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68A" w:rsidRPr="0022679B" w:rsidRDefault="0088668A">
      <w:pPr>
        <w:pStyle w:val="Frslagsrubrik"/>
      </w:pPr>
      <w:r w:rsidRPr="0022679B">
        <w:t>Förslag till riksdagsbeslut</w:t>
      </w:r>
    </w:p>
    <w:p w:rsidR="0088668A" w:rsidRPr="0022679B" w:rsidRDefault="0088668A">
      <w:pPr>
        <w:pStyle w:val="Hemstlatt"/>
      </w:pPr>
      <w:r w:rsidRPr="0022679B">
        <w:t>Riksdagen tillkännager för regeringen som sin mening vad som anförs i motionen om åtgärder för att komma åt bilmålva</w:t>
      </w:r>
      <w:r w:rsidRPr="0022679B">
        <w:t>k</w:t>
      </w:r>
      <w:r w:rsidRPr="0022679B">
        <w:t>ter.</w:t>
      </w:r>
    </w:p>
    <w:p w:rsidR="0088668A" w:rsidRPr="0022679B" w:rsidRDefault="0088668A">
      <w:pPr>
        <w:pStyle w:val="Rubrik1"/>
      </w:pPr>
      <w:r w:rsidRPr="0022679B">
        <w:t>Motivering</w:t>
      </w:r>
    </w:p>
    <w:p w:rsidR="0088668A" w:rsidRPr="0022679B" w:rsidRDefault="0088668A">
      <w:r w:rsidRPr="0022679B">
        <w:t>En bilmålvakt är någon som tar betalt för att registrera sig som ägare av ett fordon. Genom att registrera till exempel en bil på målvakten slipper anvä</w:t>
      </w:r>
      <w:r w:rsidRPr="0022679B">
        <w:t>n</w:t>
      </w:r>
      <w:r w:rsidRPr="0022679B">
        <w:t>daren av bilen betalningsansvar för skatter och avgifter kopplade till bilen. Dessa kostnader hamnar istället på målvakten, som struntar i att betala dem. För det mesta saknar bilmålvakten tillgångar som kan utmätas av kronofo</w:t>
      </w:r>
      <w:r w:rsidRPr="0022679B">
        <w:t>g</w:t>
      </w:r>
      <w:r w:rsidRPr="0022679B">
        <w:t>den och målvakten kan därför dra på sig mer och mer skulder utan att riskera några konsekvenser.</w:t>
      </w:r>
    </w:p>
    <w:p w:rsidR="0088668A" w:rsidRPr="0022679B" w:rsidRDefault="0088668A">
      <w:pPr>
        <w:pStyle w:val="Normaltindrag"/>
      </w:pPr>
      <w:r w:rsidRPr="0022679B">
        <w:t>De som utnyttjar bilmålvakter kan både undandra sig skatter kopplade till bilen och felparkera den hur många gånger som helst utan att det kostar dem ett öre. Skulderna hamnar istället på</w:t>
      </w:r>
      <w:r w:rsidRPr="0022679B">
        <w:t xml:space="preserve"> bilmålvakten.</w:t>
      </w:r>
    </w:p>
    <w:p w:rsidR="0088668A" w:rsidRPr="0022679B" w:rsidRDefault="0088668A">
      <w:pPr>
        <w:pStyle w:val="Normaltindrag"/>
      </w:pPr>
      <w:r w:rsidRPr="0022679B">
        <w:t>År 2009 lämnade kronofogden och Transportstyrelsen in en ett färdigt fö</w:t>
      </w:r>
      <w:r w:rsidRPr="0022679B">
        <w:t>r</w:t>
      </w:r>
      <w:r w:rsidRPr="0022679B">
        <w:t>slag med åtgärder för att komma åt bilmålvakter till regeringen. Sedan dess har ingenting hänt. Regeringen funderar fortfarande medan problemet med bi</w:t>
      </w:r>
      <w:r w:rsidRPr="0022679B">
        <w:t>l</w:t>
      </w:r>
      <w:r w:rsidRPr="0022679B">
        <w:t>målvakter ökar.</w:t>
      </w:r>
    </w:p>
    <w:p w:rsidR="0088668A" w:rsidRPr="0022679B" w:rsidRDefault="0088668A">
      <w:pPr>
        <w:pStyle w:val="Normaltindrag"/>
      </w:pPr>
      <w:r w:rsidRPr="0022679B">
        <w:t>Hos trafikregistret kan datorerna inte hantera att någon äger mer än 2 500 bilar, den gränsen är nu sprängd av bilmålvakter.</w:t>
      </w:r>
    </w:p>
    <w:p w:rsidR="0088668A" w:rsidRPr="0022679B" w:rsidRDefault="0088668A">
      <w:pPr>
        <w:pStyle w:val="Normaltindrag"/>
      </w:pPr>
      <w:r w:rsidRPr="0022679B">
        <w:t>Hos kronofogdens datorer går gränsen för antal skuldposter vid 5 000 po</w:t>
      </w:r>
      <w:r w:rsidRPr="0022679B">
        <w:t>s</w:t>
      </w:r>
      <w:r w:rsidRPr="0022679B">
        <w:t>ter, även den gränsen är sprängd av bilmålvakter.</w:t>
      </w:r>
    </w:p>
    <w:p w:rsidR="0088668A" w:rsidRPr="0022679B" w:rsidRDefault="0088668A">
      <w:pPr>
        <w:pStyle w:val="Normaltindrag"/>
      </w:pPr>
      <w:r w:rsidRPr="0022679B">
        <w:t>Det enda som myndigheterna idag kan göra är att försätta de värsta bilmå</w:t>
      </w:r>
      <w:r w:rsidRPr="0022679B">
        <w:t>l</w:t>
      </w:r>
      <w:r w:rsidRPr="0022679B">
        <w:t>vakterna i personlig konkurs. Men det har tyvärr ingen effekt eftersom det som regel inte finns några tillgångar att utmäta.</w:t>
      </w:r>
    </w:p>
    <w:p w:rsidR="0088668A" w:rsidRPr="0022679B" w:rsidRDefault="0088668A">
      <w:pPr>
        <w:pStyle w:val="Normaltindrag"/>
      </w:pPr>
      <w:r w:rsidRPr="0022679B">
        <w:t>Vad som istället krävs är åtgärder för att kunna driva in skulderna, till e</w:t>
      </w:r>
      <w:r w:rsidRPr="0022679B">
        <w:t>x</w:t>
      </w:r>
      <w:r w:rsidRPr="0022679B">
        <w:t xml:space="preserve">empel genom att det blir möjligt att beslagta och sälja fordonen. Såsom lagen </w:t>
      </w:r>
      <w:r w:rsidRPr="0022679B">
        <w:lastRenderedPageBreak/>
        <w:t>ser ut idag kan man bara beslagta en bil från någon som nyttjar den. Eftersom bilmålvakterna inte själva nyttjar bilarna, utan bara står skrivna som ägare, går det inte att utmäta bilarna oavsett hur många obetalda skatter och parke</w:t>
      </w:r>
      <w:r w:rsidRPr="0022679B">
        <w:t>r</w:t>
      </w:r>
      <w:r w:rsidRPr="0022679B">
        <w:t>ingsböter som är kopplade till bilen.</w:t>
      </w:r>
    </w:p>
    <w:p w:rsidR="0088668A" w:rsidRPr="0022679B" w:rsidRDefault="0088668A">
      <w:pPr>
        <w:pStyle w:val="Normaltindrag"/>
      </w:pPr>
      <w:r w:rsidRPr="0022679B">
        <w:t>Kronofogden och Transportstyrelsen har kommit med följande förslag till regeländringar:</w:t>
      </w:r>
    </w:p>
    <w:p w:rsidR="0088668A" w:rsidRPr="0022679B" w:rsidRDefault="0088668A">
      <w:pPr>
        <w:pStyle w:val="PunktlistaBomb"/>
      </w:pPr>
      <w:r w:rsidRPr="0022679B">
        <w:t>Legal panträtt i fordon. En legal panträtt uppstår i fordonet för varje skuld avseende trängselskatt, fordonsskatt och kommunal felparkeringsavgift. Panträtterna gör att det blir lättare för kronofogden att driva in obetalda skulder genom försäljning av fordonet. Fördelarna med att använda sig av en bilmålvakt minskar då kraftigt.</w:t>
      </w:r>
    </w:p>
    <w:p w:rsidR="0088668A" w:rsidRPr="0022679B" w:rsidRDefault="0088668A">
      <w:pPr>
        <w:pStyle w:val="PunktlistaBomb"/>
        <w:spacing w:before="0"/>
      </w:pPr>
      <w:r w:rsidRPr="0022679B">
        <w:t>Flytt av felparkerade fordon. Stat och kommun får flytta ett felparkerat fordon om den registrerade ägaren har obetalda felparkeringsavgifter på mer än 10 000 kronor. Fordonet behöver inte lämnas ut förrän skulderna har betalats.</w:t>
      </w:r>
    </w:p>
    <w:p w:rsidR="0088668A" w:rsidRPr="0022679B" w:rsidRDefault="0088668A">
      <w:pPr>
        <w:pStyle w:val="PunktlistaBomb"/>
        <w:spacing w:before="0"/>
      </w:pPr>
      <w:r w:rsidRPr="0022679B">
        <w:t>Utökat användningsförbud på grund av obetald fordonsskatt. Använ</w:t>
      </w:r>
      <w:r w:rsidRPr="0022679B">
        <w:t>d</w:t>
      </w:r>
      <w:r w:rsidRPr="0022679B">
        <w:t>ningsförbudet ska gälla även obetalda fordonsskatter som är äldre än från det närmast föregående beskattningsåret.</w:t>
      </w:r>
    </w:p>
    <w:p w:rsidR="0088668A" w:rsidRPr="0022679B" w:rsidRDefault="0088668A">
      <w:pPr>
        <w:pStyle w:val="PunktlistaBomb"/>
        <w:spacing w:before="0"/>
      </w:pPr>
      <w:r w:rsidRPr="0022679B">
        <w:t>Samma regler för obetalda skatter. Ett enhetligt sanktionssystem införs för fordonsskatt och trängselskatt. Det innebär att också obetald trängselskatt medför användningsförbud för fordonet.</w:t>
      </w:r>
    </w:p>
    <w:p w:rsidR="0088668A" w:rsidRPr="0022679B" w:rsidRDefault="0088668A">
      <w:pPr>
        <w:pStyle w:val="PunktlistaBomb"/>
        <w:spacing w:before="0"/>
      </w:pPr>
      <w:r w:rsidRPr="0022679B">
        <w:t>Vägra registrering. Transportstyrelsen får möjlighet att vägra registrera ägare till ett fordon, om den personen sedan tidigare har obetalda fordon</w:t>
      </w:r>
      <w:r w:rsidRPr="0022679B">
        <w:t>s</w:t>
      </w:r>
      <w:r w:rsidRPr="0022679B">
        <w:t>relaterade skulder på ett betydande belopp.</w:t>
      </w:r>
    </w:p>
    <w:p w:rsidR="0088668A" w:rsidRPr="0022679B" w:rsidRDefault="0088668A">
      <w:r w:rsidRPr="0022679B">
        <w:t>Det är nu hög tid att regeringen överväger dessa förslag och snarast återko</w:t>
      </w:r>
      <w:r w:rsidRPr="0022679B">
        <w:t>m</w:t>
      </w:r>
      <w:r w:rsidRPr="0022679B">
        <w:t>mer med åtgärder för att komma åt problemet med bilmålvakter.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79B">
        <w:trPr>
          <w:cantSplit/>
        </w:trPr>
        <w:tc>
          <w:tcPr>
            <w:tcW w:w="3046" w:type="dxa"/>
          </w:tcPr>
          <w:p w:rsidR="0088668A" w:rsidRPr="0022679B" w:rsidRDefault="0088668A">
            <w:pPr>
              <w:pStyle w:val="UnderskriftDatum"/>
              <w:spacing w:before="240"/>
            </w:pPr>
            <w:r w:rsidRPr="0022679B">
              <w:t>Stockholm den 30 september 2011</w:t>
            </w:r>
          </w:p>
        </w:tc>
        <w:tc>
          <w:tcPr>
            <w:tcW w:w="3047" w:type="dxa"/>
          </w:tcPr>
          <w:p w:rsidR="0088668A" w:rsidRPr="0022679B" w:rsidRDefault="0088668A">
            <w:pPr>
              <w:pStyle w:val="Underskrifter"/>
              <w:spacing w:before="240"/>
            </w:pPr>
          </w:p>
        </w:tc>
      </w:tr>
      <w:tr w:rsidR="00000000" w:rsidRPr="0022679B">
        <w:trPr>
          <w:cantSplit/>
        </w:trPr>
        <w:tc>
          <w:tcPr>
            <w:tcW w:w="3046" w:type="dxa"/>
          </w:tcPr>
          <w:p w:rsidR="0088668A" w:rsidRPr="0022679B" w:rsidRDefault="0088668A">
            <w:pPr>
              <w:pStyle w:val="Underskrifter"/>
            </w:pPr>
            <w:r w:rsidRPr="0022679B">
              <w:t>Hillevi Larsson (S)</w:t>
            </w:r>
          </w:p>
        </w:tc>
        <w:tc>
          <w:tcPr>
            <w:tcW w:w="3046" w:type="dxa"/>
          </w:tcPr>
          <w:p w:rsidR="0088668A" w:rsidRPr="0022679B" w:rsidRDefault="0088668A">
            <w:pPr>
              <w:pStyle w:val="Underskrifter"/>
            </w:pPr>
          </w:p>
        </w:tc>
      </w:tr>
    </w:tbl>
    <w:p w:rsidR="0088668A" w:rsidRPr="0022679B" w:rsidRDefault="0088668A">
      <w:pPr>
        <w:pStyle w:val="Normaltindrag"/>
      </w:pPr>
    </w:p>
    <w:sectPr w:rsidR="0088668A" w:rsidRPr="002267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68A" w:rsidRPr="0022679B" w:rsidRDefault="0088668A">
      <w:r w:rsidRPr="0022679B">
        <w:separator/>
      </w:r>
    </w:p>
  </w:endnote>
  <w:endnote w:type="continuationSeparator" w:id="0">
    <w:p w:rsidR="0088668A" w:rsidRPr="0022679B" w:rsidRDefault="0088668A">
      <w:r w:rsidRPr="00226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8A" w:rsidRPr="0022679B" w:rsidRDefault="0022679B">
    <w:pPr>
      <w:pStyle w:val="Sidfot"/>
    </w:pPr>
    <w:r w:rsidRPr="002267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35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8A" w:rsidRDefault="008866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68A" w:rsidRDefault="008866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8A" w:rsidRPr="0022679B" w:rsidRDefault="0022679B">
    <w:pPr>
      <w:pStyle w:val="Sidfot"/>
    </w:pPr>
    <w:r w:rsidRPr="002267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51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8A" w:rsidRDefault="008866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68A" w:rsidRDefault="008866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8A" w:rsidRPr="0022679B" w:rsidRDefault="0022679B">
    <w:pPr>
      <w:pStyle w:val="Sidfot"/>
    </w:pPr>
    <w:r w:rsidRPr="002267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2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8A" w:rsidRDefault="008866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68A" w:rsidRDefault="008866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68A" w:rsidRPr="0022679B" w:rsidRDefault="0088668A">
      <w:r w:rsidRPr="0022679B">
        <w:separator/>
      </w:r>
    </w:p>
  </w:footnote>
  <w:footnote w:type="continuationSeparator" w:id="0">
    <w:p w:rsidR="0088668A" w:rsidRPr="0022679B" w:rsidRDefault="0088668A">
      <w:r w:rsidRPr="002267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8A" w:rsidRPr="0022679B" w:rsidRDefault="0022679B">
    <w:pPr>
      <w:pStyle w:val="Sidhuvud"/>
    </w:pPr>
    <w:r w:rsidRPr="002267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785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8A" w:rsidRDefault="008866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68A" w:rsidRDefault="008866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8A" w:rsidRPr="0022679B" w:rsidRDefault="0022679B">
    <w:pPr>
      <w:pStyle w:val="Sidhuvud"/>
    </w:pPr>
    <w:r w:rsidRPr="002267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353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68A" w:rsidRDefault="008866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68A" w:rsidRDefault="008866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68A" w:rsidRPr="0022679B" w:rsidRDefault="0088668A">
    <w:pPr>
      <w:pStyle w:val="FSHNormal"/>
      <w:tabs>
        <w:tab w:val="right" w:pos="5840"/>
      </w:tabs>
    </w:pPr>
    <w:r w:rsidRPr="0022679B">
      <w:br/>
    </w:r>
    <w:r w:rsidRPr="0022679B">
      <w:fldChar w:fldCharType="begin" w:fldLock="1"/>
    </w:r>
    <w:r w:rsidRPr="0022679B">
      <w:instrText xml:space="preserve"> DOCPROPERTY</w:instrText>
    </w:r>
    <w:r w:rsidRPr="0022679B">
      <w:rPr>
        <w:sz w:val="18"/>
      </w:rPr>
      <w:instrText xml:space="preserve"> "YearUser" *\charformat </w:instrText>
    </w:r>
    <w:r w:rsidRPr="0022679B">
      <w:fldChar w:fldCharType="separate"/>
    </w:r>
    <w:r w:rsidRPr="0022679B">
      <w:t>2011/12</w:t>
    </w:r>
    <w:r w:rsidRPr="0022679B">
      <w:fldChar w:fldCharType="end"/>
    </w:r>
    <w:r w:rsidRPr="0022679B">
      <w:t xml:space="preserve"> </w:t>
    </w:r>
    <w:r w:rsidRPr="0022679B">
      <w:tab/>
      <w:t xml:space="preserve">mnr: </w:t>
    </w:r>
    <w:r w:rsidRPr="0022679B">
      <w:fldChar w:fldCharType="begin" w:fldLock="1"/>
    </w:r>
    <w:r w:rsidRPr="0022679B">
      <w:instrText xml:space="preserve"> DOCPROPERTY</w:instrText>
    </w:r>
    <w:r w:rsidRPr="0022679B">
      <w:rPr>
        <w:sz w:val="18"/>
      </w:rPr>
      <w:instrText xml:space="preserve"> "Motionsnummer" *\charformat </w:instrText>
    </w:r>
    <w:r w:rsidRPr="0022679B">
      <w:fldChar w:fldCharType="separate"/>
    </w:r>
    <w:r w:rsidRPr="0022679B">
      <w:t>C315</w:t>
    </w:r>
    <w:r w:rsidRPr="0022679B">
      <w:fldChar w:fldCharType="end"/>
    </w:r>
    <w:r w:rsidRPr="0022679B">
      <w:br/>
    </w:r>
    <w:r w:rsidRPr="0022679B">
      <w:fldChar w:fldCharType="begin" w:fldLock="1"/>
    </w:r>
    <w:r w:rsidRPr="0022679B">
      <w:instrText xml:space="preserve"> DOCPROPERTY</w:instrText>
    </w:r>
    <w:r w:rsidRPr="0022679B">
      <w:rPr>
        <w:sz w:val="18"/>
      </w:rPr>
      <w:instrText xml:space="preserve"> "Samling" *\charformat </w:instrText>
    </w:r>
    <w:r w:rsidRPr="0022679B">
      <w:fldChar w:fldCharType="end"/>
    </w:r>
    <w:r w:rsidRPr="0022679B">
      <w:tab/>
      <w:t xml:space="preserve">pnr: </w:t>
    </w:r>
    <w:r w:rsidRPr="0022679B">
      <w:fldChar w:fldCharType="begin" w:fldLock="1"/>
    </w:r>
    <w:r w:rsidRPr="0022679B">
      <w:instrText xml:space="preserve"> DOCPROPERTY</w:instrText>
    </w:r>
    <w:r w:rsidRPr="0022679B">
      <w:rPr>
        <w:sz w:val="18"/>
      </w:rPr>
      <w:instrText xml:space="preserve"> "Partinummer" *\charformat </w:instrText>
    </w:r>
    <w:r w:rsidRPr="0022679B">
      <w:fldChar w:fldCharType="separate"/>
    </w:r>
    <w:r w:rsidRPr="0022679B">
      <w:t>S36064</w:t>
    </w:r>
    <w:r w:rsidRPr="0022679B">
      <w:fldChar w:fldCharType="end"/>
    </w:r>
  </w:p>
  <w:p w:rsidR="0088668A" w:rsidRPr="0022679B" w:rsidRDefault="0088668A">
    <w:pPr>
      <w:pStyle w:val="FSHRub1"/>
    </w:pPr>
    <w:r w:rsidRPr="0022679B">
      <w:t>Motion till riksdagen</w:t>
    </w:r>
    <w:r w:rsidRPr="0022679B">
      <w:br/>
    </w:r>
    <w:r w:rsidRPr="0022679B">
      <w:fldChar w:fldCharType="begin" w:fldLock="1"/>
    </w:r>
    <w:r w:rsidRPr="0022679B">
      <w:instrText xml:space="preserve"> DOCPROPERTY "YearUser" *\charformat </w:instrText>
    </w:r>
    <w:r w:rsidRPr="0022679B">
      <w:fldChar w:fldCharType="separate"/>
    </w:r>
    <w:r w:rsidRPr="0022679B">
      <w:t>2011/12</w:t>
    </w:r>
    <w:r w:rsidRPr="0022679B">
      <w:fldChar w:fldCharType="end"/>
    </w:r>
    <w:r w:rsidRPr="0022679B">
      <w:t>:</w:t>
    </w:r>
    <w:r w:rsidRPr="0022679B">
      <w:fldChar w:fldCharType="begin" w:fldLock="1"/>
    </w:r>
    <w:r w:rsidRPr="0022679B">
      <w:instrText xml:space="preserve"> DOCPROPERTY "Motionsnummer" *\charformat </w:instrText>
    </w:r>
    <w:r w:rsidRPr="0022679B">
      <w:fldChar w:fldCharType="separate"/>
    </w:r>
    <w:r w:rsidRPr="0022679B">
      <w:t>C315</w:t>
    </w:r>
    <w:r w:rsidRPr="0022679B">
      <w:fldChar w:fldCharType="end"/>
    </w:r>
  </w:p>
  <w:p w:rsidR="0088668A" w:rsidRPr="0022679B" w:rsidRDefault="0088668A">
    <w:pPr>
      <w:pStyle w:val="FSHNormalS5"/>
    </w:pPr>
    <w:r w:rsidRPr="0022679B">
      <w:fldChar w:fldCharType="begin" w:fldLock="1"/>
    </w:r>
    <w:r w:rsidRPr="0022679B">
      <w:instrText xml:space="preserve"> DOCPROPERTY "MotionarText" *\charformat </w:instrText>
    </w:r>
    <w:r w:rsidRPr="0022679B">
      <w:fldChar w:fldCharType="separate"/>
    </w:r>
    <w:r w:rsidRPr="0022679B">
      <w:t>av Hillevi Larsson (S)</w:t>
    </w:r>
    <w:r w:rsidRPr="0022679B">
      <w:fldChar w:fldCharType="end"/>
    </w:r>
    <w:r w:rsidRPr="0022679B">
      <w:br/>
    </w:r>
    <w:r w:rsidRPr="0022679B">
      <w:fldChar w:fldCharType="begin" w:fldLock="1"/>
    </w:r>
    <w:r w:rsidRPr="0022679B">
      <w:instrText xml:space="preserve"> DOCPROPERTY "SvarFrasKort" *\charformat </w:instrText>
    </w:r>
    <w:r w:rsidRPr="0022679B">
      <w:fldChar w:fldCharType="end"/>
    </w:r>
  </w:p>
  <w:p w:rsidR="0088668A" w:rsidRPr="0022679B" w:rsidRDefault="0088668A">
    <w:pPr>
      <w:pStyle w:val="FSHTitel"/>
    </w:pPr>
    <w:r w:rsidRPr="0022679B">
      <w:fldChar w:fldCharType="begin" w:fldLock="1"/>
    </w:r>
    <w:r w:rsidRPr="0022679B">
      <w:instrText xml:space="preserve"> DOCPROPERTY</w:instrText>
    </w:r>
    <w:r w:rsidRPr="0022679B">
      <w:rPr>
        <w:sz w:val="18"/>
      </w:rPr>
      <w:instrText xml:space="preserve"> "RubrikSvar" *\charformat </w:instrText>
    </w:r>
    <w:r w:rsidRPr="0022679B">
      <w:fldChar w:fldCharType="separate"/>
    </w:r>
    <w:r w:rsidRPr="0022679B">
      <w:t>Åtgärder mot bilmålvakter</w:t>
    </w:r>
    <w:r w:rsidRPr="0022679B">
      <w:fldChar w:fldCharType="end"/>
    </w:r>
  </w:p>
  <w:p w:rsidR="0088668A" w:rsidRPr="0022679B" w:rsidRDefault="0088668A">
    <w:pPr>
      <w:pStyle w:val="Normal00"/>
    </w:pPr>
  </w:p>
  <w:p w:rsidR="0088668A" w:rsidRPr="0022679B" w:rsidRDefault="008866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0758846">
    <w:abstractNumId w:val="3"/>
  </w:num>
  <w:num w:numId="2" w16cid:durableId="1287085835">
    <w:abstractNumId w:val="2"/>
  </w:num>
  <w:num w:numId="3" w16cid:durableId="1768577021">
    <w:abstractNumId w:val="1"/>
  </w:num>
  <w:num w:numId="4" w16cid:durableId="1155731070">
    <w:abstractNumId w:val="0"/>
  </w:num>
  <w:num w:numId="5" w16cid:durableId="638001800">
    <w:abstractNumId w:val="7"/>
  </w:num>
  <w:num w:numId="6" w16cid:durableId="1915779632">
    <w:abstractNumId w:val="6"/>
  </w:num>
  <w:num w:numId="7" w16cid:durableId="1541867087">
    <w:abstractNumId w:val="5"/>
  </w:num>
  <w:num w:numId="8" w16cid:durableId="667831997">
    <w:abstractNumId w:val="4"/>
  </w:num>
  <w:num w:numId="9" w16cid:durableId="2006323796">
    <w:abstractNumId w:val="8"/>
  </w:num>
  <w:num w:numId="10" w16cid:durableId="1520776726">
    <w:abstractNumId w:val="9"/>
  </w:num>
  <w:num w:numId="11" w16cid:durableId="390468316">
    <w:abstractNumId w:val="10"/>
  </w:num>
  <w:num w:numId="12" w16cid:durableId="956447666">
    <w:abstractNumId w:val="13"/>
  </w:num>
  <w:num w:numId="13" w16cid:durableId="1724522788">
    <w:abstractNumId w:val="15"/>
  </w:num>
  <w:num w:numId="14" w16cid:durableId="439035498">
    <w:abstractNumId w:val="16"/>
  </w:num>
  <w:num w:numId="15" w16cid:durableId="1766731429">
    <w:abstractNumId w:val="11"/>
  </w:num>
  <w:num w:numId="16" w16cid:durableId="897057861">
    <w:abstractNumId w:val="18"/>
  </w:num>
  <w:num w:numId="17" w16cid:durableId="2119912473">
    <w:abstractNumId w:val="17"/>
  </w:num>
  <w:num w:numId="18" w16cid:durableId="364138568">
    <w:abstractNumId w:val="14"/>
  </w:num>
  <w:num w:numId="19" w16cid:durableId="405298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FFF80BD-BBB8-47EC-A839-C0631728A435}"/>
  </w:docVars>
  <w:rsids>
    <w:rsidRoot w:val="002B5AF6"/>
    <w:rsid w:val="0022679B"/>
    <w:rsid w:val="002B5AF6"/>
    <w:rsid w:val="008866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127345-8F00-4FC7-A494-75EF3361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2857</Characters>
  <Application>Microsoft Office Word</Application>
  <DocSecurity>4</DocSecurity>
  <Lines>57</Lines>
  <Paragraphs>22</Paragraphs>
  <ScaleCrop>false</ScaleCrop>
  <HeadingPairs>
    <vt:vector size="2" baseType="variant">
      <vt:variant>
        <vt:lpstr>Rubrik</vt:lpstr>
      </vt:variant>
      <vt:variant>
        <vt:i4>1</vt:i4>
      </vt:variant>
    </vt:vector>
  </HeadingPairs>
  <TitlesOfParts>
    <vt:vector size="1" baseType="lpstr">
      <vt:lpstr>S36064</vt:lpstr>
    </vt:vector>
  </TitlesOfParts>
  <Company>Riksdagen</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S36064</dc:title>
  <dc:subject>S36064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2011-11-29T14:03:00Z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20112012000000000083000360640069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20112012000000000083000360640069</vt:lpwstr>
  </property>
  <property fmtid="{D5CDD505-2E9C-101B-9397-08002B2CF9AE}" pid="50" name="nummer">
    <vt:lpwstr>315</vt:lpwstr>
  </property>
  <property fmtid="{D5CDD505-2E9C-101B-9397-08002B2CF9AE}" pid="51" name="utskottsbeteckning">
    <vt:lpwstr>C</vt:lpwstr>
  </property>
  <property fmtid="{D5CDD505-2E9C-101B-9397-08002B2CF9AE}" pid="52" name="GlobalUID">
    <vt:lpwstr>{5DB5A478-C2B7-4524-9115-AF93F4B59737}</vt:lpwstr>
  </property>
  <property fmtid="{D5CDD505-2E9C-101B-9397-08002B2CF9AE}" pid="53" name="Överföringar">
    <vt:i4>0</vt:i4>
  </property>
  <property fmtid="{D5CDD505-2E9C-101B-9397-08002B2CF9AE}" pid="54" name="Checksum">
    <vt:lpwstr>*1015616565088*</vt:lpwstr>
  </property>
  <property fmtid="{D5CDD505-2E9C-101B-9397-08002B2CF9AE}" pid="55" name="skuggnummer">
    <vt:lpwstr>1817</vt:lpwstr>
  </property>
  <property fmtid="{D5CDD505-2E9C-101B-9397-08002B2CF9AE}" pid="56" name="urixVersion">
    <vt:lpwstr>4.5.0.25</vt:lpwstr>
  </property>
  <property fmtid="{D5CDD505-2E9C-101B-9397-08002B2CF9AE}" pid="57" name="urixOrigin">
    <vt:lpwstr>111129 15:05:16.874</vt:lpwstr>
  </property>
  <property fmtid="{D5CDD505-2E9C-101B-9397-08002B2CF9AE}" pid="58" name="urixGuid">
    <vt:lpwstr>{7C2FEAFD-4872-4265-80B5-F849D8F8BE42}</vt:lpwstr>
  </property>
</Properties>
</file>