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01AFE77E7B94D7E98A75DE64DB5702A"/>
        </w:placeholder>
        <w:text/>
      </w:sdtPr>
      <w:sdtEndPr/>
      <w:sdtContent>
        <w:p w:rsidRPr="009B062B" w:rsidR="00AF30DD" w:rsidP="004705AE" w:rsidRDefault="00AF30DD" w14:paraId="03B7035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770611" w:displacedByCustomXml="next" w:id="0"/>
    <w:sdt>
      <w:sdtPr>
        <w:alias w:val="Yrkande 1"/>
        <w:tag w:val="3cf2044a-0632-48e5-8824-8db9207b1002"/>
        <w:id w:val="-1232151908"/>
        <w:lock w:val="sdtLocked"/>
      </w:sdtPr>
      <w:sdtEndPr/>
      <w:sdtContent>
        <w:p w:rsidR="00044CE8" w:rsidRDefault="000F6DD1" w14:paraId="1F0712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lagstifta om långsiktigt förebyggande barn- och ungdomsarbete för att motverka kriminalitet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FB8E628EDBB45A0A0B829A84938D3B1"/>
        </w:placeholder>
        <w:text/>
      </w:sdtPr>
      <w:sdtEndPr/>
      <w:sdtContent>
        <w:p w:rsidRPr="009B062B" w:rsidR="006D79C9" w:rsidP="00333E95" w:rsidRDefault="006D79C9" w14:paraId="6D59699B" w14:textId="77777777">
          <w:pPr>
            <w:pStyle w:val="Rubrik1"/>
          </w:pPr>
          <w:r>
            <w:t>Motivering</w:t>
          </w:r>
        </w:p>
      </w:sdtContent>
    </w:sdt>
    <w:p w:rsidRPr="002E22EE" w:rsidR="00D84FFF" w:rsidP="002E22EE" w:rsidRDefault="00D84FFF" w14:paraId="1A355300" w14:textId="748C6877">
      <w:pPr>
        <w:pStyle w:val="Normalutanindragellerluft"/>
        <w:rPr>
          <w:spacing w:val="-2"/>
        </w:rPr>
      </w:pPr>
      <w:r w:rsidRPr="002E22EE">
        <w:rPr>
          <w:spacing w:val="-2"/>
        </w:rPr>
        <w:t>Gängkriminaliteten är ett problem</w:t>
      </w:r>
      <w:r w:rsidRPr="002E22EE" w:rsidR="00C70F19">
        <w:rPr>
          <w:spacing w:val="-2"/>
        </w:rPr>
        <w:t>,</w:t>
      </w:r>
      <w:r w:rsidRPr="002E22EE">
        <w:rPr>
          <w:spacing w:val="-2"/>
        </w:rPr>
        <w:t xml:space="preserve"> och den eskalerar. Det är hög tid att ta dessa ungdomar på allvar</w:t>
      </w:r>
      <w:r w:rsidRPr="002E22EE" w:rsidR="00C70F19">
        <w:rPr>
          <w:spacing w:val="-2"/>
        </w:rPr>
        <w:t>,</w:t>
      </w:r>
      <w:r w:rsidRPr="002E22EE">
        <w:rPr>
          <w:spacing w:val="-2"/>
        </w:rPr>
        <w:t xml:space="preserve"> för deras destruktiva leverne är ett rop på hjälp. Samhället måste ta sitt ansvar och visa på alternativ. Det är inte bara längre straff och högre fängelsemurar som är lös</w:t>
      </w:r>
      <w:r w:rsidR="002E22EE">
        <w:rPr>
          <w:spacing w:val="-2"/>
        </w:rPr>
        <w:softHyphen/>
      </w:r>
      <w:r w:rsidRPr="002E22EE">
        <w:rPr>
          <w:spacing w:val="-2"/>
        </w:rPr>
        <w:t>ningen.</w:t>
      </w:r>
    </w:p>
    <w:p w:rsidR="00D84FFF" w:rsidP="002E22EE" w:rsidRDefault="00D84FFF" w14:paraId="330E2DFD" w14:textId="2298FD6F">
      <w:r>
        <w:t>Förebyggande arbete är bra och där finns redan i dag många riktade åtgärder. Sedan barnomsorgen blev mer eller mindre en plats där alla barn var mer eller mindre i några år innan skolstarten har vuxna tidigt sett vilka barn som är oroliga. Barn som behöver extra stöd, där de vuxna i deras hemmiljö inte räcker till. Men dessa barn har inte fått det vuxenstöd de behöver. Det är hög tid för det nu. Vi kan inte med b</w:t>
      </w:r>
      <w:r w:rsidR="00C70F19">
        <w:t>e</w:t>
      </w:r>
      <w:r>
        <w:t xml:space="preserve">rått mod se på hur barnen växer upp och blir till en av dem som hamnar i gängkriminalitet. </w:t>
      </w:r>
    </w:p>
    <w:p w:rsidR="00D84FFF" w:rsidP="002E22EE" w:rsidRDefault="00D84FFF" w14:paraId="26487F07" w14:textId="77777777">
      <w:r>
        <w:t>I statistiken ser vi att långa fängelsestraff inte leder till annat än fortsatt kriminalitet. Vad är det för förebilder de har i HVB-hem, slutenvård eller fängelse? Hjälp barnet i god tid genom familjehemmen som är strålande exempel på att ge stöd i tid.</w:t>
      </w:r>
    </w:p>
    <w:p w:rsidR="00D84FFF" w:rsidP="002E22EE" w:rsidRDefault="00C70F19" w14:paraId="5129723E" w14:textId="4A033385">
      <w:r>
        <w:t>Någon</w:t>
      </w:r>
      <w:r w:rsidR="00D84FFF">
        <w:t xml:space="preserve"> som kan och vill se långsiktigt, kalla det för</w:t>
      </w:r>
      <w:r>
        <w:t>e</w:t>
      </w:r>
      <w:r w:rsidR="00D84FFF">
        <w:t xml:space="preserve">byggande arbete, vara </w:t>
      </w:r>
      <w:r>
        <w:t>en bra</w:t>
      </w:r>
      <w:r w:rsidR="00D84FFF">
        <w:t xml:space="preserve"> förebild som gör att ungdomar känn</w:t>
      </w:r>
      <w:r>
        <w:t>er</w:t>
      </w:r>
      <w:r w:rsidR="00D84FFF">
        <w:t xml:space="preserve"> sig välkomna och någon </w:t>
      </w:r>
      <w:r>
        <w:t xml:space="preserve">som </w:t>
      </w:r>
      <w:r w:rsidR="00D84FFF">
        <w:t>bryr sig om dem är vad barnen</w:t>
      </w:r>
      <w:r>
        <w:t xml:space="preserve"> och </w:t>
      </w:r>
      <w:r w:rsidR="00D84FFF">
        <w:t>ungdomarna behöver. Men då måste alla i samhället arbeta tillsammans. Det gäller att ge barnomsorgen, skolan, socialförvaltningarna, föreningslivet, vuxna generellt, företag och arbetsplatser m</w:t>
      </w:r>
      <w:r w:rsidR="00D46F76">
        <w:t>.</w:t>
      </w:r>
      <w:r w:rsidR="00D84FFF">
        <w:t>fl. ett tydligt uppdrag.</w:t>
      </w:r>
    </w:p>
    <w:p w:rsidRPr="002E22EE" w:rsidR="00D84FFF" w:rsidP="002E22EE" w:rsidRDefault="00D84FFF" w14:paraId="1F237593" w14:textId="2E1DC6E4">
      <w:r w:rsidRPr="002E22EE">
        <w:t xml:space="preserve">Samverkan </w:t>
      </w:r>
      <w:r w:rsidRPr="002E22EE" w:rsidR="004705AE">
        <w:t xml:space="preserve">mellan </w:t>
      </w:r>
      <w:r w:rsidRPr="002E22EE">
        <w:t>skola och arbetsliv måste bli obligatoriskt från årskurs</w:t>
      </w:r>
      <w:r w:rsidRPr="002E22EE" w:rsidR="00C70F19">
        <w:t> </w:t>
      </w:r>
      <w:r w:rsidRPr="002E22EE">
        <w:t>1 på gym</w:t>
      </w:r>
      <w:r w:rsidR="002E22EE">
        <w:softHyphen/>
      </w:r>
      <w:r w:rsidRPr="002E22EE">
        <w:t>nasiet. Skolinspektionen ska följa upp och se att det genomförs. Barnomsorgen och skolan behöver mer resurser för att skapa samverkan med föreningsliv för att få engage</w:t>
      </w:r>
      <w:r w:rsidR="002E22EE">
        <w:softHyphen/>
      </w:r>
      <w:r w:rsidRPr="002E22EE">
        <w:lastRenderedPageBreak/>
        <w:t>rade föreningsledare som får utbildning så att de i sin tur kan ge unga ledare värde</w:t>
      </w:r>
      <w:r w:rsidR="002E22EE">
        <w:softHyphen/>
      </w:r>
      <w:r w:rsidRPr="002E22EE">
        <w:t>baserat ledarskap.</w:t>
      </w:r>
    </w:p>
    <w:p w:rsidRPr="00422B9E" w:rsidR="00422B9E" w:rsidP="002E22EE" w:rsidRDefault="00D84FFF" w14:paraId="0E79C08B" w14:textId="1AEF3F09">
      <w:r>
        <w:t>Inget barn är född till kriminalitet. Vuxna visar vägen under uppväxten. Det är dags att vårt samhälle ta</w:t>
      </w:r>
      <w:r w:rsidR="004705AE">
        <w:t>r</w:t>
      </w:r>
      <w:r>
        <w:t xml:space="preserve"> sitt långsiktiga uppdrag och medverka</w:t>
      </w:r>
      <w:r w:rsidR="004705AE">
        <w:t>r</w:t>
      </w:r>
      <w:r>
        <w:t xml:space="preserve"> till att vettiga vuxna finns där när barnet</w:t>
      </w:r>
      <w:r w:rsidR="00D46F76">
        <w:t xml:space="preserve"> eller</w:t>
      </w:r>
      <w:r>
        <w:t xml:space="preserve"> ungdomen behöver det. Det behövs lagstiftning för att samverkan ska fungera.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FCF4500E254A18AD99A7EC624AAA17"/>
        </w:placeholder>
      </w:sdtPr>
      <w:sdtEndPr>
        <w:rPr>
          <w:i w:val="0"/>
          <w:noProof w:val="0"/>
        </w:rPr>
      </w:sdtEndPr>
      <w:sdtContent>
        <w:p w:rsidR="004705AE" w:rsidP="004705AE" w:rsidRDefault="004705AE" w14:paraId="741A8696" w14:textId="77777777"/>
        <w:p w:rsidRPr="008E0FE2" w:rsidR="004801AC" w:rsidP="004705AE" w:rsidRDefault="002E22EE" w14:paraId="38AA27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A2317" w:rsidRDefault="008A2317" w14:paraId="2CA71D89" w14:textId="77777777">
      <w:bookmarkStart w:name="_GoBack" w:id="2"/>
      <w:bookmarkEnd w:id="2"/>
    </w:p>
    <w:sectPr w:rsidR="008A231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2602C" w14:textId="77777777" w:rsidR="00D84FFF" w:rsidRDefault="00D84FFF" w:rsidP="000C1CAD">
      <w:pPr>
        <w:spacing w:line="240" w:lineRule="auto"/>
      </w:pPr>
      <w:r>
        <w:separator/>
      </w:r>
    </w:p>
  </w:endnote>
  <w:endnote w:type="continuationSeparator" w:id="0">
    <w:p w14:paraId="0D8CA22F" w14:textId="77777777" w:rsidR="00D84FFF" w:rsidRDefault="00D84F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CCD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3A8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28C91" w14:textId="77777777" w:rsidR="00E058AB" w:rsidRDefault="00E058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2DA6B" w14:textId="77777777" w:rsidR="00D84FFF" w:rsidRDefault="00D84FFF" w:rsidP="000C1CAD">
      <w:pPr>
        <w:spacing w:line="240" w:lineRule="auto"/>
      </w:pPr>
      <w:r>
        <w:separator/>
      </w:r>
    </w:p>
  </w:footnote>
  <w:footnote w:type="continuationSeparator" w:id="0">
    <w:p w14:paraId="6C7327F1" w14:textId="77777777" w:rsidR="00D84FFF" w:rsidRDefault="00D84F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7FF62E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433BA1" wp14:anchorId="36B372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E22EE" w14:paraId="291C6CA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2481E036A34EE6ABD6E6F730AE0B53"/>
                              </w:placeholder>
                              <w:text/>
                            </w:sdtPr>
                            <w:sdtEndPr/>
                            <w:sdtContent>
                              <w:r w:rsidR="00D84FF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D83A17DCACF449C80F2F7C4DFC8588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B372A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E22EE" w14:paraId="291C6CA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2481E036A34EE6ABD6E6F730AE0B53"/>
                        </w:placeholder>
                        <w:text/>
                      </w:sdtPr>
                      <w:sdtEndPr/>
                      <w:sdtContent>
                        <w:r w:rsidR="00D84FF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D83A17DCACF449C80F2F7C4DFC8588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B833CC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B8B89D4" w14:textId="77777777">
    <w:pPr>
      <w:jc w:val="right"/>
    </w:pPr>
  </w:p>
  <w:p w:rsidR="00262EA3" w:rsidP="00776B74" w:rsidRDefault="00262EA3" w14:paraId="63337D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1681606" w:id="3"/>
  <w:bookmarkStart w:name="_Hlk51681607" w:id="4"/>
  <w:p w:rsidR="00262EA3" w:rsidP="008563AC" w:rsidRDefault="002E22EE" w14:paraId="2E0930A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001B1A" wp14:anchorId="37534E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E22EE" w14:paraId="319D11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4FF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E22EE" w14:paraId="71A4D0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E22EE" w14:paraId="5AE0C7F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:332</w:t>
        </w:r>
      </w:sdtContent>
    </w:sdt>
  </w:p>
  <w:p w:rsidR="00262EA3" w:rsidP="00E03A3D" w:rsidRDefault="002E22EE" w14:paraId="7C63875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Solveig Zander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84FFF" w14:paraId="114B5106" w14:textId="77777777">
        <w:pPr>
          <w:pStyle w:val="FSHRub2"/>
        </w:pPr>
        <w:r>
          <w:t>Stoppa gängkriminaliteten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700CF4" w14:textId="77777777">
        <w:pPr>
          <w:pStyle w:val="FSHNormL"/>
        </w:pPr>
        <w:r>
          <w:br/>
        </w:r>
      </w:p>
    </w:sdtContent>
  </w:sdt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84F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4CE8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DD1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D1E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2EE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AE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0964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17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0F19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F76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FFF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8AB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6A1A9E"/>
  <w15:chartTrackingRefBased/>
  <w15:docId w15:val="{5825C8FD-1283-4C62-A25A-963289BA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1AFE77E7B94D7E98A75DE64DB57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576BF0-71CE-4024-BBE1-45F0D38DA013}"/>
      </w:docPartPr>
      <w:docPartBody>
        <w:p w:rsidR="00C70917" w:rsidRDefault="00C70917">
          <w:pPr>
            <w:pStyle w:val="401AFE77E7B94D7E98A75DE64DB5702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B8E628EDBB45A0A0B829A84938D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418E0-FE67-4778-B7B5-9D51DE7F4232}"/>
      </w:docPartPr>
      <w:docPartBody>
        <w:p w:rsidR="00C70917" w:rsidRDefault="00C70917">
          <w:pPr>
            <w:pStyle w:val="CFB8E628EDBB45A0A0B829A84938D3B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2481E036A34EE6ABD6E6F730AE0B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6A753-2F3C-4F70-9FA3-29CB3EA88A02}"/>
      </w:docPartPr>
      <w:docPartBody>
        <w:p w:rsidR="00C70917" w:rsidRDefault="00C70917">
          <w:pPr>
            <w:pStyle w:val="C62481E036A34EE6ABD6E6F730AE0B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83A17DCACF449C80F2F7C4DFC85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04F26-307B-4BC9-BA79-9A34592E8435}"/>
      </w:docPartPr>
      <w:docPartBody>
        <w:p w:rsidR="00C70917" w:rsidRDefault="00C70917">
          <w:pPr>
            <w:pStyle w:val="4D83A17DCACF449C80F2F7C4DFC8588D"/>
          </w:pPr>
          <w:r>
            <w:t xml:space="preserve"> </w:t>
          </w:r>
        </w:p>
      </w:docPartBody>
    </w:docPart>
    <w:docPart>
      <w:docPartPr>
        <w:name w:val="C7FCF4500E254A18AD99A7EC624AA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C0D47-2AE1-40DB-95D1-ABE0AFF09587}"/>
      </w:docPartPr>
      <w:docPartBody>
        <w:p w:rsidR="006F0743" w:rsidRDefault="006F07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17"/>
    <w:rsid w:val="006F0743"/>
    <w:rsid w:val="00C7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1AFE77E7B94D7E98A75DE64DB5702A">
    <w:name w:val="401AFE77E7B94D7E98A75DE64DB5702A"/>
  </w:style>
  <w:style w:type="paragraph" w:customStyle="1" w:styleId="A2820B766C2F47798987E99CE946D027">
    <w:name w:val="A2820B766C2F47798987E99CE946D02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34A6719318F4F72BCA6C90E3BAB4770">
    <w:name w:val="F34A6719318F4F72BCA6C90E3BAB4770"/>
  </w:style>
  <w:style w:type="paragraph" w:customStyle="1" w:styleId="CFB8E628EDBB45A0A0B829A84938D3B1">
    <w:name w:val="CFB8E628EDBB45A0A0B829A84938D3B1"/>
  </w:style>
  <w:style w:type="paragraph" w:customStyle="1" w:styleId="E1FE5040E2CB458BBDEDFA77513B8755">
    <w:name w:val="E1FE5040E2CB458BBDEDFA77513B8755"/>
  </w:style>
  <w:style w:type="paragraph" w:customStyle="1" w:styleId="EB7AE7D0B2AC457287CCEBC6A1232DC8">
    <w:name w:val="EB7AE7D0B2AC457287CCEBC6A1232DC8"/>
  </w:style>
  <w:style w:type="paragraph" w:customStyle="1" w:styleId="C62481E036A34EE6ABD6E6F730AE0B53">
    <w:name w:val="C62481E036A34EE6ABD6E6F730AE0B53"/>
  </w:style>
  <w:style w:type="paragraph" w:customStyle="1" w:styleId="4D83A17DCACF449C80F2F7C4DFC8588D">
    <w:name w:val="4D83A17DCACF449C80F2F7C4DFC85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1CFC7B-6EE6-4E38-B24B-3FDB10B71BDD}"/>
</file>

<file path=customXml/itemProps2.xml><?xml version="1.0" encoding="utf-8"?>
<ds:datastoreItem xmlns:ds="http://schemas.openxmlformats.org/officeDocument/2006/customXml" ds:itemID="{0CE78794-F618-4F51-88D6-63BF89287C98}"/>
</file>

<file path=customXml/itemProps3.xml><?xml version="1.0" encoding="utf-8"?>
<ds:datastoreItem xmlns:ds="http://schemas.openxmlformats.org/officeDocument/2006/customXml" ds:itemID="{1BAF7A09-5366-4113-A88D-76A5CD42E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379</Words>
  <Characters>1958</Characters>
  <Application>Microsoft Office Word</Application>
  <DocSecurity>0</DocSecurity>
  <Lines>43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Stoppa gängkriminaliteten</vt:lpstr>
      <vt:lpstr>
      </vt:lpstr>
    </vt:vector>
  </TitlesOfParts>
  <Company>Sveriges riksdag</Company>
  <LinksUpToDate>false</LinksUpToDate>
  <CharactersWithSpaces>2326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