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0234F" w14:textId="77777777" w:rsidR="00FB32B9" w:rsidRDefault="002A7010" w:rsidP="00FB32B9">
      <w:pPr>
        <w:pStyle w:val="UDrubrik"/>
        <w:tabs>
          <w:tab w:val="left" w:pos="1701"/>
          <w:tab w:val="left" w:pos="1985"/>
        </w:tabs>
        <w:rPr>
          <w:rFonts w:cs="Arial"/>
          <w:sz w:val="28"/>
        </w:rPr>
      </w:pPr>
      <w:bookmarkStart w:id="0" w:name="_GoBack"/>
      <w:bookmarkEnd w:id="0"/>
    </w:p>
    <w:p w14:paraId="70A02350" w14:textId="77777777" w:rsidR="00FB32B9" w:rsidRDefault="002A7010" w:rsidP="00FB32B9">
      <w:pPr>
        <w:pStyle w:val="UDrubrik"/>
        <w:tabs>
          <w:tab w:val="left" w:pos="1701"/>
          <w:tab w:val="left" w:pos="1985"/>
        </w:tabs>
        <w:rPr>
          <w:rFonts w:cs="Arial"/>
          <w:sz w:val="28"/>
        </w:rPr>
      </w:pPr>
    </w:p>
    <w:p w14:paraId="70A02351" w14:textId="77777777" w:rsidR="00FB32B9" w:rsidRDefault="002A7010" w:rsidP="00FB32B9">
      <w:pPr>
        <w:pStyle w:val="UDrubrik"/>
        <w:tabs>
          <w:tab w:val="left" w:pos="1701"/>
          <w:tab w:val="left" w:pos="1985"/>
        </w:tabs>
        <w:rPr>
          <w:rFonts w:cs="Arial"/>
          <w:sz w:val="28"/>
        </w:rPr>
      </w:pPr>
    </w:p>
    <w:p w14:paraId="70A02352" w14:textId="77777777" w:rsidR="00FB32B9" w:rsidRDefault="002A7010" w:rsidP="00FB32B9">
      <w:pPr>
        <w:pStyle w:val="UDrubrik"/>
        <w:tabs>
          <w:tab w:val="left" w:pos="1701"/>
          <w:tab w:val="left" w:pos="1985"/>
        </w:tabs>
        <w:rPr>
          <w:rFonts w:cs="Arial"/>
          <w:sz w:val="28"/>
        </w:rPr>
      </w:pPr>
    </w:p>
    <w:p w14:paraId="70A02353" w14:textId="6A2AB6A6" w:rsidR="00FB32B9" w:rsidRDefault="00DE50E0" w:rsidP="00FB32B9">
      <w:pPr>
        <w:pStyle w:val="UDrubrik"/>
        <w:tabs>
          <w:tab w:val="left" w:pos="1701"/>
          <w:tab w:val="left" w:pos="1985"/>
        </w:tabs>
        <w:rPr>
          <w:rFonts w:cs="Arial"/>
          <w:sz w:val="28"/>
        </w:rPr>
      </w:pPr>
      <w:r>
        <w:rPr>
          <w:rFonts w:cs="Arial"/>
          <w:sz w:val="28"/>
        </w:rPr>
        <w:t xml:space="preserve">Färdigförhandlad II-punkt från möte i </w:t>
      </w:r>
      <w:proofErr w:type="spellStart"/>
      <w:r>
        <w:rPr>
          <w:rFonts w:cs="Arial"/>
          <w:sz w:val="28"/>
        </w:rPr>
        <w:t>Coreper</w:t>
      </w:r>
      <w:proofErr w:type="spellEnd"/>
      <w:r>
        <w:rPr>
          <w:rFonts w:cs="Arial"/>
          <w:sz w:val="28"/>
        </w:rPr>
        <w:t xml:space="preserve"> II onsdagen den 17 juni 2015 som kan tas som a-punkt på kommande rådsmöten.</w:t>
      </w:r>
    </w:p>
    <w:p w14:paraId="70A02354" w14:textId="77777777" w:rsidR="00FB32B9" w:rsidRDefault="002A7010" w:rsidP="00FB32B9">
      <w:pPr>
        <w:pStyle w:val="Brdtext"/>
      </w:pPr>
    </w:p>
    <w:p w14:paraId="03ADE02A" w14:textId="77777777" w:rsidR="00DE50E0" w:rsidRDefault="00E9128F" w:rsidP="00DE50E0">
      <w:pPr>
        <w:pStyle w:val="Brdtext"/>
      </w:pPr>
      <w:r>
        <w:t xml:space="preserve">Överlämnas för skriftligt samråd till </w:t>
      </w:r>
      <w:r w:rsidR="00DE50E0">
        <w:t xml:space="preserve">tisdagen den 23 juni 2015, </w:t>
      </w:r>
      <w:proofErr w:type="spellStart"/>
      <w:r w:rsidR="00DE50E0">
        <w:t>kl</w:t>
      </w:r>
      <w:proofErr w:type="spellEnd"/>
      <w:r w:rsidR="00DE50E0">
        <w:t xml:space="preserve"> 08.30</w:t>
      </w:r>
    </w:p>
    <w:p w14:paraId="70A02356" w14:textId="407D6747" w:rsidR="00FB32B9" w:rsidRDefault="00DE50E0" w:rsidP="00DE50E0">
      <w:pPr>
        <w:pStyle w:val="Brdtext"/>
      </w:pPr>
      <w:r>
        <w:t>.</w:t>
      </w:r>
      <w:r w:rsidR="00E9128F">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0A02357" w14:textId="77777777" w:rsidR="00D957FB" w:rsidRPr="00FB32B9" w:rsidRDefault="00E9128F">
          <w:pPr>
            <w:pStyle w:val="Innehllsfrteckningsrubrik"/>
            <w:rPr>
              <w:color w:val="auto"/>
            </w:rPr>
          </w:pPr>
          <w:proofErr w:type="spellStart"/>
          <w:r w:rsidRPr="00FB32B9">
            <w:rPr>
              <w:color w:val="auto"/>
            </w:rPr>
            <w:t>Innehållsförteckning</w:t>
          </w:r>
          <w:proofErr w:type="spellEnd"/>
        </w:p>
        <w:p w14:paraId="70A02358" w14:textId="77777777" w:rsidR="00DA7250" w:rsidRPr="00DA7250" w:rsidRDefault="002A7010" w:rsidP="00DA7250">
          <w:pPr>
            <w:rPr>
              <w:lang w:val="en-US" w:eastAsia="ja-JP"/>
            </w:rPr>
          </w:pPr>
        </w:p>
        <w:p w14:paraId="31DE2024" w14:textId="77777777" w:rsidR="008D46DA" w:rsidRDefault="00E9128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2751501" w:history="1">
            <w:r w:rsidR="008D46DA" w:rsidRPr="002A065D">
              <w:rPr>
                <w:rStyle w:val="Hyperlnk"/>
                <w:noProof/>
              </w:rPr>
              <w:t>1.</w:t>
            </w:r>
            <w:r w:rsidR="008D46DA">
              <w:rPr>
                <w:rFonts w:asciiTheme="minorHAnsi" w:eastAsiaTheme="minorEastAsia" w:hAnsiTheme="minorHAnsi" w:cstheme="minorBidi"/>
                <w:noProof/>
                <w:lang w:eastAsia="sv-SE"/>
              </w:rPr>
              <w:tab/>
            </w:r>
            <w:r w:rsidR="008D46DA" w:rsidRPr="002A065D">
              <w:rPr>
                <w:rStyle w:val="Hyperlnk"/>
                <w:noProof/>
              </w:rPr>
              <w:t>Draft Position of the Council at first reading with a view to the adoption of a Regulation of the European Parliament and of the Council amending Protocol No. 3 on the Statute of the Court of Justice of the European Union (First reading) (LA + S) Adoption a) of the Council's position at first reading b) of the statement of the Council's reasons</w:t>
            </w:r>
            <w:r w:rsidR="008D46DA">
              <w:rPr>
                <w:noProof/>
                <w:webHidden/>
              </w:rPr>
              <w:tab/>
            </w:r>
            <w:r w:rsidR="008D46DA">
              <w:rPr>
                <w:noProof/>
                <w:webHidden/>
              </w:rPr>
              <w:fldChar w:fldCharType="begin"/>
            </w:r>
            <w:r w:rsidR="008D46DA">
              <w:rPr>
                <w:noProof/>
                <w:webHidden/>
              </w:rPr>
              <w:instrText xml:space="preserve"> PAGEREF _Toc422751501 \h </w:instrText>
            </w:r>
            <w:r w:rsidR="008D46DA">
              <w:rPr>
                <w:noProof/>
                <w:webHidden/>
              </w:rPr>
            </w:r>
            <w:r w:rsidR="008D46DA">
              <w:rPr>
                <w:noProof/>
                <w:webHidden/>
              </w:rPr>
              <w:fldChar w:fldCharType="separate"/>
            </w:r>
            <w:r w:rsidR="008D46DA">
              <w:rPr>
                <w:noProof/>
                <w:webHidden/>
              </w:rPr>
              <w:t>3</w:t>
            </w:r>
            <w:r w:rsidR="008D46DA">
              <w:rPr>
                <w:noProof/>
                <w:webHidden/>
              </w:rPr>
              <w:fldChar w:fldCharType="end"/>
            </w:r>
          </w:hyperlink>
        </w:p>
        <w:p w14:paraId="70A02365" w14:textId="77777777" w:rsidR="00D957FB" w:rsidRDefault="00E9128F">
          <w:r>
            <w:rPr>
              <w:b/>
              <w:bCs/>
              <w:noProof/>
            </w:rPr>
            <w:fldChar w:fldCharType="end"/>
          </w:r>
        </w:p>
      </w:sdtContent>
    </w:sdt>
    <w:p w14:paraId="70A02366" w14:textId="77777777" w:rsidR="00D957FB" w:rsidRDefault="00E9128F">
      <w:pPr>
        <w:ind w:left="0"/>
      </w:pPr>
      <w:r>
        <w:br w:type="page"/>
      </w:r>
    </w:p>
    <w:p w14:paraId="70A02367" w14:textId="77777777" w:rsidR="00643D86" w:rsidRDefault="002A7010" w:rsidP="00643D86">
      <w:pPr>
        <w:pStyle w:val="Rubrik1"/>
        <w:numPr>
          <w:ilvl w:val="0"/>
          <w:numId w:val="0"/>
        </w:numPr>
      </w:pPr>
      <w:bookmarkStart w:id="1" w:name="_Toc364854645"/>
    </w:p>
    <w:p w14:paraId="4BFED5E8" w14:textId="5DF103C5" w:rsidR="00DE50E0" w:rsidRPr="002A7010" w:rsidRDefault="00DE50E0" w:rsidP="00DE50E0">
      <w:pPr>
        <w:pStyle w:val="Rubrik1"/>
        <w:rPr>
          <w:noProof/>
          <w:lang w:val="en-US"/>
        </w:rPr>
      </w:pPr>
      <w:bookmarkStart w:id="2" w:name="_Toc422751501"/>
      <w:bookmarkEnd w:id="1"/>
      <w:r w:rsidRPr="002A7010">
        <w:rPr>
          <w:noProof/>
          <w:lang w:val="en-US"/>
        </w:rPr>
        <w:t>Draft Position of the Council at first reading with a view to the adoption of a Regulation of the European Parliament and of the Council amending Protocol No. 3 on the Statute of the Court of Justice of the European Union (First reading) (LA + S) Adoption a) of the Council's position at first reading b) of the statement of the Council's reasons</w:t>
      </w:r>
      <w:bookmarkEnd w:id="2"/>
    </w:p>
    <w:p w14:paraId="74786D3C" w14:textId="62944C27" w:rsidR="00DE50E0" w:rsidRPr="002A7010" w:rsidRDefault="00DE50E0" w:rsidP="00DE50E0">
      <w:pPr>
        <w:rPr>
          <w:noProof/>
          <w:lang w:val="en-US"/>
        </w:rPr>
      </w:pPr>
      <w:r w:rsidRPr="002A7010">
        <w:rPr>
          <w:noProof/>
          <w:lang w:val="en-US"/>
        </w:rPr>
        <w:t>10043/15 COD 896 JUR 406 COUR 24 INST 206 + ADD 1 9375/15 JUR 341 COUR 21 INST 181 CODEC 797 + COR 1 + ADD 1</w:t>
      </w:r>
    </w:p>
    <w:p w14:paraId="70A023C7" w14:textId="3A1EA0A6" w:rsidR="00643D86" w:rsidRPr="008D46DA" w:rsidRDefault="00DE50E0" w:rsidP="00DE50E0">
      <w:pPr>
        <w:rPr>
          <w:noProof/>
        </w:rPr>
      </w:pPr>
      <w:r w:rsidRPr="00DE50E0">
        <w:rPr>
          <w:b/>
          <w:noProof/>
        </w:rPr>
        <w:t>Ansvarigt statsråd</w:t>
      </w:r>
      <w:r w:rsidRPr="00DE50E0">
        <w:rPr>
          <w:b/>
          <w:noProof/>
        </w:rPr>
        <w:br/>
      </w:r>
      <w:r w:rsidR="008D46DA" w:rsidRPr="008D46DA">
        <w:rPr>
          <w:noProof/>
        </w:rPr>
        <w:t>Margot Wallström</w:t>
      </w:r>
    </w:p>
    <w:p w14:paraId="5AB0F876" w14:textId="77777777" w:rsidR="008D46DA" w:rsidRDefault="008D46DA" w:rsidP="008D46DA">
      <w:r>
        <w:rPr>
          <w:b/>
          <w:noProof/>
        </w:rPr>
        <w:t>Annotering</w:t>
      </w:r>
      <w:r w:rsidR="00DE50E0" w:rsidRPr="00DE50E0">
        <w:rPr>
          <w:b/>
          <w:noProof/>
        </w:rPr>
        <w:br/>
      </w:r>
      <w:r>
        <w:rPr>
          <w:b/>
          <w:bCs/>
        </w:rPr>
        <w:t>Avsikt med behandlingen i rådet</w:t>
      </w:r>
      <w:r>
        <w:t xml:space="preserve">: Rådet föreslås anta dels sin ståndpunkt angående ändringar i protokoll 3 om domstolens stadga såsom de återges i dokument 9375/15 vid första behandlingen enligt artikel </w:t>
      </w:r>
      <w:proofErr w:type="gramStart"/>
      <w:r>
        <w:t>294.5</w:t>
      </w:r>
      <w:proofErr w:type="gramEnd"/>
      <w:r>
        <w:t xml:space="preserve"> FEUF, dels en sådan redogörelse för de skäl som ledde fram till ståndpunkten som anges i artikel 294.6 FEUF.</w:t>
      </w:r>
    </w:p>
    <w:p w14:paraId="628C951C" w14:textId="77777777" w:rsidR="008D46DA" w:rsidRDefault="008D46DA" w:rsidP="008D46DA">
      <w:r>
        <w:rPr>
          <w:b/>
          <w:bCs/>
        </w:rPr>
        <w:t>Hur regeringen ställer sig till den blivande A-punkten</w:t>
      </w:r>
      <w:r>
        <w:t>: Regeringen kan acceptera att förslaget till stadgeändringar antas som rådets ståndpunkt och har inte några invändningar mot förslaget till redogörelse för de skäl som ledde fram till ståndpunkten.</w:t>
      </w:r>
    </w:p>
    <w:p w14:paraId="521FE772" w14:textId="77777777" w:rsidR="008D46DA" w:rsidRDefault="008D46DA" w:rsidP="008D46DA">
      <w:r>
        <w:rPr>
          <w:b/>
          <w:bCs/>
        </w:rPr>
        <w:t>Bakgrund</w:t>
      </w:r>
      <w:r>
        <w:t xml:space="preserve">: Den 11 december 2014 kom man i </w:t>
      </w:r>
      <w:proofErr w:type="spellStart"/>
      <w:r>
        <w:t>Coreper</w:t>
      </w:r>
      <w:proofErr w:type="spellEnd"/>
      <w:r>
        <w:t xml:space="preserve"> överens om att 2015-2019 stegvis utöka antalet domare vid tribunalen med 28 och att lägga ned personaldomstolen och överföra dess uppgifter till tribunalen. I en första etapp förutses antalet domare ökas med tolv, vilket motsvarar den utökning som först föreslogs av domstolen 2011. I en andra etapp tillförs ytterligare sju domare till tribunalen, i princip genom att personaldomstolen uppgår i tribunalen. MS som haft domare i personaldomstolen kan då välja mellan att nominera samma domare till tribunalen, förutsatt att denna MS inte fått nominera en domare i samband med utökningen i etapp 1. Den tredje etappen består av en utökning med nio domare som föreslås sammanfalla med det partiella ordinarie utbytet av domare 2019. Efter den tredje etappen kommer tribunalen sammanlagt ha 56 domare. </w:t>
      </w:r>
    </w:p>
    <w:p w14:paraId="474A09D2" w14:textId="77777777" w:rsidR="008D46DA" w:rsidRDefault="008D46DA" w:rsidP="008D46DA">
      <w:r>
        <w:t xml:space="preserve">I anslutning till en </w:t>
      </w:r>
      <w:proofErr w:type="spellStart"/>
      <w:r>
        <w:t>coreperfrukost</w:t>
      </w:r>
      <w:proofErr w:type="spellEnd"/>
      <w:r>
        <w:t xml:space="preserve"> den 18 februari 2015 förklarade det lettiska ordförandeskapet sin avsikt att snarast inleda </w:t>
      </w:r>
      <w:proofErr w:type="spellStart"/>
      <w:r>
        <w:t>kvadrilog</w:t>
      </w:r>
      <w:proofErr w:type="spellEnd"/>
      <w:r>
        <w:t xml:space="preserve"> med Europaparlamentet, domstolen, rådet och kommissionen om nödvändiga ändringar i domstolens stadga för att omsätta utökningen i juridiskt bindande termer. Då detta misslyckats föreslås rådet anta det nu aktuella förslaget till stadgeändringar som sin ståndpunkt vid första behandlingen enligt artikel </w:t>
      </w:r>
      <w:proofErr w:type="gramStart"/>
      <w:r>
        <w:t>294.5</w:t>
      </w:r>
      <w:proofErr w:type="gramEnd"/>
      <w:r>
        <w:t xml:space="preserve"> FEUF. </w:t>
      </w:r>
    </w:p>
    <w:p w14:paraId="6790997C" w14:textId="77777777" w:rsidR="008D46DA" w:rsidRDefault="008D46DA" w:rsidP="008D46DA">
      <w:r>
        <w:t xml:space="preserve">Den överenskomna utökningen av antalet domare bottnar i att tribunalen har en mycket ansträngd arbetssituation med konstant ökande målbalanser. Detta är en ohållbar utveckling som innebär alltför långa handläggningstider sett i ljuset av parternas rätt till en rättvis rättegång. Av förslaget till redogörelse för de skäl som ledde fram till rådets ståndpunkt framgår att den reform som förutses i ståndpunkten ger en hållbar och långsiktig lösning på de nuvarande utmaningar som unionens domstolar står inför och gör det möjligt för dem att fullgöra sina uppgifter inom de tidsgränser och med den kvalitet som EU:s medborgare och företag har rätt att förvänta sig i en union som bygger på rättsstatsprincipen. </w:t>
      </w:r>
    </w:p>
    <w:p w14:paraId="5C647F5B" w14:textId="77777777" w:rsidR="008D46DA" w:rsidRDefault="008D46DA" w:rsidP="008D46DA">
      <w:r>
        <w:lastRenderedPageBreak/>
        <w:t xml:space="preserve">Föreslagna ändringar i domstolens stadga har behandlats i arbetsgruppen för domstolen den 19 mars 2015. </w:t>
      </w:r>
    </w:p>
    <w:p w14:paraId="16769E67" w14:textId="77777777" w:rsidR="008D46DA" w:rsidRDefault="008D46DA" w:rsidP="008D46DA">
      <w:pPr>
        <w:rPr>
          <w:color w:val="1F497D"/>
        </w:rPr>
      </w:pPr>
    </w:p>
    <w:p w14:paraId="5FA78ED0" w14:textId="77777777" w:rsidR="008D46DA" w:rsidRDefault="008D46DA" w:rsidP="008D46DA">
      <w:pPr>
        <w:rPr>
          <w:color w:val="1F497D"/>
        </w:rPr>
      </w:pPr>
    </w:p>
    <w:p w14:paraId="5A267A75" w14:textId="6A7BCD48" w:rsidR="00DE50E0" w:rsidRPr="00DE50E0" w:rsidRDefault="00DE50E0" w:rsidP="00DE50E0">
      <w:pPr>
        <w:rPr>
          <w:b/>
          <w:noProof/>
        </w:rPr>
      </w:pPr>
    </w:p>
    <w:sectPr w:rsidR="00DE50E0" w:rsidRPr="00DE50E0"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023D9" w14:textId="77777777" w:rsidR="00D82942" w:rsidRDefault="00E9128F">
      <w:pPr>
        <w:spacing w:after="0" w:line="240" w:lineRule="auto"/>
      </w:pPr>
      <w:r>
        <w:separator/>
      </w:r>
    </w:p>
  </w:endnote>
  <w:endnote w:type="continuationSeparator" w:id="0">
    <w:p w14:paraId="70A023DB" w14:textId="77777777" w:rsidR="00D82942" w:rsidRDefault="00E9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023D5" w14:textId="77777777" w:rsidR="00D82942" w:rsidRDefault="00E9128F">
      <w:pPr>
        <w:spacing w:after="0" w:line="240" w:lineRule="auto"/>
      </w:pPr>
      <w:r>
        <w:separator/>
      </w:r>
    </w:p>
  </w:footnote>
  <w:footnote w:type="continuationSeparator" w:id="0">
    <w:p w14:paraId="70A023D7" w14:textId="77777777" w:rsidR="00D82942" w:rsidRDefault="00E91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988519"/>
      <w:docPartObj>
        <w:docPartGallery w:val="Page Numbers (Top of Page)"/>
        <w:docPartUnique/>
      </w:docPartObj>
    </w:sdtPr>
    <w:sdtEndPr/>
    <w:sdtContent>
      <w:p w14:paraId="4D29E399" w14:textId="2928A3FD" w:rsidR="00F12D15" w:rsidRDefault="00F12D15">
        <w:pPr>
          <w:pStyle w:val="Sidhuvud"/>
          <w:jc w:val="right"/>
        </w:pPr>
        <w:r>
          <w:fldChar w:fldCharType="begin"/>
        </w:r>
        <w:r>
          <w:instrText>PAGE   \* MERGEFORMAT</w:instrText>
        </w:r>
        <w:r>
          <w:fldChar w:fldCharType="separate"/>
        </w:r>
        <w:r w:rsidR="002A7010">
          <w:rPr>
            <w:noProof/>
          </w:rPr>
          <w:t>2</w:t>
        </w:r>
        <w:r>
          <w:fldChar w:fldCharType="end"/>
        </w:r>
      </w:p>
    </w:sdtContent>
  </w:sdt>
  <w:p w14:paraId="70A023C9" w14:textId="77777777" w:rsidR="006F1C0D" w:rsidRDefault="002A701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D6724" w14:paraId="70A023CF" w14:textId="77777777" w:rsidTr="006E71D7">
      <w:tc>
        <w:tcPr>
          <w:tcW w:w="4606" w:type="dxa"/>
        </w:tcPr>
        <w:p w14:paraId="70A023CA" w14:textId="77777777" w:rsidR="006E71D7" w:rsidRDefault="00E9128F" w:rsidP="00752770">
          <w:pPr>
            <w:pStyle w:val="Sidhuvud"/>
            <w:ind w:left="0"/>
          </w:pPr>
          <w:r>
            <w:rPr>
              <w:noProof/>
              <w:lang w:eastAsia="sv-SE"/>
            </w:rPr>
            <w:drawing>
              <wp:inline distT="0" distB="0" distL="0" distR="0" wp14:anchorId="70A023D5" wp14:editId="70A023D6">
                <wp:extent cx="1866900" cy="8477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0A023CB" w14:textId="77777777" w:rsidR="00FB32B9" w:rsidRDefault="002A7010" w:rsidP="00FB32B9">
          <w:pPr>
            <w:ind w:right="916"/>
            <w:rPr>
              <w:rFonts w:ascii="TradeGothic" w:hAnsi="TradeGothic"/>
              <w:b/>
            </w:rPr>
          </w:pPr>
        </w:p>
        <w:p w14:paraId="70A023CC" w14:textId="77777777" w:rsidR="00FB32B9" w:rsidRDefault="00E9128F" w:rsidP="00FB32B9">
          <w:pPr>
            <w:ind w:right="916"/>
          </w:pPr>
          <w:r>
            <w:rPr>
              <w:rFonts w:ascii="TradeGothic" w:hAnsi="TradeGothic"/>
              <w:b/>
            </w:rPr>
            <w:t>Promemoria</w:t>
          </w:r>
        </w:p>
        <w:p w14:paraId="70A023CD" w14:textId="77777777" w:rsidR="00FB32B9" w:rsidRDefault="002A7010" w:rsidP="00FB32B9">
          <w:pPr>
            <w:jc w:val="right"/>
          </w:pPr>
        </w:p>
        <w:p w14:paraId="70A023CE" w14:textId="6B1D3FD1" w:rsidR="006E71D7" w:rsidRDefault="00E9128F" w:rsidP="00FB32B9">
          <w:pPr>
            <w:ind w:right="916"/>
          </w:pPr>
          <w:r>
            <w:rPr>
              <w:rFonts w:ascii="TradeGothic" w:hAnsi="TradeGothic"/>
              <w:b/>
              <w:noProof/>
            </w:rPr>
            <w:t>2015-06-1</w:t>
          </w:r>
          <w:r w:rsidR="00F12D15">
            <w:rPr>
              <w:rFonts w:ascii="TradeGothic" w:hAnsi="TradeGothic"/>
              <w:b/>
              <w:noProof/>
            </w:rPr>
            <w:t>7</w:t>
          </w:r>
          <w:r w:rsidRPr="00934953">
            <w:t xml:space="preserve"> </w:t>
          </w:r>
        </w:p>
      </w:tc>
    </w:tr>
  </w:tbl>
  <w:p w14:paraId="70A023D0" w14:textId="77777777" w:rsidR="00FB32B9" w:rsidRDefault="002A7010" w:rsidP="00FB32B9">
    <w:pPr>
      <w:pStyle w:val="Avsndare"/>
      <w:framePr w:w="0" w:hRule="auto" w:hSpace="0" w:wrap="auto" w:vAnchor="margin" w:hAnchor="text" w:xAlign="left" w:yAlign="inline"/>
      <w:rPr>
        <w:b/>
        <w:i w:val="0"/>
        <w:sz w:val="22"/>
      </w:rPr>
    </w:pPr>
  </w:p>
  <w:p w14:paraId="70A023D1" w14:textId="77777777" w:rsidR="00FB32B9" w:rsidRDefault="00E9128F" w:rsidP="00FB32B9">
    <w:pPr>
      <w:pStyle w:val="Avsndare"/>
      <w:framePr w:w="0" w:hRule="auto" w:hSpace="0" w:wrap="auto" w:vAnchor="margin" w:hAnchor="text" w:xAlign="left" w:yAlign="inline"/>
      <w:rPr>
        <w:b/>
        <w:i w:val="0"/>
        <w:sz w:val="22"/>
      </w:rPr>
    </w:pPr>
    <w:r>
      <w:rPr>
        <w:b/>
        <w:i w:val="0"/>
        <w:sz w:val="22"/>
      </w:rPr>
      <w:t>Statsrådsberedningen</w:t>
    </w:r>
  </w:p>
  <w:p w14:paraId="70A023D2" w14:textId="77777777" w:rsidR="00FB32B9" w:rsidRDefault="002A7010" w:rsidP="00FB32B9">
    <w:pPr>
      <w:pStyle w:val="Avsndare"/>
      <w:framePr w:w="0" w:hRule="auto" w:hSpace="0" w:wrap="auto" w:vAnchor="margin" w:hAnchor="text" w:xAlign="left" w:yAlign="inline"/>
    </w:pPr>
  </w:p>
  <w:p w14:paraId="70A023D3" w14:textId="77777777" w:rsidR="00FB32B9" w:rsidRDefault="00E9128F" w:rsidP="00FB32B9">
    <w:pPr>
      <w:pStyle w:val="Avsndare"/>
      <w:framePr w:w="0" w:hRule="auto" w:hSpace="0" w:wrap="auto" w:vAnchor="margin" w:hAnchor="text" w:xAlign="left" w:yAlign="inline"/>
    </w:pPr>
    <w:r>
      <w:t>EU-kansliet</w:t>
    </w:r>
  </w:p>
  <w:p w14:paraId="70A023D4" w14:textId="77777777" w:rsidR="0012376B" w:rsidRDefault="002A701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922"/>
    <w:multiLevelType w:val="hybridMultilevel"/>
    <w:tmpl w:val="356CCEF2"/>
    <w:lvl w:ilvl="0" w:tplc="EFA6780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15947E9B"/>
    <w:multiLevelType w:val="multilevel"/>
    <w:tmpl w:val="7310CAB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2"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 w15:restartNumberingAfterBreak="0">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4" w15:restartNumberingAfterBreak="0">
    <w:nsid w:val="6A410AE9"/>
    <w:multiLevelType w:val="hybridMultilevel"/>
    <w:tmpl w:val="5E0C4660"/>
    <w:lvl w:ilvl="0" w:tplc="07C0A7F6">
      <w:start w:val="1"/>
      <w:numFmt w:val="decimal"/>
      <w:pStyle w:val="Rubrik1"/>
      <w:lvlText w:val="%1."/>
      <w:lvlJc w:val="left"/>
      <w:pPr>
        <w:ind w:left="720" w:hanging="360"/>
      </w:pPr>
    </w:lvl>
    <w:lvl w:ilvl="1" w:tplc="16F4F316" w:tentative="1">
      <w:start w:val="1"/>
      <w:numFmt w:val="lowerLetter"/>
      <w:lvlText w:val="%2."/>
      <w:lvlJc w:val="left"/>
      <w:pPr>
        <w:ind w:left="1440" w:hanging="360"/>
      </w:pPr>
    </w:lvl>
    <w:lvl w:ilvl="2" w:tplc="2E8AAB9C" w:tentative="1">
      <w:start w:val="1"/>
      <w:numFmt w:val="lowerRoman"/>
      <w:lvlText w:val="%3."/>
      <w:lvlJc w:val="right"/>
      <w:pPr>
        <w:ind w:left="2160" w:hanging="180"/>
      </w:pPr>
    </w:lvl>
    <w:lvl w:ilvl="3" w:tplc="19542F14" w:tentative="1">
      <w:start w:val="1"/>
      <w:numFmt w:val="decimal"/>
      <w:lvlText w:val="%4."/>
      <w:lvlJc w:val="left"/>
      <w:pPr>
        <w:ind w:left="2880" w:hanging="360"/>
      </w:pPr>
    </w:lvl>
    <w:lvl w:ilvl="4" w:tplc="660E92FE" w:tentative="1">
      <w:start w:val="1"/>
      <w:numFmt w:val="lowerLetter"/>
      <w:lvlText w:val="%5."/>
      <w:lvlJc w:val="left"/>
      <w:pPr>
        <w:ind w:left="3600" w:hanging="360"/>
      </w:pPr>
    </w:lvl>
    <w:lvl w:ilvl="5" w:tplc="AFE6A32C" w:tentative="1">
      <w:start w:val="1"/>
      <w:numFmt w:val="lowerRoman"/>
      <w:lvlText w:val="%6."/>
      <w:lvlJc w:val="right"/>
      <w:pPr>
        <w:ind w:left="4320" w:hanging="180"/>
      </w:pPr>
    </w:lvl>
    <w:lvl w:ilvl="6" w:tplc="53DECB26" w:tentative="1">
      <w:start w:val="1"/>
      <w:numFmt w:val="decimal"/>
      <w:lvlText w:val="%7."/>
      <w:lvlJc w:val="left"/>
      <w:pPr>
        <w:ind w:left="5040" w:hanging="360"/>
      </w:pPr>
    </w:lvl>
    <w:lvl w:ilvl="7" w:tplc="E9A039EE" w:tentative="1">
      <w:start w:val="1"/>
      <w:numFmt w:val="lowerLetter"/>
      <w:lvlText w:val="%8."/>
      <w:lvlJc w:val="left"/>
      <w:pPr>
        <w:ind w:left="5760" w:hanging="360"/>
      </w:pPr>
    </w:lvl>
    <w:lvl w:ilvl="8" w:tplc="F356CD94" w:tentative="1">
      <w:start w:val="1"/>
      <w:numFmt w:val="lowerRoman"/>
      <w:lvlText w:val="%9."/>
      <w:lvlJc w:val="right"/>
      <w:pPr>
        <w:ind w:left="6480" w:hanging="180"/>
      </w:pPr>
    </w:lvl>
  </w:abstractNum>
  <w:abstractNum w:abstractNumId="5" w15:restartNumberingAfterBreak="0">
    <w:nsid w:val="73990993"/>
    <w:multiLevelType w:val="hybridMultilevel"/>
    <w:tmpl w:val="3BD822EE"/>
    <w:lvl w:ilvl="0" w:tplc="939E9306">
      <w:start w:val="1"/>
      <w:numFmt w:val="decimal"/>
      <w:lvlText w:val="%1."/>
      <w:lvlJc w:val="left"/>
      <w:pPr>
        <w:ind w:left="360" w:hanging="360"/>
      </w:pPr>
      <w:rPr>
        <w:b w:val="0"/>
      </w:rPr>
    </w:lvl>
    <w:lvl w:ilvl="1" w:tplc="F786627A" w:tentative="1">
      <w:start w:val="1"/>
      <w:numFmt w:val="lowerLetter"/>
      <w:lvlText w:val="%2."/>
      <w:lvlJc w:val="left"/>
      <w:pPr>
        <w:ind w:left="1080" w:hanging="360"/>
      </w:pPr>
    </w:lvl>
    <w:lvl w:ilvl="2" w:tplc="73F626BC" w:tentative="1">
      <w:start w:val="1"/>
      <w:numFmt w:val="lowerRoman"/>
      <w:lvlText w:val="%3."/>
      <w:lvlJc w:val="right"/>
      <w:pPr>
        <w:ind w:left="1800" w:hanging="180"/>
      </w:pPr>
    </w:lvl>
    <w:lvl w:ilvl="3" w:tplc="76367884" w:tentative="1">
      <w:start w:val="1"/>
      <w:numFmt w:val="decimal"/>
      <w:lvlText w:val="%4."/>
      <w:lvlJc w:val="left"/>
      <w:pPr>
        <w:ind w:left="2520" w:hanging="360"/>
      </w:pPr>
    </w:lvl>
    <w:lvl w:ilvl="4" w:tplc="C73CBFEA" w:tentative="1">
      <w:start w:val="1"/>
      <w:numFmt w:val="lowerLetter"/>
      <w:lvlText w:val="%5."/>
      <w:lvlJc w:val="left"/>
      <w:pPr>
        <w:ind w:left="3240" w:hanging="360"/>
      </w:pPr>
    </w:lvl>
    <w:lvl w:ilvl="5" w:tplc="F7900C9E" w:tentative="1">
      <w:start w:val="1"/>
      <w:numFmt w:val="lowerRoman"/>
      <w:lvlText w:val="%6."/>
      <w:lvlJc w:val="right"/>
      <w:pPr>
        <w:ind w:left="3960" w:hanging="180"/>
      </w:pPr>
    </w:lvl>
    <w:lvl w:ilvl="6" w:tplc="7D2A12B0" w:tentative="1">
      <w:start w:val="1"/>
      <w:numFmt w:val="decimal"/>
      <w:lvlText w:val="%7."/>
      <w:lvlJc w:val="left"/>
      <w:pPr>
        <w:ind w:left="4680" w:hanging="360"/>
      </w:pPr>
    </w:lvl>
    <w:lvl w:ilvl="7" w:tplc="66F898B8" w:tentative="1">
      <w:start w:val="1"/>
      <w:numFmt w:val="lowerLetter"/>
      <w:lvlText w:val="%8."/>
      <w:lvlJc w:val="left"/>
      <w:pPr>
        <w:ind w:left="5400" w:hanging="360"/>
      </w:pPr>
    </w:lvl>
    <w:lvl w:ilvl="8" w:tplc="7B4806F8" w:tentative="1">
      <w:start w:val="1"/>
      <w:numFmt w:val="lowerRoman"/>
      <w:lvlText w:val="%9."/>
      <w:lvlJc w:val="right"/>
      <w:pPr>
        <w:ind w:left="6120" w:hanging="180"/>
      </w:pPr>
    </w:lvl>
  </w:abstractNum>
  <w:abstractNum w:abstractNumId="6"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24"/>
    <w:rsid w:val="002A7010"/>
    <w:rsid w:val="00607558"/>
    <w:rsid w:val="008D46DA"/>
    <w:rsid w:val="00B22876"/>
    <w:rsid w:val="00CD6724"/>
    <w:rsid w:val="00D82942"/>
    <w:rsid w:val="00DE50E0"/>
    <w:rsid w:val="00E9128F"/>
    <w:rsid w:val="00F12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234F"/>
  <w15:docId w15:val="{B26941D5-9DFC-4852-A1F5-FC88F1D8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12D15"/>
    <w:pPr>
      <w:ind w:left="720"/>
      <w:contextualSpacing/>
    </w:pPr>
  </w:style>
  <w:style w:type="paragraph" w:styleId="Innehll5">
    <w:name w:val="toc 5"/>
    <w:basedOn w:val="Normal"/>
    <w:next w:val="Normal"/>
    <w:autoRedefine/>
    <w:uiPriority w:val="39"/>
    <w:semiHidden/>
    <w:unhideWhenUsed/>
    <w:rsid w:val="00607558"/>
    <w:pPr>
      <w:spacing w:after="100"/>
      <w:ind w:left="880"/>
    </w:pPr>
  </w:style>
  <w:style w:type="paragraph" w:customStyle="1" w:styleId="Pointabc">
    <w:name w:val="Point abc"/>
    <w:basedOn w:val="Normal"/>
    <w:rsid w:val="00607558"/>
    <w:pPr>
      <w:numPr>
        <w:ilvl w:val="1"/>
        <w:numId w:val="5"/>
      </w:numPr>
      <w:spacing w:before="200" w:after="0" w:line="240" w:lineRule="auto"/>
    </w:pPr>
    <w:rPr>
      <w:rFonts w:eastAsia="Times New Roman"/>
      <w:sz w:val="24"/>
      <w:szCs w:val="24"/>
      <w:lang w:val="en-GB"/>
    </w:rPr>
  </w:style>
  <w:style w:type="paragraph" w:customStyle="1" w:styleId="Pointabc1">
    <w:name w:val="Point abc (1)"/>
    <w:basedOn w:val="Normal"/>
    <w:rsid w:val="00607558"/>
    <w:pPr>
      <w:numPr>
        <w:ilvl w:val="3"/>
        <w:numId w:val="5"/>
      </w:numPr>
      <w:spacing w:after="0" w:line="240" w:lineRule="auto"/>
      <w:outlineLvl w:val="0"/>
    </w:pPr>
    <w:rPr>
      <w:rFonts w:eastAsia="Times New Roman"/>
      <w:sz w:val="24"/>
      <w:szCs w:val="24"/>
      <w:lang w:val="en-GB"/>
    </w:rPr>
  </w:style>
  <w:style w:type="paragraph" w:customStyle="1" w:styleId="Pointabc2">
    <w:name w:val="Point abc (2)"/>
    <w:basedOn w:val="Normal"/>
    <w:rsid w:val="00607558"/>
    <w:pPr>
      <w:numPr>
        <w:ilvl w:val="5"/>
        <w:numId w:val="5"/>
      </w:numPr>
      <w:spacing w:after="0" w:line="240" w:lineRule="auto"/>
      <w:outlineLvl w:val="1"/>
    </w:pPr>
    <w:rPr>
      <w:rFonts w:eastAsia="Times New Roman"/>
      <w:sz w:val="24"/>
      <w:szCs w:val="24"/>
      <w:lang w:val="en-GB"/>
    </w:rPr>
  </w:style>
  <w:style w:type="paragraph" w:customStyle="1" w:styleId="Pointabc3">
    <w:name w:val="Point abc (3)"/>
    <w:basedOn w:val="Normal"/>
    <w:rsid w:val="00607558"/>
    <w:pPr>
      <w:numPr>
        <w:ilvl w:val="7"/>
        <w:numId w:val="5"/>
      </w:numPr>
      <w:spacing w:after="0" w:line="240" w:lineRule="auto"/>
      <w:outlineLvl w:val="2"/>
    </w:pPr>
    <w:rPr>
      <w:rFonts w:eastAsia="Times New Roman"/>
      <w:sz w:val="24"/>
      <w:szCs w:val="24"/>
      <w:lang w:val="en-GB"/>
    </w:rPr>
  </w:style>
  <w:style w:type="paragraph" w:customStyle="1" w:styleId="Pointabc4">
    <w:name w:val="Point abc (4)"/>
    <w:basedOn w:val="Normal"/>
    <w:rsid w:val="00607558"/>
    <w:pPr>
      <w:numPr>
        <w:ilvl w:val="8"/>
        <w:numId w:val="5"/>
      </w:numPr>
      <w:spacing w:after="0" w:line="240" w:lineRule="auto"/>
      <w:outlineLvl w:val="3"/>
    </w:pPr>
    <w:rPr>
      <w:rFonts w:eastAsia="Times New Roman"/>
      <w:sz w:val="24"/>
      <w:szCs w:val="24"/>
      <w:lang w:val="en-GB"/>
    </w:rPr>
  </w:style>
  <w:style w:type="paragraph" w:customStyle="1" w:styleId="Point123">
    <w:name w:val="Point 123"/>
    <w:basedOn w:val="Normal"/>
    <w:rsid w:val="00607558"/>
    <w:pPr>
      <w:numPr>
        <w:numId w:val="5"/>
      </w:numPr>
      <w:spacing w:before="200" w:after="0" w:line="240" w:lineRule="auto"/>
    </w:pPr>
    <w:rPr>
      <w:rFonts w:eastAsia="Times New Roman"/>
      <w:sz w:val="24"/>
      <w:szCs w:val="24"/>
      <w:lang w:val="en-GB"/>
    </w:rPr>
  </w:style>
  <w:style w:type="paragraph" w:customStyle="1" w:styleId="Point1231">
    <w:name w:val="Point 123 (1)"/>
    <w:basedOn w:val="Normal"/>
    <w:rsid w:val="00607558"/>
    <w:pPr>
      <w:numPr>
        <w:ilvl w:val="2"/>
        <w:numId w:val="5"/>
      </w:numPr>
      <w:spacing w:after="0" w:line="240" w:lineRule="auto"/>
      <w:outlineLvl w:val="0"/>
    </w:pPr>
    <w:rPr>
      <w:rFonts w:eastAsia="Times New Roman"/>
      <w:sz w:val="24"/>
      <w:szCs w:val="24"/>
      <w:lang w:val="en-GB"/>
    </w:rPr>
  </w:style>
  <w:style w:type="paragraph" w:customStyle="1" w:styleId="Point1232">
    <w:name w:val="Point 123 (2)"/>
    <w:basedOn w:val="Normal"/>
    <w:rsid w:val="00607558"/>
    <w:pPr>
      <w:numPr>
        <w:ilvl w:val="4"/>
        <w:numId w:val="5"/>
      </w:numPr>
      <w:spacing w:after="0" w:line="240" w:lineRule="auto"/>
      <w:outlineLvl w:val="1"/>
    </w:pPr>
    <w:rPr>
      <w:rFonts w:eastAsia="Times New Roman"/>
      <w:sz w:val="24"/>
      <w:szCs w:val="24"/>
      <w:lang w:val="en-GB"/>
    </w:rPr>
  </w:style>
  <w:style w:type="paragraph" w:customStyle="1" w:styleId="Point1233">
    <w:name w:val="Point 123 (3)"/>
    <w:basedOn w:val="Normal"/>
    <w:rsid w:val="00607558"/>
    <w:pPr>
      <w:numPr>
        <w:ilvl w:val="6"/>
        <w:numId w:val="5"/>
      </w:numPr>
      <w:spacing w:after="0" w:line="240" w:lineRule="auto"/>
      <w:outlineLvl w:val="2"/>
    </w:pPr>
    <w:rPr>
      <w:rFonts w:eastAsia="Times New Roman"/>
      <w:sz w:val="24"/>
      <w:szCs w:val="24"/>
      <w:lang w:val="en-GB"/>
    </w:rPr>
  </w:style>
  <w:style w:type="paragraph" w:customStyle="1" w:styleId="Dash1">
    <w:name w:val="Dash 1"/>
    <w:basedOn w:val="Normal"/>
    <w:rsid w:val="00607558"/>
    <w:pPr>
      <w:numPr>
        <w:numId w:val="4"/>
      </w:numPr>
      <w:spacing w:after="0" w:line="240" w:lineRule="auto"/>
      <w:outlineLvl w:val="0"/>
    </w:pPr>
    <w:rPr>
      <w:rFonts w:eastAsia="Times New Roman"/>
      <w:sz w:val="24"/>
      <w:szCs w:val="24"/>
      <w:lang w:val="en-GB"/>
    </w:rPr>
  </w:style>
  <w:style w:type="character" w:customStyle="1" w:styleId="Text3Char">
    <w:name w:val="Text 3 Char"/>
    <w:link w:val="Text3"/>
    <w:locked/>
    <w:rsid w:val="00DE50E0"/>
    <w:rPr>
      <w:sz w:val="24"/>
      <w:szCs w:val="24"/>
      <w:lang w:val="en-GB"/>
    </w:rPr>
  </w:style>
  <w:style w:type="paragraph" w:customStyle="1" w:styleId="Text3">
    <w:name w:val="Text 3"/>
    <w:basedOn w:val="Normal"/>
    <w:link w:val="Text3Char"/>
    <w:rsid w:val="00DE50E0"/>
    <w:pPr>
      <w:spacing w:after="0" w:line="240" w:lineRule="auto"/>
      <w:ind w:left="1701"/>
      <w:outlineLvl w:val="2"/>
    </w:pPr>
    <w:rPr>
      <w:rFonts w:ascii="Calibri" w:hAnsi="Calibri"/>
      <w:sz w:val="24"/>
      <w:szCs w:val="24"/>
      <w:lang w:val="en-GB"/>
    </w:rPr>
  </w:style>
  <w:style w:type="paragraph" w:customStyle="1" w:styleId="Text4">
    <w:name w:val="Text 4"/>
    <w:basedOn w:val="Normal"/>
    <w:rsid w:val="00DE50E0"/>
    <w:pPr>
      <w:spacing w:after="0" w:line="240" w:lineRule="auto"/>
      <w:ind w:left="2268"/>
      <w:outlineLvl w:val="3"/>
    </w:pPr>
    <w:rPr>
      <w:rFonts w:eastAsia="Times New Roman"/>
      <w:sz w:val="24"/>
      <w:szCs w:val="24"/>
      <w:lang w:val="en-GB"/>
    </w:rPr>
  </w:style>
  <w:style w:type="character" w:customStyle="1" w:styleId="PointManualChar">
    <w:name w:val="Point Manual Char"/>
    <w:link w:val="PointManual"/>
    <w:locked/>
    <w:rsid w:val="00DE50E0"/>
    <w:rPr>
      <w:sz w:val="24"/>
      <w:szCs w:val="24"/>
      <w:lang w:val="en-GB"/>
    </w:rPr>
  </w:style>
  <w:style w:type="paragraph" w:customStyle="1" w:styleId="PointManual">
    <w:name w:val="Point Manual"/>
    <w:basedOn w:val="Normal"/>
    <w:link w:val="PointManualChar"/>
    <w:rsid w:val="00DE50E0"/>
    <w:pPr>
      <w:spacing w:before="200" w:after="0" w:line="240" w:lineRule="auto"/>
      <w:ind w:left="567" w:hanging="567"/>
    </w:pPr>
    <w:rPr>
      <w:rFonts w:ascii="Calibri" w:hAnsi="Calibri"/>
      <w:sz w:val="24"/>
      <w:szCs w:val="24"/>
      <w:lang w:val="en-GB"/>
    </w:rPr>
  </w:style>
  <w:style w:type="paragraph" w:customStyle="1" w:styleId="PointManual2">
    <w:name w:val="Point Manual (2)"/>
    <w:basedOn w:val="Normal"/>
    <w:rsid w:val="00DE50E0"/>
    <w:pPr>
      <w:spacing w:after="0" w:line="240" w:lineRule="auto"/>
      <w:ind w:left="1701" w:hanging="567"/>
      <w:outlineLvl w:val="1"/>
    </w:pPr>
    <w:rPr>
      <w:rFonts w:eastAsia="Times New Roman"/>
      <w:sz w:val="24"/>
      <w:szCs w:val="24"/>
      <w:lang w:val="en-GB"/>
    </w:rPr>
  </w:style>
  <w:style w:type="paragraph" w:customStyle="1" w:styleId="DashEqual1">
    <w:name w:val="Dash Equal 1"/>
    <w:basedOn w:val="Normal"/>
    <w:rsid w:val="00DE50E0"/>
    <w:pPr>
      <w:numPr>
        <w:numId w:val="7"/>
      </w:numPr>
      <w:spacing w:after="0" w:line="240" w:lineRule="auto"/>
      <w:outlineLvl w:val="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10598">
      <w:bodyDiv w:val="1"/>
      <w:marLeft w:val="0"/>
      <w:marRight w:val="0"/>
      <w:marTop w:val="0"/>
      <w:marBottom w:val="0"/>
      <w:divBdr>
        <w:top w:val="none" w:sz="0" w:space="0" w:color="auto"/>
        <w:left w:val="none" w:sz="0" w:space="0" w:color="auto"/>
        <w:bottom w:val="none" w:sz="0" w:space="0" w:color="auto"/>
        <w:right w:val="none" w:sz="0" w:space="0" w:color="auto"/>
      </w:divBdr>
    </w:div>
    <w:div w:id="18360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JE6N4JFJXNNF-9-68531</_dlc_DocId>
    <_dlc_DocIdUrl xmlns="8b66ae41-1ec6-402e-b662-35d1932ca064">
      <Url>http://rkdhs-sb/enhet/EUKansli/_layouts/DocIdRedir.aspx?ID=JE6N4JFJXNNF-9-68531</Url>
      <Description>JE6N4JFJXNNF-9-68531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1248-7920-45DB-BD3C-3502C4F271FE}">
  <ds:schemaRefs>
    <ds:schemaRef ds:uri="http://schemas.microsoft.com/sharepoint/v3/contenttype/forms"/>
  </ds:schemaRefs>
</ds:datastoreItem>
</file>

<file path=customXml/itemProps2.xml><?xml version="1.0" encoding="utf-8"?>
<ds:datastoreItem xmlns:ds="http://schemas.openxmlformats.org/officeDocument/2006/customXml" ds:itemID="{F4F4217C-1E6C-404C-9EE3-FBB3BDDE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78C84-78D1-4D68-973A-77CBE999F097}">
  <ds:schemaRefs>
    <ds:schemaRef ds:uri="http://schemas.microsoft.com/sharepoint/events"/>
  </ds:schemaRefs>
</ds:datastoreItem>
</file>

<file path=customXml/itemProps4.xml><?xml version="1.0" encoding="utf-8"?>
<ds:datastoreItem xmlns:ds="http://schemas.openxmlformats.org/officeDocument/2006/customXml" ds:itemID="{C0073979-8342-40AA-85A9-A8B9E61DD7A4}">
  <ds:schemaRefs>
    <ds:schemaRef ds:uri="http://schemas.microsoft.com/office/2006/metadata/customXsn"/>
  </ds:schemaRefs>
</ds:datastoreItem>
</file>

<file path=customXml/itemProps5.xml><?xml version="1.0" encoding="utf-8"?>
<ds:datastoreItem xmlns:ds="http://schemas.openxmlformats.org/officeDocument/2006/customXml" ds:itemID="{799C5986-BEE9-430E-9F77-D274492F6AED}">
  <ds:schemaRefs>
    <ds:schemaRef ds:uri="http://schemas.microsoft.com/sharepoint/v3/contenttype/forms/url"/>
  </ds:schemaRefs>
</ds:datastoreItem>
</file>

<file path=customXml/itemProps6.xml><?xml version="1.0" encoding="utf-8"?>
<ds:datastoreItem xmlns:ds="http://schemas.openxmlformats.org/officeDocument/2006/customXml" ds:itemID="{4A921C9E-888D-4BB2-8999-076A79E057B7}">
  <ds:schemaRefs>
    <ds:schemaRef ds:uri="http://purl.org/dc/terms/"/>
    <ds:schemaRef ds:uri="8b66ae41-1ec6-402e-b662-35d1932ca064"/>
    <ds:schemaRef ds:uri="http://schemas.microsoft.com/office/2006/documentManagement/types"/>
    <ds:schemaRef ds:uri="http://purl.org/dc/elements/1.1/"/>
    <ds:schemaRef ds:uri="http://schemas.microsoft.com/office/infopath/2007/PartnerControls"/>
    <ds:schemaRef ds:uri="e4c0beb7-0294-4d25-9600-346807c0961e"/>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BED308BD-7A6B-4D34-A086-8C61B399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3255</Characters>
  <Application>Microsoft Office Word</Application>
  <DocSecurity>4</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2015-06-22T13:49:00Z</cp:lastPrinted>
  <dcterms:created xsi:type="dcterms:W3CDTF">2015-06-22T13:57:00Z</dcterms:created>
  <dcterms:modified xsi:type="dcterms:W3CDTF">2015-06-22T13:57:00Z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938f730f-525f-4d7e-aacd-09642e28ffa6</vt:lpwstr>
  </property>
</Properties>
</file>