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E6C8E">
        <w:tblPrEx>
          <w:tblCellMar>
            <w:top w:w="0" w:type="dxa"/>
            <w:bottom w:w="0" w:type="dxa"/>
          </w:tblCellMar>
        </w:tblPrEx>
        <w:tc>
          <w:tcPr>
            <w:tcW w:w="2268" w:type="dxa"/>
          </w:tcPr>
          <w:p w:rsidR="006E4E11" w:rsidRPr="001E6C8E" w:rsidRDefault="006E4E11" w:rsidP="000A3113">
            <w:pPr>
              <w:framePr w:w="5035" w:h="1644" w:wrap="notBeside" w:vAnchor="page" w:hAnchor="page" w:x="6573" w:y="721"/>
              <w:spacing w:line="320" w:lineRule="exact"/>
              <w:rPr>
                <w:rFonts w:ascii="TradeGothic" w:hAnsi="TradeGothic"/>
                <w:i/>
                <w:sz w:val="18"/>
              </w:rPr>
            </w:pPr>
          </w:p>
        </w:tc>
        <w:tc>
          <w:tcPr>
            <w:tcW w:w="2999" w:type="dxa"/>
            <w:gridSpan w:val="2"/>
          </w:tcPr>
          <w:p w:rsidR="006E4E11" w:rsidRPr="001E6C8E" w:rsidRDefault="006E4E11" w:rsidP="000A3113">
            <w:pPr>
              <w:framePr w:w="5035" w:h="1644" w:wrap="notBeside" w:vAnchor="page" w:hAnchor="page" w:x="6573" w:y="721"/>
              <w:spacing w:line="320" w:lineRule="exact"/>
              <w:rPr>
                <w:rFonts w:ascii="TradeGothic" w:hAnsi="TradeGothic"/>
                <w:i/>
                <w:sz w:val="18"/>
              </w:rPr>
            </w:pPr>
          </w:p>
        </w:tc>
      </w:tr>
      <w:tr w:rsidR="006E4E11" w:rsidRPr="001E6C8E">
        <w:tblPrEx>
          <w:tblCellMar>
            <w:top w:w="0" w:type="dxa"/>
            <w:bottom w:w="0" w:type="dxa"/>
          </w:tblCellMar>
        </w:tblPrEx>
        <w:tc>
          <w:tcPr>
            <w:tcW w:w="2268" w:type="dxa"/>
          </w:tcPr>
          <w:p w:rsidR="006E4E11" w:rsidRPr="001E6C8E" w:rsidRDefault="004A7A3A" w:rsidP="000A3113">
            <w:pPr>
              <w:framePr w:w="5035" w:h="1644" w:wrap="notBeside" w:vAnchor="page" w:hAnchor="page" w:x="6573" w:y="721"/>
              <w:spacing w:line="320" w:lineRule="exact"/>
              <w:rPr>
                <w:rFonts w:ascii="TradeGothic" w:hAnsi="TradeGothic"/>
                <w:b/>
                <w:sz w:val="22"/>
              </w:rPr>
            </w:pPr>
            <w:r w:rsidRPr="001E6C8E">
              <w:rPr>
                <w:rFonts w:ascii="TradeGothic" w:hAnsi="TradeGothic"/>
                <w:b/>
                <w:sz w:val="22"/>
              </w:rPr>
              <w:t xml:space="preserve">Promemoria </w:t>
            </w:r>
          </w:p>
        </w:tc>
        <w:tc>
          <w:tcPr>
            <w:tcW w:w="2999" w:type="dxa"/>
            <w:gridSpan w:val="2"/>
          </w:tcPr>
          <w:p w:rsidR="006E4E11" w:rsidRPr="001E6C8E" w:rsidRDefault="006E4E11" w:rsidP="000A3113">
            <w:pPr>
              <w:framePr w:w="5035" w:h="1644" w:wrap="notBeside" w:vAnchor="page" w:hAnchor="page" w:x="6573" w:y="721"/>
              <w:spacing w:line="320" w:lineRule="exact"/>
              <w:rPr>
                <w:rFonts w:ascii="TradeGothic" w:hAnsi="TradeGothic"/>
                <w:b/>
                <w:sz w:val="22"/>
              </w:rPr>
            </w:pPr>
          </w:p>
        </w:tc>
      </w:tr>
      <w:tr w:rsidR="006E4E11" w:rsidRPr="001E6C8E">
        <w:tblPrEx>
          <w:tblCellMar>
            <w:top w:w="0" w:type="dxa"/>
            <w:bottom w:w="0" w:type="dxa"/>
          </w:tblCellMar>
        </w:tblPrEx>
        <w:tc>
          <w:tcPr>
            <w:tcW w:w="3402" w:type="dxa"/>
            <w:gridSpan w:val="2"/>
          </w:tcPr>
          <w:p w:rsidR="006E4E11" w:rsidRPr="001E6C8E" w:rsidRDefault="006E4E11" w:rsidP="000A3113">
            <w:pPr>
              <w:framePr w:w="5035" w:h="1644" w:wrap="notBeside" w:vAnchor="page" w:hAnchor="page" w:x="6573" w:y="721"/>
              <w:spacing w:line="320" w:lineRule="exact"/>
            </w:pPr>
          </w:p>
        </w:tc>
        <w:tc>
          <w:tcPr>
            <w:tcW w:w="1865" w:type="dxa"/>
          </w:tcPr>
          <w:p w:rsidR="006E4E11" w:rsidRPr="001E6C8E" w:rsidRDefault="006E4E11" w:rsidP="000A3113">
            <w:pPr>
              <w:framePr w:w="5035" w:h="1644" w:wrap="notBeside" w:vAnchor="page" w:hAnchor="page" w:x="6573" w:y="721"/>
              <w:spacing w:line="320" w:lineRule="exact"/>
            </w:pPr>
          </w:p>
        </w:tc>
      </w:tr>
      <w:tr w:rsidR="006E4E11" w:rsidRPr="001E6C8E">
        <w:tblPrEx>
          <w:tblCellMar>
            <w:top w:w="0" w:type="dxa"/>
            <w:bottom w:w="0" w:type="dxa"/>
          </w:tblCellMar>
        </w:tblPrEx>
        <w:tc>
          <w:tcPr>
            <w:tcW w:w="2268" w:type="dxa"/>
          </w:tcPr>
          <w:p w:rsidR="006E4E11" w:rsidRPr="001E6C8E" w:rsidRDefault="004A7A3A" w:rsidP="000A3113">
            <w:pPr>
              <w:framePr w:w="5035" w:h="1644" w:wrap="notBeside" w:vAnchor="page" w:hAnchor="page" w:x="6573" w:y="721"/>
              <w:spacing w:line="320" w:lineRule="exact"/>
            </w:pPr>
            <w:r w:rsidRPr="001E6C8E">
              <w:t>2008-11-1</w:t>
            </w:r>
            <w:r w:rsidR="004D41BE" w:rsidRPr="001E6C8E">
              <w:t>7</w:t>
            </w:r>
          </w:p>
        </w:tc>
        <w:tc>
          <w:tcPr>
            <w:tcW w:w="2999" w:type="dxa"/>
            <w:gridSpan w:val="2"/>
          </w:tcPr>
          <w:p w:rsidR="006E4E11" w:rsidRPr="001E6C8E" w:rsidRDefault="006E4E11" w:rsidP="000A3113">
            <w:pPr>
              <w:framePr w:w="5035" w:h="1644" w:wrap="notBeside" w:vAnchor="page" w:hAnchor="page" w:x="6573" w:y="721"/>
              <w:spacing w:line="320" w:lineRule="exact"/>
            </w:pPr>
          </w:p>
        </w:tc>
      </w:tr>
      <w:tr w:rsidR="006E4E11" w:rsidRPr="001E6C8E">
        <w:tblPrEx>
          <w:tblCellMar>
            <w:top w:w="0" w:type="dxa"/>
            <w:bottom w:w="0" w:type="dxa"/>
          </w:tblCellMar>
        </w:tblPrEx>
        <w:tc>
          <w:tcPr>
            <w:tcW w:w="2268" w:type="dxa"/>
          </w:tcPr>
          <w:p w:rsidR="006E4E11" w:rsidRPr="001E6C8E" w:rsidRDefault="006E4E11" w:rsidP="000A3113">
            <w:pPr>
              <w:framePr w:w="5035" w:h="1644" w:wrap="notBeside" w:vAnchor="page" w:hAnchor="page" w:x="6573" w:y="721"/>
              <w:spacing w:line="320" w:lineRule="exact"/>
            </w:pPr>
          </w:p>
        </w:tc>
        <w:tc>
          <w:tcPr>
            <w:tcW w:w="2999" w:type="dxa"/>
            <w:gridSpan w:val="2"/>
          </w:tcPr>
          <w:p w:rsidR="006E4E11" w:rsidRPr="001E6C8E" w:rsidRDefault="006E4E11" w:rsidP="000A3113">
            <w:pPr>
              <w:framePr w:w="5035" w:h="1644" w:wrap="notBeside" w:vAnchor="page" w:hAnchor="page" w:x="6573" w:y="721"/>
              <w:spacing w:line="320" w:lineRule="exact"/>
            </w:pPr>
          </w:p>
        </w:tc>
      </w:tr>
    </w:tbl>
    <w:tbl>
      <w:tblPr>
        <w:tblW w:w="0" w:type="auto"/>
        <w:tblLayout w:type="fixed"/>
        <w:tblLook w:val="0000" w:firstRow="0" w:lastRow="0" w:firstColumn="0" w:lastColumn="0" w:noHBand="0" w:noVBand="0"/>
      </w:tblPr>
      <w:tblGrid>
        <w:gridCol w:w="4911"/>
      </w:tblGrid>
      <w:tr w:rsidR="006E4E11" w:rsidRPr="001E6C8E">
        <w:tblPrEx>
          <w:tblCellMar>
            <w:top w:w="0" w:type="dxa"/>
            <w:bottom w:w="0" w:type="dxa"/>
          </w:tblCellMar>
        </w:tblPrEx>
        <w:trPr>
          <w:trHeight w:val="284"/>
        </w:trPr>
        <w:tc>
          <w:tcPr>
            <w:tcW w:w="4911" w:type="dxa"/>
          </w:tcPr>
          <w:p w:rsidR="006E4E11" w:rsidRPr="001E6C8E" w:rsidRDefault="004A7A3A" w:rsidP="000A3113">
            <w:pPr>
              <w:pStyle w:val="Avsndare"/>
              <w:framePr w:h="2483" w:wrap="notBeside" w:x="1504"/>
              <w:spacing w:line="320" w:lineRule="exact"/>
              <w:rPr>
                <w:b/>
                <w:i w:val="0"/>
                <w:sz w:val="22"/>
              </w:rPr>
            </w:pPr>
            <w:r w:rsidRPr="001E6C8E">
              <w:rPr>
                <w:b/>
                <w:i w:val="0"/>
                <w:sz w:val="22"/>
              </w:rPr>
              <w:t>Försvarsdepartementet</w:t>
            </w:r>
          </w:p>
        </w:tc>
      </w:tr>
      <w:tr w:rsidR="006E4E11" w:rsidRPr="001E6C8E">
        <w:tblPrEx>
          <w:tblCellMar>
            <w:top w:w="0" w:type="dxa"/>
            <w:bottom w:w="0" w:type="dxa"/>
          </w:tblCellMar>
        </w:tblPrEx>
        <w:trPr>
          <w:trHeight w:val="284"/>
        </w:trPr>
        <w:tc>
          <w:tcPr>
            <w:tcW w:w="4911" w:type="dxa"/>
          </w:tcPr>
          <w:p w:rsidR="006E4E11" w:rsidRPr="001E6C8E" w:rsidRDefault="00DF7E7E" w:rsidP="000A3113">
            <w:pPr>
              <w:pStyle w:val="Avsndare"/>
              <w:framePr w:h="2483" w:wrap="notBeside" w:x="1504"/>
              <w:spacing w:line="320" w:lineRule="exact"/>
              <w:rPr>
                <w:bCs/>
                <w:iCs/>
              </w:rPr>
            </w:pPr>
            <w:r w:rsidRPr="001E6C8E">
              <w:rPr>
                <w:bCs/>
                <w:iCs/>
              </w:rPr>
              <w:t xml:space="preserve">Enheten för ekonomi, personal och samordning </w:t>
            </w:r>
          </w:p>
          <w:p w:rsidR="00DF7E7E" w:rsidRPr="001E6C8E" w:rsidRDefault="00DF7E7E" w:rsidP="000A3113">
            <w:pPr>
              <w:pStyle w:val="Avsndare"/>
              <w:framePr w:h="2483" w:wrap="notBeside" w:x="1504"/>
              <w:spacing w:line="320" w:lineRule="exact"/>
              <w:rPr>
                <w:bCs/>
                <w:iCs/>
              </w:rPr>
            </w:pPr>
            <w:r w:rsidRPr="001E6C8E">
              <w:rPr>
                <w:bCs/>
                <w:iCs/>
              </w:rPr>
              <w:t xml:space="preserve">Gruppen för EU-samordning </w:t>
            </w:r>
          </w:p>
        </w:tc>
      </w:tr>
      <w:tr w:rsidR="004A7A3A" w:rsidRPr="001E6C8E">
        <w:tblPrEx>
          <w:tblCellMar>
            <w:top w:w="0" w:type="dxa"/>
            <w:bottom w:w="0" w:type="dxa"/>
          </w:tblCellMar>
        </w:tblPrEx>
        <w:trPr>
          <w:trHeight w:val="284"/>
        </w:trPr>
        <w:tc>
          <w:tcPr>
            <w:tcW w:w="4911" w:type="dxa"/>
          </w:tcPr>
          <w:p w:rsidR="004A7A3A" w:rsidRPr="001E6C8E" w:rsidRDefault="004A7A3A" w:rsidP="000A3113">
            <w:pPr>
              <w:pStyle w:val="Avsndare"/>
              <w:framePr w:h="2483" w:wrap="notBeside" w:x="1504"/>
              <w:spacing w:line="320" w:lineRule="exact"/>
              <w:rPr>
                <w:bCs/>
                <w:iCs/>
              </w:rPr>
            </w:pPr>
          </w:p>
        </w:tc>
      </w:tr>
    </w:tbl>
    <w:p w:rsidR="006E4E11" w:rsidRPr="001E6C8E" w:rsidRDefault="004A7A3A" w:rsidP="000A3113">
      <w:pPr>
        <w:pStyle w:val="RKrubrik"/>
        <w:pBdr>
          <w:bottom w:val="single" w:sz="4" w:space="1" w:color="000000"/>
        </w:pBdr>
        <w:spacing w:before="0" w:after="0" w:line="320" w:lineRule="exact"/>
      </w:pPr>
      <w:r w:rsidRPr="001E6C8E">
        <w:t xml:space="preserve">Rapport från GAERC den 10 november: försvarsministrarnas session </w:t>
      </w:r>
    </w:p>
    <w:p w:rsidR="004A7A3A" w:rsidRPr="001E6C8E" w:rsidRDefault="004A7A3A" w:rsidP="000A3113">
      <w:pPr>
        <w:pStyle w:val="RKnormal"/>
        <w:spacing w:line="320" w:lineRule="exact"/>
      </w:pPr>
    </w:p>
    <w:p w:rsidR="004A7A3A" w:rsidRPr="001E6C8E" w:rsidRDefault="001E6C8E" w:rsidP="000A3113">
      <w:pPr>
        <w:pStyle w:val="RKnormal"/>
        <w:spacing w:line="320" w:lineRule="exact"/>
      </w:pPr>
      <w:r w:rsidRPr="001E6C8E">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1636395</wp:posOffset>
                </wp:positionV>
                <wp:extent cx="4690110" cy="2514600"/>
                <wp:effectExtent l="0" t="0" r="0" b="0"/>
                <wp:wrapSquare wrapText="bothSides"/>
                <wp:docPr id="248836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110" cy="2514600"/>
                        </a:xfrm>
                        <a:prstGeom prst="rect">
                          <a:avLst/>
                        </a:prstGeom>
                        <a:solidFill>
                          <a:srgbClr val="FFFFFF"/>
                        </a:solidFill>
                        <a:ln w="9525">
                          <a:solidFill>
                            <a:srgbClr val="000000"/>
                          </a:solidFill>
                          <a:miter lim="800000"/>
                          <a:headEnd/>
                          <a:tailEnd/>
                        </a:ln>
                      </wps:spPr>
                      <wps:txbx>
                        <w:txbxContent>
                          <w:p w:rsidR="0010293A" w:rsidRPr="001E6C8E" w:rsidRDefault="0010293A" w:rsidP="000A3113">
                            <w:pPr>
                              <w:pStyle w:val="RKnormal"/>
                              <w:spacing w:line="320" w:lineRule="exact"/>
                              <w:rPr>
                                <w:b/>
                                <w:i/>
                              </w:rPr>
                            </w:pPr>
                            <w:r w:rsidRPr="001E6C8E">
                              <w:rPr>
                                <w:b/>
                                <w:i/>
                              </w:rPr>
                              <w:t>Sammanfattning</w:t>
                            </w:r>
                          </w:p>
                          <w:p w:rsidR="0010293A" w:rsidRPr="001E6C8E" w:rsidRDefault="0010293A" w:rsidP="000A3113">
                            <w:pPr>
                              <w:pStyle w:val="RKnormal"/>
                              <w:spacing w:line="320" w:lineRule="exact"/>
                              <w:rPr>
                                <w:i/>
                              </w:rPr>
                            </w:pPr>
                          </w:p>
                          <w:p w:rsidR="0010293A" w:rsidRPr="001E6C8E" w:rsidRDefault="0010293A" w:rsidP="000A3113">
                            <w:pPr>
                              <w:pStyle w:val="RKnormal"/>
                              <w:spacing w:line="320" w:lineRule="exact"/>
                              <w:rPr>
                                <w:i/>
                              </w:rPr>
                            </w:pPr>
                            <w:r w:rsidRPr="001E6C8E">
                              <w:rPr>
                                <w:i/>
                              </w:rPr>
                              <w:t xml:space="preserve">- Fokus på utveckling av militära kapaciteter i syfte att stärka EU:s samlade förmåga att hantera kriser. Avsiktsförklaring antogs av försvarsministrarna om den militära förmågeutvecklingen. </w:t>
                            </w:r>
                          </w:p>
                          <w:p w:rsidR="0010293A" w:rsidRPr="001E6C8E" w:rsidRDefault="0010293A" w:rsidP="000A3113">
                            <w:pPr>
                              <w:pStyle w:val="RKnormal"/>
                              <w:spacing w:line="320" w:lineRule="exact"/>
                              <w:rPr>
                                <w:i/>
                              </w:rPr>
                            </w:pPr>
                          </w:p>
                          <w:p w:rsidR="0010293A" w:rsidRPr="001E6C8E" w:rsidRDefault="0010293A" w:rsidP="000A3113">
                            <w:pPr>
                              <w:pStyle w:val="RKnormal"/>
                              <w:spacing w:line="320" w:lineRule="exact"/>
                              <w:rPr>
                                <w:i/>
                              </w:rPr>
                            </w:pPr>
                            <w:r w:rsidRPr="001E6C8E">
                              <w:rPr>
                                <w:i/>
                              </w:rPr>
                              <w:t xml:space="preserve">- Beslut bl.a. om att etablera ett utbytesprogram för officersutbildning på grundnivå samt att inleda ett närmre samarbete mellan EDA och OCCAR. </w:t>
                            </w:r>
                          </w:p>
                          <w:p w:rsidR="0010293A" w:rsidRPr="001E6C8E" w:rsidRDefault="0010293A" w:rsidP="000A3113">
                            <w:pPr>
                              <w:pStyle w:val="RKnormal"/>
                              <w:spacing w:line="320" w:lineRule="exact"/>
                              <w:rPr>
                                <w:i/>
                              </w:rPr>
                            </w:pPr>
                          </w:p>
                          <w:p w:rsidR="0010293A" w:rsidRPr="001E6C8E" w:rsidRDefault="0010293A" w:rsidP="000B6C9E">
                            <w:pPr>
                              <w:pStyle w:val="RKnormal"/>
                              <w:spacing w:line="320" w:lineRule="exact"/>
                              <w:rPr>
                                <w:i/>
                              </w:rPr>
                            </w:pPr>
                            <w:r w:rsidRPr="001E6C8E">
                              <w:rPr>
                                <w:i/>
                              </w:rPr>
                              <w:t xml:space="preserve">- Diskussioner bl.a. om evakuering av civila, sjöövervakning samt den planerade marina ESFP-insatsen i Somalia.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8.85pt;width:369.3pt;height:19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">
                <v:textbox>
                  <w:txbxContent>
                    <w:p w:rsidR="0010293A" w:rsidRPr="001E6C8E" w:rsidRDefault="0010293A" w:rsidP="000A3113">
                      <w:pPr>
                        <w:pStyle w:val="RKnormal"/>
                        <w:spacing w:line="320" w:lineRule="exact"/>
                        <w:rPr>
                          <w:b/>
                          <w:i/>
                        </w:rPr>
                      </w:pPr>
                      <w:r w:rsidRPr="001E6C8E">
                        <w:rPr>
                          <w:b/>
                          <w:i/>
                        </w:rPr>
                        <w:t>Sammanfattning</w:t>
                      </w:r>
                    </w:p>
                    <w:p w:rsidR="0010293A" w:rsidRPr="001E6C8E" w:rsidRDefault="0010293A" w:rsidP="000A3113">
                      <w:pPr>
                        <w:pStyle w:val="RKnormal"/>
                        <w:spacing w:line="320" w:lineRule="exact"/>
                        <w:rPr>
                          <w:i/>
                        </w:rPr>
                      </w:pPr>
                    </w:p>
                    <w:p w:rsidR="0010293A" w:rsidRPr="001E6C8E" w:rsidRDefault="0010293A" w:rsidP="000A3113">
                      <w:pPr>
                        <w:pStyle w:val="RKnormal"/>
                        <w:spacing w:line="320" w:lineRule="exact"/>
                        <w:rPr>
                          <w:i/>
                        </w:rPr>
                      </w:pPr>
                      <w:r w:rsidRPr="001E6C8E">
                        <w:rPr>
                          <w:i/>
                        </w:rPr>
                        <w:t xml:space="preserve">- Fokus på utveckling av militära kapaciteter i syfte att stärka EU:s samlade förmåga att hantera kriser. Avsiktsförklaring antogs av försvarsministrarna om den militära förmågeutvecklingen. </w:t>
                      </w:r>
                    </w:p>
                    <w:p w:rsidR="0010293A" w:rsidRPr="001E6C8E" w:rsidRDefault="0010293A" w:rsidP="000A3113">
                      <w:pPr>
                        <w:pStyle w:val="RKnormal"/>
                        <w:spacing w:line="320" w:lineRule="exact"/>
                        <w:rPr>
                          <w:i/>
                        </w:rPr>
                      </w:pPr>
                    </w:p>
                    <w:p w:rsidR="0010293A" w:rsidRPr="001E6C8E" w:rsidRDefault="0010293A" w:rsidP="000A3113">
                      <w:pPr>
                        <w:pStyle w:val="RKnormal"/>
                        <w:spacing w:line="320" w:lineRule="exact"/>
                        <w:rPr>
                          <w:i/>
                        </w:rPr>
                      </w:pPr>
                      <w:r w:rsidRPr="001E6C8E">
                        <w:rPr>
                          <w:i/>
                        </w:rPr>
                        <w:t xml:space="preserve">- Beslut bl.a. om att etablera ett utbytesprogram för officersutbildning på grundnivå samt att inleda ett närmre samarbete mellan EDA och OCCAR. </w:t>
                      </w:r>
                    </w:p>
                    <w:p w:rsidR="0010293A" w:rsidRPr="001E6C8E" w:rsidRDefault="0010293A" w:rsidP="000A3113">
                      <w:pPr>
                        <w:pStyle w:val="RKnormal"/>
                        <w:spacing w:line="320" w:lineRule="exact"/>
                        <w:rPr>
                          <w:i/>
                        </w:rPr>
                      </w:pPr>
                    </w:p>
                    <w:p w:rsidR="0010293A" w:rsidRPr="001E6C8E" w:rsidRDefault="0010293A" w:rsidP="000B6C9E">
                      <w:pPr>
                        <w:pStyle w:val="RKnormal"/>
                        <w:spacing w:line="320" w:lineRule="exact"/>
                        <w:rPr>
                          <w:i/>
                        </w:rPr>
                      </w:pPr>
                      <w:r w:rsidRPr="001E6C8E">
                        <w:rPr>
                          <w:i/>
                        </w:rPr>
                        <w:t xml:space="preserve">- Diskussioner bl.a. om evakuering av civila, sjöövervakning samt den planerade marina ESFP-insatsen i Somalia. </w:t>
                      </w:r>
                    </w:p>
                  </w:txbxContent>
                </v:textbox>
                <w10:wrap type="square"/>
              </v:shape>
            </w:pict>
          </mc:Fallback>
        </mc:AlternateContent>
      </w:r>
      <w:r w:rsidR="004A7A3A" w:rsidRPr="001E6C8E">
        <w:t>Rådet för allmänna frågor och yttre förbindelser sammanträdde i Bryssel den 10 november. Rege</w:t>
      </w:r>
      <w:r w:rsidR="004A7A3A" w:rsidRPr="001E6C8E">
        <w:softHyphen/>
        <w:t xml:space="preserve">ringen företräddes av </w:t>
      </w:r>
      <w:r w:rsidR="004A7A3A" w:rsidRPr="001E6C8E">
        <w:rPr>
          <w:b/>
          <w:i/>
        </w:rPr>
        <w:t>utrikesminister Carl Bildt</w:t>
      </w:r>
      <w:r w:rsidR="00121756" w:rsidRPr="001E6C8E">
        <w:t>,</w:t>
      </w:r>
      <w:r w:rsidR="004A7A3A" w:rsidRPr="001E6C8E">
        <w:rPr>
          <w:b/>
          <w:i/>
        </w:rPr>
        <w:t xml:space="preserve"> försvarsminister Sten Tolgfors</w:t>
      </w:r>
      <w:r w:rsidR="004A7A3A" w:rsidRPr="001E6C8E">
        <w:t xml:space="preserve"> samt </w:t>
      </w:r>
      <w:r w:rsidR="004A7A3A" w:rsidRPr="001E6C8E">
        <w:rPr>
          <w:b/>
          <w:i/>
        </w:rPr>
        <w:t>biståndsminister Gunilla Carlsson.</w:t>
      </w:r>
      <w:r w:rsidR="004A7A3A" w:rsidRPr="001E6C8E">
        <w:t xml:space="preserve">  Nedan rapporteras från försvarsministrarnas session, vilken leddes av Frankrikes försvarsminister </w:t>
      </w:r>
      <w:r w:rsidR="004A7A3A" w:rsidRPr="001E6C8E">
        <w:rPr>
          <w:b/>
          <w:i/>
        </w:rPr>
        <w:t>Hervé Morin</w:t>
      </w:r>
      <w:r w:rsidR="004A7A3A" w:rsidRPr="001E6C8E">
        <w:t xml:space="preserve">. Den gemensamma sessionen för försvars- och utrikesministrarna ingår i UD:s rapportering från mötet. </w:t>
      </w:r>
    </w:p>
    <w:p w:rsidR="004F5F48" w:rsidRPr="001E6C8E" w:rsidRDefault="004F5F48" w:rsidP="000A3113">
      <w:pPr>
        <w:pStyle w:val="RKnormal"/>
        <w:spacing w:line="320" w:lineRule="exact"/>
      </w:pPr>
    </w:p>
    <w:p w:rsidR="00FD6DE2" w:rsidRPr="001E6C8E" w:rsidRDefault="00FD6DE2" w:rsidP="000A3113">
      <w:pPr>
        <w:pStyle w:val="RKnormal"/>
        <w:spacing w:line="320" w:lineRule="exact"/>
        <w:rPr>
          <w:b/>
          <w:sz w:val="28"/>
          <w:szCs w:val="28"/>
        </w:rPr>
      </w:pPr>
    </w:p>
    <w:p w:rsidR="001D0129" w:rsidRPr="001E6C8E" w:rsidRDefault="001D0129" w:rsidP="000A3113">
      <w:pPr>
        <w:pStyle w:val="RKnormal"/>
        <w:spacing w:line="320" w:lineRule="exact"/>
        <w:rPr>
          <w:b/>
          <w:szCs w:val="24"/>
          <w:u w:val="single"/>
        </w:rPr>
      </w:pPr>
      <w:r w:rsidRPr="001E6C8E">
        <w:rPr>
          <w:b/>
          <w:szCs w:val="24"/>
          <w:u w:val="single"/>
        </w:rPr>
        <w:t>Informationspunkter</w:t>
      </w:r>
    </w:p>
    <w:p w:rsidR="001D0129" w:rsidRPr="001E6C8E" w:rsidRDefault="001D0129" w:rsidP="000A3113">
      <w:pPr>
        <w:pStyle w:val="RKnormal"/>
        <w:spacing w:line="320" w:lineRule="exact"/>
        <w:rPr>
          <w:szCs w:val="24"/>
        </w:rPr>
      </w:pPr>
    </w:p>
    <w:p w:rsidR="001D0129" w:rsidRPr="001E6C8E" w:rsidRDefault="001D0129" w:rsidP="000A3113">
      <w:pPr>
        <w:pStyle w:val="RKnormal"/>
        <w:spacing w:line="320" w:lineRule="exact"/>
        <w:rPr>
          <w:szCs w:val="24"/>
        </w:rPr>
      </w:pPr>
      <w:r w:rsidRPr="001E6C8E">
        <w:rPr>
          <w:szCs w:val="24"/>
        </w:rPr>
        <w:t xml:space="preserve">Följande punkter avhandlades utan diskussion: </w:t>
      </w:r>
    </w:p>
    <w:p w:rsidR="001D0129" w:rsidRPr="001E6C8E" w:rsidRDefault="001D0129" w:rsidP="000A3113">
      <w:pPr>
        <w:pStyle w:val="RKnormal"/>
        <w:spacing w:line="320" w:lineRule="exact"/>
        <w:rPr>
          <w:szCs w:val="24"/>
        </w:rPr>
      </w:pPr>
    </w:p>
    <w:p w:rsidR="001D0129" w:rsidRPr="001E6C8E" w:rsidRDefault="006F083F" w:rsidP="000A3113">
      <w:pPr>
        <w:widowControl w:val="0"/>
        <w:spacing w:line="320" w:lineRule="exact"/>
        <w:rPr>
          <w:bCs/>
          <w:szCs w:val="24"/>
        </w:rPr>
      </w:pPr>
      <w:r w:rsidRPr="001E6C8E">
        <w:rPr>
          <w:bCs/>
          <w:szCs w:val="24"/>
        </w:rPr>
        <w:t xml:space="preserve">- </w:t>
      </w:r>
      <w:r w:rsidR="001D0129" w:rsidRPr="001E6C8E">
        <w:rPr>
          <w:bCs/>
          <w:szCs w:val="24"/>
        </w:rPr>
        <w:t>Europeiska Försvarsbyråns (EDA) arbetsprogram för 2009 antogs</w:t>
      </w:r>
    </w:p>
    <w:p w:rsidR="001D0129" w:rsidRPr="001E6C8E" w:rsidRDefault="006F083F" w:rsidP="000A3113">
      <w:pPr>
        <w:widowControl w:val="0"/>
        <w:spacing w:line="320" w:lineRule="exact"/>
        <w:rPr>
          <w:bCs/>
          <w:szCs w:val="24"/>
        </w:rPr>
      </w:pPr>
      <w:r w:rsidRPr="001E6C8E">
        <w:rPr>
          <w:bCs/>
          <w:szCs w:val="24"/>
        </w:rPr>
        <w:t xml:space="preserve">- </w:t>
      </w:r>
      <w:r w:rsidR="001D0129" w:rsidRPr="001E6C8E">
        <w:rPr>
          <w:bCs/>
          <w:szCs w:val="24"/>
        </w:rPr>
        <w:t>EDA:s budget för 2009 godkändes</w:t>
      </w:r>
    </w:p>
    <w:p w:rsidR="001D0129" w:rsidRPr="001E6C8E" w:rsidRDefault="001D0129" w:rsidP="000A3113">
      <w:pPr>
        <w:widowControl w:val="0"/>
        <w:spacing w:line="320" w:lineRule="exact"/>
        <w:rPr>
          <w:bCs/>
          <w:szCs w:val="24"/>
        </w:rPr>
      </w:pPr>
      <w:r w:rsidRPr="001E6C8E">
        <w:rPr>
          <w:bCs/>
          <w:szCs w:val="24"/>
        </w:rPr>
        <w:t>- Rapport från den exekutiva chefen för EDA noterades</w:t>
      </w:r>
    </w:p>
    <w:p w:rsidR="001D0129" w:rsidRPr="001E6C8E" w:rsidRDefault="006F083F" w:rsidP="000A3113">
      <w:pPr>
        <w:widowControl w:val="0"/>
        <w:spacing w:line="320" w:lineRule="exact"/>
        <w:rPr>
          <w:bCs/>
          <w:szCs w:val="24"/>
        </w:rPr>
      </w:pPr>
      <w:r w:rsidRPr="001E6C8E">
        <w:rPr>
          <w:bCs/>
          <w:szCs w:val="24"/>
        </w:rPr>
        <w:t xml:space="preserve">- </w:t>
      </w:r>
      <w:r w:rsidR="006E5C2B" w:rsidRPr="001E6C8E">
        <w:rPr>
          <w:bCs/>
          <w:szCs w:val="24"/>
        </w:rPr>
        <w:t xml:space="preserve">Deklaration om att etablera ett utbytesprogram för officersutbildningen på grundnivå </w:t>
      </w:r>
      <w:r w:rsidR="001D0129" w:rsidRPr="001E6C8E">
        <w:rPr>
          <w:bCs/>
          <w:szCs w:val="24"/>
        </w:rPr>
        <w:t>”inspirée d’Er</w:t>
      </w:r>
      <w:r w:rsidR="009040F2" w:rsidRPr="001E6C8E">
        <w:rPr>
          <w:bCs/>
          <w:szCs w:val="24"/>
        </w:rPr>
        <w:t>asmus” (antogs som bilaga</w:t>
      </w:r>
      <w:r w:rsidR="006E5C2B" w:rsidRPr="001E6C8E">
        <w:rPr>
          <w:bCs/>
          <w:szCs w:val="24"/>
        </w:rPr>
        <w:t xml:space="preserve"> till ESF</w:t>
      </w:r>
      <w:r w:rsidR="001D0129" w:rsidRPr="001E6C8E">
        <w:rPr>
          <w:bCs/>
          <w:szCs w:val="24"/>
        </w:rPr>
        <w:t xml:space="preserve">P-slutsatserna)  </w:t>
      </w:r>
    </w:p>
    <w:p w:rsidR="001D0129" w:rsidRPr="001E6C8E" w:rsidRDefault="001D0129" w:rsidP="000A3113">
      <w:pPr>
        <w:widowControl w:val="0"/>
        <w:spacing w:line="320" w:lineRule="exact"/>
        <w:rPr>
          <w:bCs/>
          <w:szCs w:val="24"/>
        </w:rPr>
      </w:pPr>
      <w:r w:rsidRPr="001E6C8E">
        <w:rPr>
          <w:bCs/>
          <w:szCs w:val="24"/>
        </w:rPr>
        <w:lastRenderedPageBreak/>
        <w:t xml:space="preserve">- </w:t>
      </w:r>
      <w:r w:rsidR="006E5C2B" w:rsidRPr="001E6C8E">
        <w:rPr>
          <w:bCs/>
          <w:szCs w:val="24"/>
        </w:rPr>
        <w:t>Avsiktsförklaring om den militära förmågeutvecklingen (antogs som bilaga till ESF</w:t>
      </w:r>
      <w:r w:rsidRPr="001E6C8E">
        <w:rPr>
          <w:bCs/>
          <w:szCs w:val="24"/>
        </w:rPr>
        <w:t>P-slutsatser</w:t>
      </w:r>
      <w:r w:rsidR="006E5C2B" w:rsidRPr="001E6C8E">
        <w:rPr>
          <w:bCs/>
          <w:szCs w:val="24"/>
        </w:rPr>
        <w:t>na</w:t>
      </w:r>
      <w:r w:rsidRPr="001E6C8E">
        <w:rPr>
          <w:bCs/>
          <w:szCs w:val="24"/>
        </w:rPr>
        <w:t>)</w:t>
      </w:r>
    </w:p>
    <w:p w:rsidR="001D0129" w:rsidRPr="001E6C8E" w:rsidRDefault="001D0129" w:rsidP="000A3113">
      <w:pPr>
        <w:widowControl w:val="0"/>
        <w:spacing w:line="320" w:lineRule="exact"/>
        <w:rPr>
          <w:bCs/>
          <w:szCs w:val="24"/>
        </w:rPr>
      </w:pPr>
      <w:r w:rsidRPr="001E6C8E">
        <w:rPr>
          <w:bCs/>
          <w:szCs w:val="24"/>
        </w:rPr>
        <w:t xml:space="preserve">- </w:t>
      </w:r>
      <w:r w:rsidR="006E5C2B" w:rsidRPr="001E6C8E">
        <w:rPr>
          <w:bCs/>
          <w:szCs w:val="24"/>
        </w:rPr>
        <w:t>Deklaration om a</w:t>
      </w:r>
      <w:r w:rsidRPr="001E6C8E">
        <w:rPr>
          <w:bCs/>
          <w:szCs w:val="24"/>
        </w:rPr>
        <w:t xml:space="preserve">dministrativt arrangemang mellan EDA och </w:t>
      </w:r>
      <w:r w:rsidR="006E5C2B" w:rsidRPr="001E6C8E">
        <w:rPr>
          <w:bCs/>
          <w:szCs w:val="24"/>
        </w:rPr>
        <w:t>OCCAR (antogs som bilaga till ESF</w:t>
      </w:r>
      <w:r w:rsidRPr="001E6C8E">
        <w:rPr>
          <w:bCs/>
          <w:szCs w:val="24"/>
        </w:rPr>
        <w:t>P-slutsatserna)</w:t>
      </w:r>
    </w:p>
    <w:p w:rsidR="001D0129" w:rsidRPr="001E6C8E" w:rsidRDefault="001D0129" w:rsidP="000A3113">
      <w:pPr>
        <w:pStyle w:val="RKnormal"/>
        <w:spacing w:line="320" w:lineRule="exact"/>
        <w:rPr>
          <w:szCs w:val="24"/>
        </w:rPr>
      </w:pPr>
    </w:p>
    <w:p w:rsidR="001D0129" w:rsidRPr="001E6C8E" w:rsidRDefault="001D0129" w:rsidP="000A3113">
      <w:pPr>
        <w:widowControl w:val="0"/>
        <w:spacing w:line="320" w:lineRule="exact"/>
        <w:rPr>
          <w:bCs/>
          <w:szCs w:val="24"/>
        </w:rPr>
      </w:pPr>
      <w:r w:rsidRPr="001E6C8E">
        <w:rPr>
          <w:b/>
          <w:bCs/>
          <w:szCs w:val="24"/>
        </w:rPr>
        <w:t>ORDF</w:t>
      </w:r>
      <w:r w:rsidRPr="001E6C8E">
        <w:rPr>
          <w:bCs/>
          <w:szCs w:val="24"/>
        </w:rPr>
        <w:t xml:space="preserve"> avslutade med att speciellt uppmärksamma, och välkomna, </w:t>
      </w:r>
      <w:r w:rsidR="00D74F4A" w:rsidRPr="001E6C8E">
        <w:rPr>
          <w:bCs/>
          <w:szCs w:val="24"/>
        </w:rPr>
        <w:t xml:space="preserve">EU:s militärkommittés (EUMC) </w:t>
      </w:r>
      <w:r w:rsidRPr="001E6C8E">
        <w:rPr>
          <w:bCs/>
          <w:szCs w:val="24"/>
        </w:rPr>
        <w:t>rekommendationer från den 29  oktober avseende utnämning</w:t>
      </w:r>
      <w:r w:rsidR="00D74F4A" w:rsidRPr="001E6C8E">
        <w:rPr>
          <w:bCs/>
          <w:szCs w:val="24"/>
        </w:rPr>
        <w:t>en</w:t>
      </w:r>
      <w:r w:rsidRPr="001E6C8E">
        <w:rPr>
          <w:bCs/>
          <w:szCs w:val="24"/>
        </w:rPr>
        <w:t xml:space="preserve"> av Gen</w:t>
      </w:r>
      <w:r w:rsidR="00D74F4A" w:rsidRPr="001E6C8E">
        <w:rPr>
          <w:bCs/>
          <w:szCs w:val="24"/>
        </w:rPr>
        <w:t xml:space="preserve">eral Håkan Syren till kommande chef för </w:t>
      </w:r>
      <w:r w:rsidRPr="001E6C8E">
        <w:rPr>
          <w:bCs/>
          <w:szCs w:val="24"/>
        </w:rPr>
        <w:t>E</w:t>
      </w:r>
      <w:r w:rsidR="00D74F4A" w:rsidRPr="001E6C8E">
        <w:rPr>
          <w:bCs/>
          <w:szCs w:val="24"/>
        </w:rPr>
        <w:t>UMC.  Det officiella beslutet skulle tas</w:t>
      </w:r>
      <w:r w:rsidRPr="001E6C8E">
        <w:rPr>
          <w:bCs/>
          <w:szCs w:val="24"/>
        </w:rPr>
        <w:t xml:space="preserve"> a</w:t>
      </w:r>
      <w:r w:rsidR="00D74F4A" w:rsidRPr="001E6C8E">
        <w:rPr>
          <w:bCs/>
          <w:szCs w:val="24"/>
        </w:rPr>
        <w:t>v rådet inom kort</w:t>
      </w:r>
      <w:r w:rsidRPr="001E6C8E">
        <w:rPr>
          <w:bCs/>
          <w:szCs w:val="24"/>
        </w:rPr>
        <w:t xml:space="preserve">. </w:t>
      </w:r>
    </w:p>
    <w:p w:rsidR="001D0129" w:rsidRPr="001E6C8E" w:rsidRDefault="001D0129" w:rsidP="000A3113">
      <w:pPr>
        <w:pStyle w:val="RKnormal"/>
        <w:spacing w:line="320" w:lineRule="exact"/>
        <w:rPr>
          <w:b/>
          <w:szCs w:val="24"/>
        </w:rPr>
      </w:pPr>
    </w:p>
    <w:p w:rsidR="00FD6DE2" w:rsidRPr="001E6C8E" w:rsidRDefault="00B534D4" w:rsidP="000A3113">
      <w:pPr>
        <w:pStyle w:val="RKnormal"/>
        <w:spacing w:line="320" w:lineRule="exact"/>
        <w:rPr>
          <w:b/>
          <w:szCs w:val="24"/>
          <w:u w:val="single"/>
        </w:rPr>
      </w:pPr>
      <w:r w:rsidRPr="001E6C8E">
        <w:rPr>
          <w:b/>
          <w:szCs w:val="24"/>
          <w:u w:val="single"/>
        </w:rPr>
        <w:t xml:space="preserve">Diskussionspunkter </w:t>
      </w:r>
    </w:p>
    <w:p w:rsidR="00FD6DE2" w:rsidRPr="001E6C8E" w:rsidRDefault="00FD6DE2" w:rsidP="000A3113">
      <w:pPr>
        <w:pStyle w:val="RKnormal"/>
        <w:spacing w:line="320" w:lineRule="exact"/>
        <w:rPr>
          <w:b/>
          <w:sz w:val="28"/>
          <w:szCs w:val="28"/>
        </w:rPr>
      </w:pPr>
    </w:p>
    <w:p w:rsidR="00472C01" w:rsidRPr="001E6C8E" w:rsidRDefault="00472C01" w:rsidP="000A3113">
      <w:pPr>
        <w:widowControl w:val="0"/>
        <w:spacing w:line="320" w:lineRule="exact"/>
        <w:rPr>
          <w:b/>
          <w:bCs/>
          <w:i/>
          <w:szCs w:val="24"/>
        </w:rPr>
      </w:pPr>
      <w:r w:rsidRPr="001E6C8E">
        <w:rPr>
          <w:b/>
          <w:bCs/>
          <w:i/>
          <w:szCs w:val="24"/>
        </w:rPr>
        <w:t>Evakuering</w:t>
      </w:r>
    </w:p>
    <w:p w:rsidR="00472C01" w:rsidRPr="001E6C8E" w:rsidRDefault="00472C01" w:rsidP="000A3113">
      <w:pPr>
        <w:widowControl w:val="0"/>
        <w:spacing w:line="320" w:lineRule="exact"/>
        <w:rPr>
          <w:b/>
          <w:bCs/>
          <w:szCs w:val="24"/>
        </w:rPr>
      </w:pPr>
    </w:p>
    <w:p w:rsidR="00472C01" w:rsidRPr="001E6C8E" w:rsidRDefault="00472C01" w:rsidP="000A3113">
      <w:pPr>
        <w:widowControl w:val="0"/>
        <w:spacing w:line="320" w:lineRule="exact"/>
        <w:rPr>
          <w:bCs/>
          <w:szCs w:val="24"/>
        </w:rPr>
      </w:pPr>
      <w:r w:rsidRPr="001E6C8E">
        <w:rPr>
          <w:b/>
          <w:bCs/>
          <w:szCs w:val="24"/>
        </w:rPr>
        <w:t>ORDF</w:t>
      </w:r>
      <w:r w:rsidRPr="001E6C8E">
        <w:rPr>
          <w:bCs/>
          <w:szCs w:val="24"/>
        </w:rPr>
        <w:t xml:space="preserve"> inledde med att kortfattat redogöra för </w:t>
      </w:r>
      <w:r w:rsidR="00F82100" w:rsidRPr="001E6C8E">
        <w:rPr>
          <w:bCs/>
          <w:szCs w:val="24"/>
        </w:rPr>
        <w:t>det</w:t>
      </w:r>
      <w:r w:rsidRPr="001E6C8E">
        <w:rPr>
          <w:bCs/>
          <w:szCs w:val="24"/>
        </w:rPr>
        <w:t xml:space="preserve"> franska initiativet avseende evakuering av civila med </w:t>
      </w:r>
      <w:r w:rsidR="009775C0" w:rsidRPr="001E6C8E">
        <w:rPr>
          <w:bCs/>
          <w:szCs w:val="24"/>
        </w:rPr>
        <w:t xml:space="preserve">hjälp av </w:t>
      </w:r>
      <w:r w:rsidRPr="001E6C8E">
        <w:rPr>
          <w:bCs/>
          <w:szCs w:val="24"/>
        </w:rPr>
        <w:t xml:space="preserve">militära resurser. ORDF menade att förslaget </w:t>
      </w:r>
      <w:r w:rsidR="009775C0" w:rsidRPr="001E6C8E">
        <w:rPr>
          <w:bCs/>
          <w:szCs w:val="24"/>
        </w:rPr>
        <w:t xml:space="preserve">vid det informella försvarsministermötet </w:t>
      </w:r>
      <w:r w:rsidRPr="001E6C8E">
        <w:rPr>
          <w:bCs/>
          <w:szCs w:val="24"/>
        </w:rPr>
        <w:t>i Deauville hade mottagits positivt m</w:t>
      </w:r>
      <w:r w:rsidR="009775C0" w:rsidRPr="001E6C8E">
        <w:rPr>
          <w:bCs/>
          <w:szCs w:val="24"/>
        </w:rPr>
        <w:t>en att han förstått att vissa MS på arbetsgruppsnivå</w:t>
      </w:r>
      <w:r w:rsidRPr="001E6C8E">
        <w:rPr>
          <w:bCs/>
          <w:szCs w:val="24"/>
        </w:rPr>
        <w:t xml:space="preserve"> uttryckt tveksamheter. ORDF underströk därför att förslaget endast innebar </w:t>
      </w:r>
      <w:r w:rsidRPr="001E6C8E">
        <w:rPr>
          <w:bCs/>
          <w:szCs w:val="24"/>
          <w:u w:val="single"/>
        </w:rPr>
        <w:t>koordinering</w:t>
      </w:r>
      <w:r w:rsidRPr="001E6C8E">
        <w:rPr>
          <w:bCs/>
          <w:szCs w:val="24"/>
        </w:rPr>
        <w:t xml:space="preserve"> av militära resurser</w:t>
      </w:r>
      <w:r w:rsidR="009775C0" w:rsidRPr="001E6C8E">
        <w:rPr>
          <w:bCs/>
          <w:szCs w:val="24"/>
        </w:rPr>
        <w:t xml:space="preserve"> men att evakuering fortsatt var</w:t>
      </w:r>
      <w:r w:rsidRPr="001E6C8E">
        <w:rPr>
          <w:bCs/>
          <w:szCs w:val="24"/>
        </w:rPr>
        <w:t xml:space="preserve"> ett nationellt ansvar. Underströk även att försla</w:t>
      </w:r>
      <w:r w:rsidR="009775C0" w:rsidRPr="001E6C8E">
        <w:rPr>
          <w:bCs/>
          <w:szCs w:val="24"/>
        </w:rPr>
        <w:t>get inte innebar</w:t>
      </w:r>
      <w:r w:rsidRPr="001E6C8E">
        <w:rPr>
          <w:bCs/>
          <w:szCs w:val="24"/>
        </w:rPr>
        <w:t xml:space="preserve"> ett skapande av nya strukturer. </w:t>
      </w:r>
    </w:p>
    <w:p w:rsidR="00472C01" w:rsidRPr="001E6C8E" w:rsidRDefault="00472C01" w:rsidP="000A3113">
      <w:pPr>
        <w:widowControl w:val="0"/>
        <w:spacing w:line="320" w:lineRule="exact"/>
        <w:rPr>
          <w:bCs/>
          <w:szCs w:val="24"/>
        </w:rPr>
      </w:pPr>
    </w:p>
    <w:p w:rsidR="00472C01" w:rsidRPr="001E6C8E" w:rsidRDefault="004C2CB7" w:rsidP="000A3113">
      <w:pPr>
        <w:widowControl w:val="0"/>
        <w:spacing w:line="320" w:lineRule="exact"/>
        <w:rPr>
          <w:bCs/>
          <w:szCs w:val="24"/>
        </w:rPr>
      </w:pPr>
      <w:r w:rsidRPr="001E6C8E">
        <w:rPr>
          <w:b/>
          <w:bCs/>
          <w:szCs w:val="24"/>
        </w:rPr>
        <w:t>RS</w:t>
      </w:r>
      <w:r w:rsidR="00472C01" w:rsidRPr="001E6C8E">
        <w:rPr>
          <w:b/>
          <w:bCs/>
          <w:szCs w:val="24"/>
        </w:rPr>
        <w:t>/DGE</w:t>
      </w:r>
      <w:r w:rsidR="00472C01" w:rsidRPr="001E6C8E">
        <w:rPr>
          <w:bCs/>
          <w:szCs w:val="24"/>
        </w:rPr>
        <w:t xml:space="preserve"> </w:t>
      </w:r>
      <w:r w:rsidR="00472C01" w:rsidRPr="001E6C8E">
        <w:rPr>
          <w:b/>
          <w:bCs/>
          <w:szCs w:val="24"/>
        </w:rPr>
        <w:t>VIII</w:t>
      </w:r>
      <w:r w:rsidR="00472C01" w:rsidRPr="001E6C8E">
        <w:rPr>
          <w:bCs/>
          <w:szCs w:val="24"/>
        </w:rPr>
        <w:t xml:space="preserve"> </w:t>
      </w:r>
      <w:r w:rsidR="009775C0" w:rsidRPr="001E6C8E">
        <w:rPr>
          <w:bCs/>
          <w:szCs w:val="24"/>
        </w:rPr>
        <w:t>förklarade</w:t>
      </w:r>
      <w:r w:rsidR="00472C01" w:rsidRPr="001E6C8E">
        <w:rPr>
          <w:bCs/>
          <w:szCs w:val="24"/>
        </w:rPr>
        <w:t xml:space="preserve"> att de tagit fram ett papper om evakuering som uppföljning på diskussionen i Deauville. Underströk att förslagen inte skulle innebära någon som helst förändring av arbetet inom det konsulära området och att förslaget endast syfta</w:t>
      </w:r>
      <w:r w:rsidR="009775C0" w:rsidRPr="001E6C8E">
        <w:rPr>
          <w:bCs/>
          <w:szCs w:val="24"/>
        </w:rPr>
        <w:t>de</w:t>
      </w:r>
      <w:r w:rsidR="00472C01" w:rsidRPr="001E6C8E">
        <w:rPr>
          <w:bCs/>
          <w:szCs w:val="24"/>
        </w:rPr>
        <w:t xml:space="preserve"> till förbättrad koordinering. </w:t>
      </w:r>
    </w:p>
    <w:p w:rsidR="00472C01" w:rsidRPr="001E6C8E" w:rsidRDefault="00472C01" w:rsidP="000A3113">
      <w:pPr>
        <w:widowControl w:val="0"/>
        <w:spacing w:line="320" w:lineRule="exact"/>
        <w:rPr>
          <w:b/>
          <w:bCs/>
          <w:szCs w:val="24"/>
        </w:rPr>
      </w:pPr>
    </w:p>
    <w:p w:rsidR="00472C01" w:rsidRPr="001E6C8E" w:rsidRDefault="00121756" w:rsidP="000A3113">
      <w:pPr>
        <w:widowControl w:val="0"/>
        <w:spacing w:line="320" w:lineRule="exact"/>
        <w:rPr>
          <w:bCs/>
          <w:szCs w:val="24"/>
        </w:rPr>
      </w:pPr>
      <w:r w:rsidRPr="001E6C8E">
        <w:rPr>
          <w:bCs/>
          <w:szCs w:val="24"/>
        </w:rPr>
        <w:t>Ett par MS</w:t>
      </w:r>
      <w:r w:rsidR="00472C01" w:rsidRPr="001E6C8E">
        <w:rPr>
          <w:bCs/>
          <w:szCs w:val="24"/>
        </w:rPr>
        <w:t xml:space="preserve"> välkomnade förtydligandet om att detta endast berör</w:t>
      </w:r>
      <w:r w:rsidR="009775C0" w:rsidRPr="001E6C8E">
        <w:rPr>
          <w:bCs/>
          <w:szCs w:val="24"/>
        </w:rPr>
        <w:t>de</w:t>
      </w:r>
      <w:r w:rsidR="00472C01" w:rsidRPr="001E6C8E">
        <w:rPr>
          <w:bCs/>
          <w:szCs w:val="24"/>
        </w:rPr>
        <w:t xml:space="preserve"> koordinering o</w:t>
      </w:r>
      <w:r w:rsidR="009775C0" w:rsidRPr="001E6C8E">
        <w:rPr>
          <w:bCs/>
          <w:szCs w:val="24"/>
        </w:rPr>
        <w:t xml:space="preserve">ch underströk att evakuering var ett nationellt ansvar samt att nuvarande system fungerade bra. </w:t>
      </w:r>
    </w:p>
    <w:p w:rsidR="00472C01" w:rsidRPr="001E6C8E" w:rsidRDefault="00472C01" w:rsidP="000A3113">
      <w:pPr>
        <w:widowControl w:val="0"/>
        <w:spacing w:line="320" w:lineRule="exact"/>
        <w:rPr>
          <w:bCs/>
          <w:szCs w:val="24"/>
        </w:rPr>
      </w:pPr>
    </w:p>
    <w:p w:rsidR="00472C01" w:rsidRPr="001E6C8E" w:rsidRDefault="009775C0" w:rsidP="000A3113">
      <w:pPr>
        <w:widowControl w:val="0"/>
        <w:spacing w:line="320" w:lineRule="exact"/>
        <w:rPr>
          <w:bCs/>
          <w:szCs w:val="24"/>
        </w:rPr>
      </w:pPr>
      <w:r w:rsidRPr="001E6C8E">
        <w:rPr>
          <w:bCs/>
          <w:szCs w:val="24"/>
        </w:rPr>
        <w:t>En MS</w:t>
      </w:r>
      <w:r w:rsidR="00472C01" w:rsidRPr="001E6C8E">
        <w:rPr>
          <w:bCs/>
          <w:szCs w:val="24"/>
        </w:rPr>
        <w:t xml:space="preserve"> utryckte sitt stöd för det</w:t>
      </w:r>
      <w:r w:rsidRPr="001E6C8E">
        <w:rPr>
          <w:bCs/>
          <w:szCs w:val="24"/>
        </w:rPr>
        <w:t xml:space="preserve"> franska initiativet, som byggde</w:t>
      </w:r>
      <w:r w:rsidR="00472C01" w:rsidRPr="001E6C8E">
        <w:rPr>
          <w:bCs/>
          <w:szCs w:val="24"/>
        </w:rPr>
        <w:t xml:space="preserve"> på lead-nation konc</w:t>
      </w:r>
      <w:r w:rsidRPr="001E6C8E">
        <w:rPr>
          <w:bCs/>
          <w:szCs w:val="24"/>
        </w:rPr>
        <w:t>eptet och var</w:t>
      </w:r>
      <w:r w:rsidR="00472C01" w:rsidRPr="001E6C8E">
        <w:rPr>
          <w:bCs/>
          <w:szCs w:val="24"/>
        </w:rPr>
        <w:t xml:space="preserve"> på frivillig bas, o</w:t>
      </w:r>
      <w:r w:rsidRPr="001E6C8E">
        <w:rPr>
          <w:bCs/>
          <w:szCs w:val="24"/>
        </w:rPr>
        <w:t>ch menade att erfarenheterna hade visat att detta behövdes</w:t>
      </w:r>
      <w:r w:rsidR="00472C01" w:rsidRPr="001E6C8E">
        <w:rPr>
          <w:bCs/>
          <w:szCs w:val="24"/>
        </w:rPr>
        <w:t xml:space="preserve">. </w:t>
      </w:r>
    </w:p>
    <w:p w:rsidR="00472C01" w:rsidRPr="001E6C8E" w:rsidRDefault="00472C01" w:rsidP="000A3113">
      <w:pPr>
        <w:widowControl w:val="0"/>
        <w:spacing w:line="320" w:lineRule="exact"/>
        <w:rPr>
          <w:bCs/>
          <w:szCs w:val="24"/>
        </w:rPr>
      </w:pPr>
    </w:p>
    <w:p w:rsidR="00472C01" w:rsidRPr="001E6C8E" w:rsidRDefault="00472C01" w:rsidP="000A3113">
      <w:pPr>
        <w:widowControl w:val="0"/>
        <w:spacing w:line="320" w:lineRule="exact"/>
        <w:rPr>
          <w:bCs/>
          <w:szCs w:val="24"/>
        </w:rPr>
      </w:pPr>
      <w:r w:rsidRPr="001E6C8E">
        <w:rPr>
          <w:b/>
          <w:bCs/>
          <w:szCs w:val="24"/>
        </w:rPr>
        <w:t>ORDF</w:t>
      </w:r>
      <w:r w:rsidRPr="001E6C8E">
        <w:rPr>
          <w:bCs/>
          <w:szCs w:val="24"/>
        </w:rPr>
        <w:t xml:space="preserve"> </w:t>
      </w:r>
      <w:r w:rsidR="0051661E" w:rsidRPr="001E6C8E">
        <w:rPr>
          <w:bCs/>
          <w:szCs w:val="24"/>
        </w:rPr>
        <w:t xml:space="preserve">berättade om erfarenheter från tidigare evakueringar då man hjälpt andra stater och menade att </w:t>
      </w:r>
      <w:r w:rsidRPr="001E6C8E">
        <w:rPr>
          <w:bCs/>
          <w:szCs w:val="24"/>
        </w:rPr>
        <w:t>detta visade på behovet av ett flexibelt och koordinerande angreppssätt. A</w:t>
      </w:r>
      <w:r w:rsidR="00121756" w:rsidRPr="001E6C8E">
        <w:rPr>
          <w:bCs/>
          <w:szCs w:val="24"/>
        </w:rPr>
        <w:t>vseende den fortsatta processen konstaterade ORDF att</w:t>
      </w:r>
      <w:r w:rsidRPr="001E6C8E">
        <w:rPr>
          <w:bCs/>
          <w:szCs w:val="24"/>
        </w:rPr>
        <w:t xml:space="preserve"> arbetet nu </w:t>
      </w:r>
      <w:r w:rsidR="0051661E" w:rsidRPr="001E6C8E">
        <w:rPr>
          <w:bCs/>
          <w:szCs w:val="24"/>
        </w:rPr>
        <w:t>skulle fortsätta på arbetsgruppsnivå</w:t>
      </w:r>
      <w:r w:rsidRPr="001E6C8E">
        <w:rPr>
          <w:bCs/>
          <w:szCs w:val="24"/>
        </w:rPr>
        <w:t xml:space="preserve">, </w:t>
      </w:r>
      <w:r w:rsidR="007D141F" w:rsidRPr="001E6C8E">
        <w:rPr>
          <w:bCs/>
          <w:szCs w:val="24"/>
        </w:rPr>
        <w:t>och man hoppades nå avslut i december eller under Tjeckiens</w:t>
      </w:r>
      <w:r w:rsidRPr="001E6C8E">
        <w:rPr>
          <w:bCs/>
          <w:szCs w:val="24"/>
        </w:rPr>
        <w:t xml:space="preserve">, alt </w:t>
      </w:r>
      <w:r w:rsidR="007D141F" w:rsidRPr="001E6C8E">
        <w:rPr>
          <w:bCs/>
          <w:szCs w:val="24"/>
        </w:rPr>
        <w:t>Sveriges</w:t>
      </w:r>
      <w:r w:rsidRPr="001E6C8E">
        <w:rPr>
          <w:bCs/>
          <w:szCs w:val="24"/>
        </w:rPr>
        <w:t xml:space="preserve">, ordförandeskap. </w:t>
      </w:r>
    </w:p>
    <w:p w:rsidR="00494DC8" w:rsidRPr="001E6C8E" w:rsidRDefault="00494DC8" w:rsidP="000A3113">
      <w:pPr>
        <w:widowControl w:val="0"/>
        <w:spacing w:line="320" w:lineRule="exact"/>
        <w:rPr>
          <w:bCs/>
          <w:szCs w:val="24"/>
        </w:rPr>
      </w:pPr>
    </w:p>
    <w:p w:rsidR="00494DC8" w:rsidRPr="001E6C8E" w:rsidRDefault="00494DC8" w:rsidP="000A3113">
      <w:pPr>
        <w:spacing w:line="320" w:lineRule="exact"/>
        <w:rPr>
          <w:b/>
          <w:i/>
          <w:szCs w:val="24"/>
          <w:lang w:eastAsia="sv-SE"/>
        </w:rPr>
      </w:pPr>
      <w:r w:rsidRPr="001E6C8E">
        <w:rPr>
          <w:b/>
          <w:i/>
          <w:szCs w:val="24"/>
          <w:lang w:eastAsia="sv-SE"/>
        </w:rPr>
        <w:t xml:space="preserve">Sjöövervakning </w:t>
      </w:r>
    </w:p>
    <w:p w:rsidR="00C94197" w:rsidRPr="001E6C8E" w:rsidRDefault="00C94197" w:rsidP="000A3113">
      <w:pPr>
        <w:spacing w:line="320" w:lineRule="exact"/>
        <w:rPr>
          <w:b/>
          <w:i/>
          <w:szCs w:val="24"/>
          <w:lang w:eastAsia="sv-SE"/>
        </w:rPr>
      </w:pPr>
    </w:p>
    <w:p w:rsidR="00C94197" w:rsidRPr="001E6C8E" w:rsidRDefault="00C94197" w:rsidP="000A3113">
      <w:pPr>
        <w:overflowPunct/>
        <w:autoSpaceDE/>
        <w:autoSpaceDN/>
        <w:adjustRightInd/>
        <w:spacing w:line="320" w:lineRule="exact"/>
        <w:textAlignment w:val="auto"/>
        <w:rPr>
          <w:bCs/>
          <w:szCs w:val="24"/>
        </w:rPr>
      </w:pPr>
      <w:r w:rsidRPr="001E6C8E">
        <w:rPr>
          <w:bCs/>
          <w:szCs w:val="24"/>
        </w:rPr>
        <w:t xml:space="preserve">Uppföljning av diskussionerna vid det informella försvarsministermötet i Deauville. </w:t>
      </w:r>
      <w:r w:rsidR="007B758C" w:rsidRPr="001E6C8E">
        <w:rPr>
          <w:bCs/>
          <w:szCs w:val="24"/>
        </w:rPr>
        <w:t>I Deauville konstaterades</w:t>
      </w:r>
      <w:r w:rsidRPr="001E6C8E">
        <w:rPr>
          <w:bCs/>
          <w:szCs w:val="24"/>
        </w:rPr>
        <w:t xml:space="preserve"> att det fanns en viss</w:t>
      </w:r>
      <w:r w:rsidRPr="001E6C8E">
        <w:rPr>
          <w:szCs w:val="24"/>
        </w:rPr>
        <w:t xml:space="preserve"> problematik på EU-nivån vad avser sjööver</w:t>
      </w:r>
      <w:r w:rsidR="007B758C" w:rsidRPr="001E6C8E">
        <w:rPr>
          <w:szCs w:val="24"/>
        </w:rPr>
        <w:t>vakning, d.v.s. att arbete pågick</w:t>
      </w:r>
      <w:r w:rsidRPr="001E6C8E">
        <w:rPr>
          <w:szCs w:val="24"/>
        </w:rPr>
        <w:t xml:space="preserve"> på många olika fronter utan egentlig samordning. Mot bakgrund av dessa diskussioner </w:t>
      </w:r>
      <w:r w:rsidR="007B758C" w:rsidRPr="001E6C8E">
        <w:rPr>
          <w:bCs/>
          <w:szCs w:val="24"/>
        </w:rPr>
        <w:t>tog</w:t>
      </w:r>
      <w:r w:rsidRPr="001E6C8E">
        <w:rPr>
          <w:bCs/>
          <w:szCs w:val="24"/>
        </w:rPr>
        <w:t xml:space="preserve"> Kommissionen </w:t>
      </w:r>
      <w:r w:rsidR="007B758C" w:rsidRPr="001E6C8E">
        <w:rPr>
          <w:bCs/>
          <w:szCs w:val="24"/>
        </w:rPr>
        <w:t>(KOM)</w:t>
      </w:r>
      <w:r w:rsidR="004C2CB7" w:rsidRPr="001E6C8E">
        <w:rPr>
          <w:bCs/>
          <w:szCs w:val="24"/>
        </w:rPr>
        <w:t xml:space="preserve">och RS </w:t>
      </w:r>
      <w:r w:rsidR="007B758C" w:rsidRPr="001E6C8E">
        <w:rPr>
          <w:bCs/>
          <w:szCs w:val="24"/>
        </w:rPr>
        <w:t>tillsammans</w:t>
      </w:r>
      <w:r w:rsidRPr="001E6C8E">
        <w:rPr>
          <w:bCs/>
          <w:szCs w:val="24"/>
        </w:rPr>
        <w:t xml:space="preserve"> fram</w:t>
      </w:r>
      <w:r w:rsidR="007B758C" w:rsidRPr="001E6C8E">
        <w:rPr>
          <w:bCs/>
          <w:szCs w:val="24"/>
        </w:rPr>
        <w:t xml:space="preserve"> en lägesrapport som reflekterade</w:t>
      </w:r>
      <w:r w:rsidRPr="001E6C8E">
        <w:rPr>
          <w:bCs/>
          <w:szCs w:val="24"/>
        </w:rPr>
        <w:t xml:space="preserve"> pågående aktiviteter på EU-nivå</w:t>
      </w:r>
      <w:r w:rsidR="007B758C" w:rsidRPr="001E6C8E">
        <w:rPr>
          <w:bCs/>
          <w:szCs w:val="24"/>
        </w:rPr>
        <w:t>n.  Denna rapport presenterades</w:t>
      </w:r>
      <w:r w:rsidRPr="001E6C8E">
        <w:rPr>
          <w:bCs/>
          <w:szCs w:val="24"/>
        </w:rPr>
        <w:t xml:space="preserve"> vid mötet. </w:t>
      </w:r>
    </w:p>
    <w:p w:rsidR="00494DC8" w:rsidRPr="001E6C8E" w:rsidRDefault="00494DC8" w:rsidP="000A3113">
      <w:pPr>
        <w:spacing w:line="320" w:lineRule="exact"/>
        <w:rPr>
          <w:b/>
          <w:szCs w:val="24"/>
          <w:lang w:eastAsia="sv-SE"/>
        </w:rPr>
      </w:pPr>
    </w:p>
    <w:p w:rsidR="00494DC8" w:rsidRPr="001E6C8E" w:rsidRDefault="00494DC8" w:rsidP="000A3113">
      <w:pPr>
        <w:spacing w:line="320" w:lineRule="exact"/>
        <w:rPr>
          <w:szCs w:val="24"/>
          <w:lang w:eastAsia="sv-SE"/>
        </w:rPr>
      </w:pPr>
      <w:r w:rsidRPr="001E6C8E">
        <w:rPr>
          <w:b/>
          <w:szCs w:val="24"/>
          <w:lang w:eastAsia="sv-SE"/>
        </w:rPr>
        <w:t xml:space="preserve">ORDF </w:t>
      </w:r>
      <w:r w:rsidRPr="001E6C8E">
        <w:rPr>
          <w:szCs w:val="24"/>
          <w:lang w:eastAsia="sv-SE"/>
        </w:rPr>
        <w:t xml:space="preserve">hänvisade till diskussionerna vid det informella försvarsministermötet i Deauville samt till </w:t>
      </w:r>
      <w:r w:rsidR="007B758C" w:rsidRPr="001E6C8E">
        <w:rPr>
          <w:szCs w:val="24"/>
          <w:lang w:eastAsia="sv-SE"/>
        </w:rPr>
        <w:t>KOM:s</w:t>
      </w:r>
      <w:r w:rsidRPr="001E6C8E">
        <w:rPr>
          <w:szCs w:val="24"/>
          <w:lang w:eastAsia="sv-SE"/>
        </w:rPr>
        <w:t xml:space="preserve"> och EDA:s arbete.</w:t>
      </w:r>
    </w:p>
    <w:p w:rsidR="00494DC8" w:rsidRPr="001E6C8E" w:rsidRDefault="00494DC8" w:rsidP="000A3113">
      <w:pPr>
        <w:spacing w:line="320" w:lineRule="exact"/>
        <w:rPr>
          <w:szCs w:val="24"/>
          <w:lang w:eastAsia="sv-SE"/>
        </w:rPr>
      </w:pPr>
    </w:p>
    <w:p w:rsidR="00494DC8" w:rsidRPr="001E6C8E" w:rsidRDefault="00494DC8" w:rsidP="000A3113">
      <w:pPr>
        <w:spacing w:line="320" w:lineRule="exact"/>
        <w:rPr>
          <w:szCs w:val="24"/>
          <w:lang w:eastAsia="sv-SE"/>
        </w:rPr>
      </w:pPr>
      <w:r w:rsidRPr="001E6C8E">
        <w:rPr>
          <w:b/>
          <w:szCs w:val="24"/>
          <w:lang w:eastAsia="sv-SE"/>
        </w:rPr>
        <w:t xml:space="preserve">RS/DGEVIII </w:t>
      </w:r>
      <w:r w:rsidRPr="001E6C8E">
        <w:rPr>
          <w:szCs w:val="24"/>
          <w:lang w:eastAsia="sv-SE"/>
        </w:rPr>
        <w:t>hänvisade till KOM:s arbete och betonade vikten av att skapa en överblick över pågående verksamhet för att kunna hitta synergier. Frågan var hur MS ville gå fram. Det gällde att respektera de olika aktörernas kompetensområden.</w:t>
      </w:r>
    </w:p>
    <w:p w:rsidR="00494DC8" w:rsidRPr="001E6C8E" w:rsidRDefault="00494DC8" w:rsidP="000A3113">
      <w:pPr>
        <w:spacing w:line="320" w:lineRule="exact"/>
        <w:rPr>
          <w:szCs w:val="24"/>
          <w:lang w:eastAsia="sv-SE"/>
        </w:rPr>
      </w:pPr>
    </w:p>
    <w:p w:rsidR="00494DC8" w:rsidRPr="001E6C8E" w:rsidRDefault="00494DC8" w:rsidP="000A3113">
      <w:pPr>
        <w:spacing w:line="320" w:lineRule="exact"/>
        <w:rPr>
          <w:szCs w:val="24"/>
          <w:lang w:eastAsia="sv-SE"/>
        </w:rPr>
      </w:pPr>
      <w:r w:rsidRPr="001E6C8E">
        <w:rPr>
          <w:b/>
          <w:szCs w:val="24"/>
          <w:lang w:eastAsia="sv-SE"/>
        </w:rPr>
        <w:t xml:space="preserve">KOM </w:t>
      </w:r>
      <w:r w:rsidRPr="001E6C8E">
        <w:rPr>
          <w:szCs w:val="24"/>
          <w:lang w:eastAsia="sv-SE"/>
        </w:rPr>
        <w:t>framförd</w:t>
      </w:r>
      <w:r w:rsidR="004C2CB7" w:rsidRPr="001E6C8E">
        <w:rPr>
          <w:szCs w:val="24"/>
          <w:lang w:eastAsia="sv-SE"/>
        </w:rPr>
        <w:t xml:space="preserve">e att målet för verksamheten var </w:t>
      </w:r>
      <w:r w:rsidRPr="001E6C8E">
        <w:rPr>
          <w:szCs w:val="24"/>
          <w:lang w:eastAsia="sv-SE"/>
        </w:rPr>
        <w:t xml:space="preserve">att skapa ett integrerat maritimt övervakningssystem, och därigenom också skapa en policy </w:t>
      </w:r>
      <w:r w:rsidR="004C2CB7" w:rsidRPr="001E6C8E">
        <w:rPr>
          <w:szCs w:val="24"/>
          <w:lang w:eastAsia="sv-SE"/>
        </w:rPr>
        <w:t>för detta område inom EU. Det fanns stor synergi</w:t>
      </w:r>
      <w:r w:rsidRPr="001E6C8E">
        <w:rPr>
          <w:szCs w:val="24"/>
          <w:lang w:eastAsia="sv-SE"/>
        </w:rPr>
        <w:t>potential. Arbetet måste ske horisontellt med flera olika sektorer/verksamheter. KOM genomför två pilotprojekt för att visa hur övervakning kan integreras. De</w:t>
      </w:r>
      <w:r w:rsidR="004C2CB7" w:rsidRPr="001E6C8E">
        <w:rPr>
          <w:szCs w:val="24"/>
          <w:lang w:eastAsia="sv-SE"/>
        </w:rPr>
        <w:t>t kommer att behövas mer civil-militärt</w:t>
      </w:r>
      <w:r w:rsidRPr="001E6C8E">
        <w:rPr>
          <w:szCs w:val="24"/>
          <w:lang w:eastAsia="sv-SE"/>
        </w:rPr>
        <w:t xml:space="preserve"> samarbete för att lösa uppgiften.</w:t>
      </w:r>
    </w:p>
    <w:p w:rsidR="004C2CB7" w:rsidRPr="001E6C8E" w:rsidRDefault="004C2CB7" w:rsidP="000A3113">
      <w:pPr>
        <w:spacing w:line="320" w:lineRule="exact"/>
        <w:rPr>
          <w:szCs w:val="24"/>
          <w:lang w:eastAsia="sv-SE"/>
        </w:rPr>
      </w:pPr>
    </w:p>
    <w:p w:rsidR="004C2CB7" w:rsidRPr="001E6C8E" w:rsidRDefault="004C2CB7" w:rsidP="000A3113">
      <w:pPr>
        <w:spacing w:line="320" w:lineRule="exact"/>
        <w:rPr>
          <w:szCs w:val="24"/>
          <w:lang w:eastAsia="sv-SE"/>
        </w:rPr>
      </w:pPr>
      <w:r w:rsidRPr="001E6C8E">
        <w:rPr>
          <w:b/>
          <w:szCs w:val="24"/>
          <w:lang w:eastAsia="sv-SE"/>
        </w:rPr>
        <w:t xml:space="preserve">EDA </w:t>
      </w:r>
      <w:r w:rsidRPr="001E6C8E">
        <w:rPr>
          <w:szCs w:val="24"/>
          <w:lang w:eastAsia="sv-SE"/>
        </w:rPr>
        <w:t xml:space="preserve">lovade i sin tur </w:t>
      </w:r>
      <w:r w:rsidR="000A3113" w:rsidRPr="001E6C8E">
        <w:rPr>
          <w:szCs w:val="24"/>
          <w:lang w:eastAsia="sv-SE"/>
        </w:rPr>
        <w:t>a</w:t>
      </w:r>
      <w:r w:rsidRPr="001E6C8E">
        <w:rPr>
          <w:szCs w:val="24"/>
          <w:lang w:eastAsia="sv-SE"/>
        </w:rPr>
        <w:t xml:space="preserve">tt koordinera arbetet med </w:t>
      </w:r>
      <w:r w:rsidRPr="001E6C8E">
        <w:rPr>
          <w:b/>
          <w:szCs w:val="24"/>
          <w:lang w:eastAsia="sv-SE"/>
        </w:rPr>
        <w:t>KOM</w:t>
      </w:r>
      <w:r w:rsidRPr="001E6C8E">
        <w:rPr>
          <w:szCs w:val="24"/>
          <w:lang w:eastAsia="sv-SE"/>
        </w:rPr>
        <w:t xml:space="preserve"> och </w:t>
      </w:r>
      <w:r w:rsidRPr="001E6C8E">
        <w:rPr>
          <w:b/>
          <w:szCs w:val="24"/>
          <w:lang w:eastAsia="sv-SE"/>
        </w:rPr>
        <w:t>RS</w:t>
      </w:r>
      <w:r w:rsidRPr="001E6C8E">
        <w:rPr>
          <w:szCs w:val="24"/>
          <w:lang w:eastAsia="sv-SE"/>
        </w:rPr>
        <w:t xml:space="preserve"> på bästa sätt.</w:t>
      </w:r>
    </w:p>
    <w:p w:rsidR="00494DC8" w:rsidRPr="001E6C8E" w:rsidRDefault="00494DC8" w:rsidP="000A3113">
      <w:pPr>
        <w:spacing w:line="320" w:lineRule="exact"/>
        <w:rPr>
          <w:szCs w:val="24"/>
          <w:lang w:eastAsia="sv-SE"/>
        </w:rPr>
      </w:pPr>
    </w:p>
    <w:p w:rsidR="00494DC8" w:rsidRPr="001E6C8E" w:rsidRDefault="00484033" w:rsidP="000A3113">
      <w:pPr>
        <w:spacing w:line="320" w:lineRule="exact"/>
        <w:rPr>
          <w:szCs w:val="24"/>
          <w:lang w:eastAsia="sv-SE"/>
        </w:rPr>
      </w:pPr>
      <w:r w:rsidRPr="001E6C8E">
        <w:rPr>
          <w:szCs w:val="24"/>
          <w:lang w:eastAsia="sv-SE"/>
        </w:rPr>
        <w:t>En MS</w:t>
      </w:r>
      <w:r w:rsidR="00494DC8" w:rsidRPr="001E6C8E">
        <w:rPr>
          <w:b/>
          <w:szCs w:val="24"/>
          <w:lang w:eastAsia="sv-SE"/>
        </w:rPr>
        <w:t xml:space="preserve"> </w:t>
      </w:r>
      <w:r w:rsidR="00494DC8" w:rsidRPr="001E6C8E">
        <w:rPr>
          <w:szCs w:val="24"/>
          <w:lang w:eastAsia="sv-SE"/>
        </w:rPr>
        <w:t>framförde positiva er</w:t>
      </w:r>
      <w:r w:rsidR="00580EE3" w:rsidRPr="001E6C8E">
        <w:rPr>
          <w:szCs w:val="24"/>
          <w:lang w:eastAsia="sv-SE"/>
        </w:rPr>
        <w:t xml:space="preserve">farenheter av samarbetet med Sverige </w:t>
      </w:r>
      <w:r w:rsidR="00494DC8" w:rsidRPr="001E6C8E">
        <w:rPr>
          <w:szCs w:val="24"/>
          <w:lang w:eastAsia="sv-SE"/>
        </w:rPr>
        <w:t>och betonade vi</w:t>
      </w:r>
      <w:r w:rsidR="004C2CB7" w:rsidRPr="001E6C8E">
        <w:rPr>
          <w:szCs w:val="24"/>
          <w:lang w:eastAsia="sv-SE"/>
        </w:rPr>
        <w:t>kten av civil-militärt</w:t>
      </w:r>
      <w:r w:rsidR="00494DC8" w:rsidRPr="001E6C8E">
        <w:rPr>
          <w:szCs w:val="24"/>
          <w:lang w:eastAsia="sv-SE"/>
        </w:rPr>
        <w:t xml:space="preserve"> samarbete. Det nordiska samar</w:t>
      </w:r>
      <w:r w:rsidR="004C2CB7" w:rsidRPr="001E6C8E">
        <w:rPr>
          <w:szCs w:val="24"/>
          <w:lang w:eastAsia="sv-SE"/>
        </w:rPr>
        <w:t>betet kunde stå som modell och man var</w:t>
      </w:r>
      <w:r w:rsidR="00494DC8" w:rsidRPr="001E6C8E">
        <w:rPr>
          <w:szCs w:val="24"/>
          <w:lang w:eastAsia="sv-SE"/>
        </w:rPr>
        <w:t xml:space="preserve"> beredd att ta ledningen i projektet.</w:t>
      </w:r>
      <w:r w:rsidR="004C2CB7" w:rsidRPr="001E6C8E">
        <w:rPr>
          <w:szCs w:val="24"/>
          <w:lang w:eastAsia="sv-SE"/>
        </w:rPr>
        <w:t xml:space="preserve"> </w:t>
      </w:r>
      <w:r w:rsidR="00494DC8" w:rsidRPr="001E6C8E">
        <w:rPr>
          <w:b/>
          <w:szCs w:val="24"/>
          <w:lang w:eastAsia="sv-SE"/>
        </w:rPr>
        <w:t>S</w:t>
      </w:r>
      <w:r w:rsidR="004C2CB7" w:rsidRPr="001E6C8E">
        <w:rPr>
          <w:b/>
          <w:szCs w:val="24"/>
          <w:lang w:eastAsia="sv-SE"/>
        </w:rPr>
        <w:t>verige (Tolgfors)</w:t>
      </w:r>
      <w:r w:rsidR="004C2CB7" w:rsidRPr="001E6C8E">
        <w:rPr>
          <w:szCs w:val="24"/>
          <w:lang w:eastAsia="sv-SE"/>
        </w:rPr>
        <w:t xml:space="preserve"> stödde detta</w:t>
      </w:r>
      <w:r w:rsidR="00494DC8" w:rsidRPr="001E6C8E">
        <w:rPr>
          <w:szCs w:val="24"/>
          <w:lang w:eastAsia="sv-SE"/>
        </w:rPr>
        <w:t>.</w:t>
      </w:r>
      <w:r w:rsidR="004C2CB7" w:rsidRPr="001E6C8E">
        <w:rPr>
          <w:szCs w:val="24"/>
          <w:lang w:eastAsia="sv-SE"/>
        </w:rPr>
        <w:t xml:space="preserve"> Ett europeiskt arbete inom sjöövervakning</w:t>
      </w:r>
      <w:r w:rsidR="00494DC8" w:rsidRPr="001E6C8E">
        <w:rPr>
          <w:szCs w:val="24"/>
          <w:lang w:eastAsia="sv-SE"/>
        </w:rPr>
        <w:t xml:space="preserve"> måste ta hänsyn till existerande samarbeten.</w:t>
      </w:r>
    </w:p>
    <w:p w:rsidR="00494DC8" w:rsidRPr="001E6C8E" w:rsidRDefault="00494DC8" w:rsidP="000A3113">
      <w:pPr>
        <w:spacing w:line="320" w:lineRule="exact"/>
        <w:rPr>
          <w:szCs w:val="24"/>
          <w:lang w:eastAsia="sv-SE"/>
        </w:rPr>
      </w:pPr>
    </w:p>
    <w:p w:rsidR="00494DC8" w:rsidRPr="001E6C8E" w:rsidRDefault="004C2CB7" w:rsidP="000A3113">
      <w:pPr>
        <w:spacing w:line="320" w:lineRule="exact"/>
        <w:rPr>
          <w:szCs w:val="24"/>
          <w:lang w:eastAsia="sv-SE"/>
        </w:rPr>
      </w:pPr>
      <w:r w:rsidRPr="001E6C8E">
        <w:rPr>
          <w:szCs w:val="24"/>
          <w:lang w:eastAsia="sv-SE"/>
        </w:rPr>
        <w:t>Under de efterföljande diskussionerna framfördes bl.a. vikten av att undersöka vad Nato gör på området, i syfte</w:t>
      </w:r>
      <w:r w:rsidR="00494DC8" w:rsidRPr="001E6C8E">
        <w:rPr>
          <w:szCs w:val="24"/>
          <w:lang w:eastAsia="sv-SE"/>
        </w:rPr>
        <w:t xml:space="preserve"> att förstå vad m</w:t>
      </w:r>
      <w:r w:rsidRPr="001E6C8E">
        <w:rPr>
          <w:szCs w:val="24"/>
          <w:lang w:eastAsia="sv-SE"/>
        </w:rPr>
        <w:t xml:space="preserve">ervärdet i EU-initiativet låg. </w:t>
      </w:r>
    </w:p>
    <w:p w:rsidR="00494DC8" w:rsidRPr="001E6C8E" w:rsidRDefault="00494DC8" w:rsidP="000A3113">
      <w:pPr>
        <w:spacing w:line="320" w:lineRule="exact"/>
        <w:rPr>
          <w:szCs w:val="24"/>
          <w:lang w:eastAsia="sv-SE"/>
        </w:rPr>
      </w:pPr>
    </w:p>
    <w:p w:rsidR="00494DC8" w:rsidRPr="001E6C8E" w:rsidRDefault="00494DC8" w:rsidP="000A3113">
      <w:pPr>
        <w:spacing w:line="320" w:lineRule="exact"/>
        <w:rPr>
          <w:szCs w:val="24"/>
          <w:lang w:eastAsia="sv-SE"/>
        </w:rPr>
      </w:pPr>
      <w:r w:rsidRPr="001E6C8E">
        <w:rPr>
          <w:b/>
          <w:szCs w:val="24"/>
          <w:lang w:eastAsia="sv-SE"/>
        </w:rPr>
        <w:t>O</w:t>
      </w:r>
      <w:r w:rsidR="004C2CB7" w:rsidRPr="001E6C8E">
        <w:rPr>
          <w:b/>
          <w:szCs w:val="24"/>
          <w:lang w:eastAsia="sv-SE"/>
        </w:rPr>
        <w:t>RDF</w:t>
      </w:r>
      <w:r w:rsidRPr="001E6C8E">
        <w:rPr>
          <w:b/>
          <w:szCs w:val="24"/>
          <w:lang w:eastAsia="sv-SE"/>
        </w:rPr>
        <w:t xml:space="preserve"> </w:t>
      </w:r>
      <w:r w:rsidR="004C2CB7" w:rsidRPr="001E6C8E">
        <w:rPr>
          <w:szCs w:val="24"/>
          <w:lang w:eastAsia="sv-SE"/>
        </w:rPr>
        <w:t>sammanfattade diskussionerna på följande vis</w:t>
      </w:r>
      <w:r w:rsidRPr="001E6C8E">
        <w:rPr>
          <w:szCs w:val="24"/>
          <w:lang w:eastAsia="sv-SE"/>
        </w:rPr>
        <w:t>:</w:t>
      </w:r>
    </w:p>
    <w:p w:rsidR="00494DC8" w:rsidRPr="001E6C8E" w:rsidRDefault="00494DC8" w:rsidP="000A3113">
      <w:pPr>
        <w:spacing w:line="320" w:lineRule="exact"/>
        <w:rPr>
          <w:szCs w:val="24"/>
          <w:lang w:eastAsia="sv-SE"/>
        </w:rPr>
      </w:pPr>
    </w:p>
    <w:p w:rsidR="00494DC8" w:rsidRPr="001E6C8E" w:rsidRDefault="00140812" w:rsidP="000A3113">
      <w:pPr>
        <w:numPr>
          <w:ilvl w:val="0"/>
          <w:numId w:val="1"/>
        </w:numPr>
        <w:overflowPunct/>
        <w:autoSpaceDE/>
        <w:autoSpaceDN/>
        <w:adjustRightInd/>
        <w:spacing w:line="320" w:lineRule="exact"/>
        <w:textAlignment w:val="auto"/>
        <w:rPr>
          <w:szCs w:val="24"/>
          <w:lang w:eastAsia="sv-SE"/>
        </w:rPr>
      </w:pPr>
      <w:r w:rsidRPr="001E6C8E">
        <w:rPr>
          <w:szCs w:val="24"/>
          <w:lang w:eastAsia="sv-SE"/>
        </w:rPr>
        <w:t>koordineri</w:t>
      </w:r>
      <w:r w:rsidR="000A3113" w:rsidRPr="001E6C8E">
        <w:rPr>
          <w:szCs w:val="24"/>
          <w:lang w:eastAsia="sv-SE"/>
        </w:rPr>
        <w:t xml:space="preserve">ng med Nato </w:t>
      </w:r>
      <w:r w:rsidR="004C2CB7" w:rsidRPr="001E6C8E">
        <w:rPr>
          <w:szCs w:val="24"/>
          <w:lang w:eastAsia="sv-SE"/>
        </w:rPr>
        <w:t xml:space="preserve">var </w:t>
      </w:r>
      <w:r w:rsidR="00494DC8" w:rsidRPr="001E6C8E">
        <w:rPr>
          <w:szCs w:val="24"/>
          <w:lang w:eastAsia="sv-SE"/>
        </w:rPr>
        <w:t>viktig</w:t>
      </w:r>
    </w:p>
    <w:p w:rsidR="00494DC8" w:rsidRPr="001E6C8E" w:rsidRDefault="00494DC8" w:rsidP="000A3113">
      <w:pPr>
        <w:numPr>
          <w:ilvl w:val="0"/>
          <w:numId w:val="1"/>
        </w:numPr>
        <w:overflowPunct/>
        <w:autoSpaceDE/>
        <w:autoSpaceDN/>
        <w:adjustRightInd/>
        <w:spacing w:line="320" w:lineRule="exact"/>
        <w:textAlignment w:val="auto"/>
        <w:rPr>
          <w:szCs w:val="24"/>
          <w:lang w:eastAsia="sv-SE"/>
        </w:rPr>
      </w:pPr>
      <w:r w:rsidRPr="001E6C8E">
        <w:rPr>
          <w:szCs w:val="24"/>
          <w:lang w:eastAsia="sv-SE"/>
        </w:rPr>
        <w:t>en överblick över pågående verksamhet måste skapas – KOM bör fortsätta sitt arbete</w:t>
      </w:r>
    </w:p>
    <w:p w:rsidR="00494DC8" w:rsidRPr="001E6C8E" w:rsidRDefault="00F40D62" w:rsidP="000A3113">
      <w:pPr>
        <w:numPr>
          <w:ilvl w:val="0"/>
          <w:numId w:val="1"/>
        </w:numPr>
        <w:overflowPunct/>
        <w:autoSpaceDE/>
        <w:autoSpaceDN/>
        <w:adjustRightInd/>
        <w:spacing w:line="320" w:lineRule="exact"/>
        <w:textAlignment w:val="auto"/>
        <w:rPr>
          <w:szCs w:val="24"/>
          <w:lang w:eastAsia="sv-SE"/>
        </w:rPr>
      </w:pPr>
      <w:r w:rsidRPr="001E6C8E">
        <w:rPr>
          <w:szCs w:val="24"/>
          <w:lang w:eastAsia="sv-SE"/>
        </w:rPr>
        <w:t xml:space="preserve">samarbete inom EU bör </w:t>
      </w:r>
      <w:r w:rsidR="004C2CB7" w:rsidRPr="001E6C8E">
        <w:rPr>
          <w:szCs w:val="24"/>
          <w:lang w:eastAsia="sv-SE"/>
        </w:rPr>
        <w:t>ge mervärde</w:t>
      </w:r>
    </w:p>
    <w:p w:rsidR="00494DC8" w:rsidRPr="001E6C8E" w:rsidRDefault="004C2CB7" w:rsidP="000A3113">
      <w:pPr>
        <w:numPr>
          <w:ilvl w:val="0"/>
          <w:numId w:val="1"/>
        </w:numPr>
        <w:overflowPunct/>
        <w:autoSpaceDE/>
        <w:autoSpaceDN/>
        <w:adjustRightInd/>
        <w:spacing w:line="320" w:lineRule="exact"/>
        <w:textAlignment w:val="auto"/>
        <w:rPr>
          <w:szCs w:val="24"/>
          <w:lang w:eastAsia="sv-SE"/>
        </w:rPr>
      </w:pPr>
      <w:r w:rsidRPr="001E6C8E">
        <w:rPr>
          <w:szCs w:val="24"/>
          <w:lang w:eastAsia="sv-SE"/>
        </w:rPr>
        <w:t>realtidssystem behövs</w:t>
      </w:r>
    </w:p>
    <w:p w:rsidR="00494DC8" w:rsidRPr="001E6C8E" w:rsidRDefault="00494DC8" w:rsidP="000A3113">
      <w:pPr>
        <w:numPr>
          <w:ilvl w:val="0"/>
          <w:numId w:val="1"/>
        </w:numPr>
        <w:overflowPunct/>
        <w:autoSpaceDE/>
        <w:autoSpaceDN/>
        <w:adjustRightInd/>
        <w:spacing w:line="320" w:lineRule="exact"/>
        <w:textAlignment w:val="auto"/>
        <w:rPr>
          <w:szCs w:val="24"/>
          <w:lang w:eastAsia="sv-SE"/>
        </w:rPr>
      </w:pPr>
      <w:r w:rsidRPr="001E6C8E">
        <w:rPr>
          <w:szCs w:val="24"/>
          <w:lang w:eastAsia="sv-SE"/>
        </w:rPr>
        <w:t>med hänvisning til</w:t>
      </w:r>
      <w:r w:rsidR="004C2CB7" w:rsidRPr="001E6C8E">
        <w:rPr>
          <w:szCs w:val="24"/>
          <w:lang w:eastAsia="sv-SE"/>
        </w:rPr>
        <w:t xml:space="preserve">l det svensk-finska samarbetet </w:t>
      </w:r>
      <w:r w:rsidR="00121756" w:rsidRPr="001E6C8E">
        <w:rPr>
          <w:szCs w:val="24"/>
          <w:lang w:eastAsia="sv-SE"/>
        </w:rPr>
        <w:t>föreslogs att ett</w:t>
      </w:r>
      <w:r w:rsidRPr="001E6C8E">
        <w:rPr>
          <w:szCs w:val="24"/>
          <w:lang w:eastAsia="sv-SE"/>
        </w:rPr>
        <w:t xml:space="preserve"> antal länder</w:t>
      </w:r>
      <w:r w:rsidR="004C2CB7" w:rsidRPr="001E6C8E">
        <w:rPr>
          <w:szCs w:val="24"/>
          <w:lang w:eastAsia="sv-SE"/>
        </w:rPr>
        <w:t xml:space="preserve"> </w:t>
      </w:r>
      <w:r w:rsidR="00140812" w:rsidRPr="001E6C8E">
        <w:rPr>
          <w:szCs w:val="24"/>
          <w:lang w:eastAsia="sv-SE"/>
        </w:rPr>
        <w:t xml:space="preserve">kunde </w:t>
      </w:r>
      <w:r w:rsidRPr="001E6C8E">
        <w:rPr>
          <w:szCs w:val="24"/>
          <w:lang w:eastAsia="sv-SE"/>
        </w:rPr>
        <w:t>gå v</w:t>
      </w:r>
      <w:r w:rsidR="004C2CB7" w:rsidRPr="001E6C8E">
        <w:rPr>
          <w:szCs w:val="24"/>
          <w:lang w:eastAsia="sv-SE"/>
        </w:rPr>
        <w:t xml:space="preserve">idare i ett fördjupat samarbete </w:t>
      </w:r>
    </w:p>
    <w:p w:rsidR="00DC76E0" w:rsidRPr="001E6C8E" w:rsidRDefault="00DC76E0" w:rsidP="000A3113">
      <w:pPr>
        <w:overflowPunct/>
        <w:autoSpaceDE/>
        <w:autoSpaceDN/>
        <w:adjustRightInd/>
        <w:spacing w:line="320" w:lineRule="exact"/>
        <w:textAlignment w:val="auto"/>
        <w:rPr>
          <w:szCs w:val="24"/>
          <w:lang w:eastAsia="sv-SE"/>
        </w:rPr>
      </w:pPr>
    </w:p>
    <w:p w:rsidR="00DC76E0" w:rsidRPr="001E6C8E" w:rsidRDefault="00DC76E0" w:rsidP="000A3113">
      <w:pPr>
        <w:pStyle w:val="Rubrik3"/>
        <w:spacing w:line="320" w:lineRule="exact"/>
        <w:rPr>
          <w:rFonts w:ascii="OrigGarmnd BT" w:hAnsi="OrigGarmnd BT"/>
          <w:b/>
          <w:i/>
          <w:sz w:val="24"/>
          <w:szCs w:val="24"/>
        </w:rPr>
      </w:pPr>
      <w:r w:rsidRPr="001E6C8E">
        <w:rPr>
          <w:rFonts w:ascii="OrigGarmnd BT" w:hAnsi="OrigGarmnd BT"/>
          <w:b/>
          <w:i/>
          <w:sz w:val="24"/>
          <w:szCs w:val="24"/>
        </w:rPr>
        <w:t>Multinationella styrkor</w:t>
      </w:r>
    </w:p>
    <w:p w:rsidR="000A3113" w:rsidRPr="001E6C8E" w:rsidRDefault="000A3113" w:rsidP="000A3113">
      <w:pPr>
        <w:pStyle w:val="RKnormal"/>
        <w:spacing w:line="320" w:lineRule="exact"/>
        <w:rPr>
          <w:bCs/>
          <w:szCs w:val="24"/>
        </w:rPr>
      </w:pPr>
    </w:p>
    <w:p w:rsidR="00DC76E0" w:rsidRPr="001E6C8E" w:rsidRDefault="00DC76E0" w:rsidP="000A3113">
      <w:pPr>
        <w:pStyle w:val="RKnormal"/>
        <w:spacing w:line="320" w:lineRule="exact"/>
        <w:rPr>
          <w:szCs w:val="24"/>
        </w:rPr>
      </w:pPr>
      <w:r w:rsidRPr="001E6C8E">
        <w:rPr>
          <w:bCs/>
          <w:szCs w:val="24"/>
        </w:rPr>
        <w:t xml:space="preserve">Uppföljning av diskussionerna vid det informella försvarsministermötet i Deauville om hur man </w:t>
      </w:r>
      <w:r w:rsidRPr="001E6C8E">
        <w:rPr>
          <w:szCs w:val="24"/>
        </w:rPr>
        <w:t>mer effektivt skulle kunna utnyttja de multinationella snabbinsatsförband som står till EU:s förfogande.</w:t>
      </w:r>
      <w:r w:rsidR="00F40D62" w:rsidRPr="001E6C8E">
        <w:rPr>
          <w:szCs w:val="24"/>
        </w:rPr>
        <w:t xml:space="preserve"> </w:t>
      </w:r>
      <w:r w:rsidR="004F40E8" w:rsidRPr="001E6C8E">
        <w:rPr>
          <w:szCs w:val="24"/>
        </w:rPr>
        <w:t xml:space="preserve">Diskussionen härrör </w:t>
      </w:r>
      <w:r w:rsidR="004F6C2B" w:rsidRPr="001E6C8E">
        <w:rPr>
          <w:szCs w:val="24"/>
        </w:rPr>
        <w:t xml:space="preserve">bl.a. </w:t>
      </w:r>
      <w:r w:rsidR="004F40E8" w:rsidRPr="001E6C8E">
        <w:rPr>
          <w:szCs w:val="24"/>
        </w:rPr>
        <w:t xml:space="preserve">ur problematiken </w:t>
      </w:r>
      <w:r w:rsidR="004F40E8" w:rsidRPr="001E6C8E">
        <w:t>att det inom EU finns kvalific</w:t>
      </w:r>
      <w:r w:rsidR="004F40E8" w:rsidRPr="001E6C8E">
        <w:t>e</w:t>
      </w:r>
      <w:r w:rsidR="004F40E8" w:rsidRPr="001E6C8E">
        <w:t xml:space="preserve">rade förband i beredskap, samtidigt som det är svårt att generera resurser till beslutade insatser. </w:t>
      </w:r>
      <w:r w:rsidR="00F40D62" w:rsidRPr="001E6C8E">
        <w:rPr>
          <w:szCs w:val="24"/>
        </w:rPr>
        <w:t>Inför mötet hade RS tagit fram en inventering över exist</w:t>
      </w:r>
      <w:r w:rsidR="004F40E8" w:rsidRPr="001E6C8E">
        <w:rPr>
          <w:szCs w:val="24"/>
        </w:rPr>
        <w:t xml:space="preserve">erande multinationella förband för diskussion. </w:t>
      </w:r>
      <w:r w:rsidR="00CF1EAA" w:rsidRPr="001E6C8E">
        <w:rPr>
          <w:szCs w:val="24"/>
        </w:rPr>
        <w:t xml:space="preserve">Diskussionerna vid mötet kom även att beröra användandet av EU:s stridsgrupper. </w:t>
      </w:r>
    </w:p>
    <w:p w:rsidR="00DC76E0" w:rsidRPr="001E6C8E" w:rsidRDefault="00DC76E0" w:rsidP="000A3113">
      <w:pPr>
        <w:pStyle w:val="RKnormal"/>
        <w:spacing w:line="320" w:lineRule="exact"/>
        <w:rPr>
          <w:szCs w:val="24"/>
        </w:rPr>
      </w:pPr>
    </w:p>
    <w:p w:rsidR="00DC76E0" w:rsidRPr="001E6C8E" w:rsidRDefault="00DC76E0" w:rsidP="000A3113">
      <w:pPr>
        <w:spacing w:line="320" w:lineRule="exact"/>
        <w:rPr>
          <w:szCs w:val="24"/>
        </w:rPr>
      </w:pPr>
      <w:r w:rsidRPr="001E6C8E">
        <w:rPr>
          <w:b/>
          <w:szCs w:val="24"/>
        </w:rPr>
        <w:t xml:space="preserve">Chefen för EUMC </w:t>
      </w:r>
      <w:r w:rsidR="00E221D3" w:rsidRPr="001E6C8E">
        <w:rPr>
          <w:szCs w:val="24"/>
        </w:rPr>
        <w:t xml:space="preserve">informerade om det fortsatta arbetet. </w:t>
      </w:r>
      <w:r w:rsidR="003B4DE0" w:rsidRPr="001E6C8E">
        <w:rPr>
          <w:szCs w:val="24"/>
        </w:rPr>
        <w:t xml:space="preserve">Nästa steg var </w:t>
      </w:r>
      <w:r w:rsidRPr="001E6C8E">
        <w:rPr>
          <w:szCs w:val="24"/>
        </w:rPr>
        <w:t>att skapa en djupare förståelse kring förmågor och begränsningar för existerande multin</w:t>
      </w:r>
      <w:r w:rsidR="003B4DE0" w:rsidRPr="001E6C8E">
        <w:rPr>
          <w:szCs w:val="24"/>
        </w:rPr>
        <w:t>ationella enheter. Därefter avsågs närmare analys av</w:t>
      </w:r>
      <w:r w:rsidRPr="001E6C8E">
        <w:rPr>
          <w:szCs w:val="24"/>
        </w:rPr>
        <w:t xml:space="preserve"> den politiska och militära viljan att öka EU</w:t>
      </w:r>
      <w:r w:rsidR="003B4DE0" w:rsidRPr="001E6C8E">
        <w:rPr>
          <w:szCs w:val="24"/>
        </w:rPr>
        <w:t>:</w:t>
      </w:r>
      <w:r w:rsidRPr="001E6C8E">
        <w:rPr>
          <w:szCs w:val="24"/>
        </w:rPr>
        <w:t>s tillgänglighet till de</w:t>
      </w:r>
      <w:r w:rsidR="00E221D3" w:rsidRPr="001E6C8E">
        <w:rPr>
          <w:szCs w:val="24"/>
        </w:rPr>
        <w:t>ssa styrkor. I ett tredje steg skulle</w:t>
      </w:r>
      <w:r w:rsidRPr="001E6C8E">
        <w:rPr>
          <w:szCs w:val="24"/>
        </w:rPr>
        <w:t xml:space="preserve"> olika optioner för att öka tillgängligheten identifieras.</w:t>
      </w:r>
    </w:p>
    <w:p w:rsidR="00A834E8" w:rsidRPr="001E6C8E" w:rsidRDefault="00A834E8" w:rsidP="000A3113">
      <w:pPr>
        <w:spacing w:line="320" w:lineRule="exact"/>
        <w:rPr>
          <w:szCs w:val="24"/>
        </w:rPr>
      </w:pPr>
    </w:p>
    <w:p w:rsidR="00190956" w:rsidRPr="001E6C8E" w:rsidRDefault="00B26544" w:rsidP="00190956">
      <w:pPr>
        <w:spacing w:line="320" w:lineRule="exact"/>
        <w:rPr>
          <w:szCs w:val="24"/>
        </w:rPr>
      </w:pPr>
      <w:r w:rsidRPr="001E6C8E">
        <w:rPr>
          <w:szCs w:val="24"/>
        </w:rPr>
        <w:t xml:space="preserve">Under de efterföljande diskussionerna </w:t>
      </w:r>
      <w:r w:rsidR="00190956" w:rsidRPr="001E6C8E">
        <w:rPr>
          <w:szCs w:val="24"/>
        </w:rPr>
        <w:t>berördes bl.a. vikten av politisk vilja för att utnyttja multinationella förband. Ett par MS l</w:t>
      </w:r>
      <w:r w:rsidR="00CF1EAA" w:rsidRPr="001E6C8E">
        <w:rPr>
          <w:szCs w:val="24"/>
        </w:rPr>
        <w:t xml:space="preserve">yfte </w:t>
      </w:r>
      <w:r w:rsidR="00190956" w:rsidRPr="001E6C8E">
        <w:rPr>
          <w:szCs w:val="24"/>
        </w:rPr>
        <w:t xml:space="preserve">fram </w:t>
      </w:r>
      <w:r w:rsidRPr="001E6C8E">
        <w:rPr>
          <w:szCs w:val="24"/>
        </w:rPr>
        <w:t xml:space="preserve">ökad gemensam </w:t>
      </w:r>
      <w:r w:rsidR="00190956" w:rsidRPr="001E6C8E">
        <w:rPr>
          <w:szCs w:val="24"/>
        </w:rPr>
        <w:t>finansiering som en viktig fråga att beakta i det fortsatta arbetet. Två MS underströk att ökad gemensam finansiering inte var svaret på frågan rörande tillgänglighet. Nyckeln var politisk vilja och den borde inte blandas ihop med finansieringsfrågan.</w:t>
      </w:r>
    </w:p>
    <w:p w:rsidR="00B26544" w:rsidRPr="001E6C8E" w:rsidRDefault="00B26544" w:rsidP="000A3113">
      <w:pPr>
        <w:spacing w:line="320" w:lineRule="exact"/>
        <w:rPr>
          <w:szCs w:val="24"/>
        </w:rPr>
      </w:pPr>
    </w:p>
    <w:p w:rsidR="00DC76E0" w:rsidRPr="001E6C8E" w:rsidRDefault="00DC76E0" w:rsidP="000A3113">
      <w:pPr>
        <w:spacing w:line="320" w:lineRule="exact"/>
        <w:rPr>
          <w:szCs w:val="24"/>
        </w:rPr>
      </w:pPr>
      <w:r w:rsidRPr="001E6C8E">
        <w:rPr>
          <w:b/>
          <w:szCs w:val="24"/>
        </w:rPr>
        <w:t>S</w:t>
      </w:r>
      <w:r w:rsidR="00C83218" w:rsidRPr="001E6C8E">
        <w:rPr>
          <w:b/>
          <w:szCs w:val="24"/>
        </w:rPr>
        <w:t xml:space="preserve">verige </w:t>
      </w:r>
      <w:r w:rsidRPr="001E6C8E">
        <w:rPr>
          <w:szCs w:val="24"/>
        </w:rPr>
        <w:t>ansåg att den inventering av multi</w:t>
      </w:r>
      <w:r w:rsidR="00C83218" w:rsidRPr="001E6C8E">
        <w:rPr>
          <w:szCs w:val="24"/>
        </w:rPr>
        <w:t>nationella styrkor som gjorts var</w:t>
      </w:r>
      <w:r w:rsidRPr="001E6C8E">
        <w:rPr>
          <w:szCs w:val="24"/>
        </w:rPr>
        <w:t xml:space="preserve"> </w:t>
      </w:r>
      <w:r w:rsidR="00C83218" w:rsidRPr="001E6C8E">
        <w:rPr>
          <w:szCs w:val="24"/>
        </w:rPr>
        <w:t>värdefull, men att det fortsatta arbetet också borde om</w:t>
      </w:r>
      <w:r w:rsidRPr="001E6C8E">
        <w:rPr>
          <w:szCs w:val="24"/>
        </w:rPr>
        <w:t>fatta EU</w:t>
      </w:r>
      <w:r w:rsidR="00C83218" w:rsidRPr="001E6C8E">
        <w:rPr>
          <w:szCs w:val="24"/>
        </w:rPr>
        <w:t>:s stridsgrupper.</w:t>
      </w:r>
      <w:r w:rsidRPr="001E6C8E">
        <w:rPr>
          <w:szCs w:val="24"/>
        </w:rPr>
        <w:t xml:space="preserve"> Den fortsatta diskussionen kring til</w:t>
      </w:r>
      <w:r w:rsidR="00EB5104" w:rsidRPr="001E6C8E">
        <w:rPr>
          <w:szCs w:val="24"/>
        </w:rPr>
        <w:t>lgänglighet och användbarhet borde</w:t>
      </w:r>
      <w:r w:rsidRPr="001E6C8E">
        <w:rPr>
          <w:szCs w:val="24"/>
        </w:rPr>
        <w:t xml:space="preserve"> också belysa problemet med att ha styrkor i beredskap och samtidigt generera styrkor för planerade och pågående operationer. Snabbinsatsförmåga </w:t>
      </w:r>
      <w:r w:rsidR="00EB5104" w:rsidRPr="001E6C8E">
        <w:rPr>
          <w:szCs w:val="24"/>
        </w:rPr>
        <w:t>var</w:t>
      </w:r>
      <w:r w:rsidRPr="001E6C8E">
        <w:rPr>
          <w:szCs w:val="24"/>
        </w:rPr>
        <w:t xml:space="preserve"> i sig en strategisk </w:t>
      </w:r>
      <w:r w:rsidR="00EB5104" w:rsidRPr="001E6C8E">
        <w:rPr>
          <w:szCs w:val="24"/>
        </w:rPr>
        <w:t>reserv för EU och möjligheten fa</w:t>
      </w:r>
      <w:r w:rsidRPr="001E6C8E">
        <w:rPr>
          <w:szCs w:val="24"/>
        </w:rPr>
        <w:t>n</w:t>
      </w:r>
      <w:r w:rsidR="00EB5104" w:rsidRPr="001E6C8E">
        <w:rPr>
          <w:szCs w:val="24"/>
        </w:rPr>
        <w:t>ns alltid att kunna använda stridsgrupperna</w:t>
      </w:r>
      <w:r w:rsidRPr="001E6C8E">
        <w:rPr>
          <w:szCs w:val="24"/>
        </w:rPr>
        <w:t xml:space="preserve"> för att förstärka en pågående operation. </w:t>
      </w:r>
      <w:r w:rsidR="00EB5104" w:rsidRPr="001E6C8E">
        <w:rPr>
          <w:szCs w:val="24"/>
        </w:rPr>
        <w:t>Stridsgruppskonceptet var alltjämt giltigt men</w:t>
      </w:r>
      <w:r w:rsidRPr="001E6C8E">
        <w:rPr>
          <w:szCs w:val="24"/>
        </w:rPr>
        <w:t xml:space="preserve"> det är viktigt att vara flexibel i t</w:t>
      </w:r>
      <w:r w:rsidR="00EB5104" w:rsidRPr="001E6C8E">
        <w:rPr>
          <w:szCs w:val="24"/>
        </w:rPr>
        <w:t>illämpningen. Nyttjandet av stridsgrupperna</w:t>
      </w:r>
      <w:r w:rsidRPr="001E6C8E">
        <w:rPr>
          <w:szCs w:val="24"/>
        </w:rPr>
        <w:t xml:space="preserve"> och andra snabbinsat</w:t>
      </w:r>
      <w:r w:rsidR="006C2D6F" w:rsidRPr="001E6C8E">
        <w:rPr>
          <w:szCs w:val="24"/>
        </w:rPr>
        <w:t>sinstrument handlade</w:t>
      </w:r>
      <w:r w:rsidRPr="001E6C8E">
        <w:rPr>
          <w:szCs w:val="24"/>
        </w:rPr>
        <w:t xml:space="preserve"> om politisk vilja.</w:t>
      </w:r>
    </w:p>
    <w:p w:rsidR="00DC76E0" w:rsidRPr="001E6C8E" w:rsidRDefault="00DC76E0" w:rsidP="000A3113">
      <w:pPr>
        <w:spacing w:line="320" w:lineRule="exact"/>
        <w:rPr>
          <w:szCs w:val="24"/>
        </w:rPr>
      </w:pPr>
    </w:p>
    <w:p w:rsidR="00DC76E0" w:rsidRPr="001E6C8E" w:rsidRDefault="005758A2" w:rsidP="000A3113">
      <w:pPr>
        <w:spacing w:line="320" w:lineRule="exact"/>
        <w:rPr>
          <w:szCs w:val="24"/>
        </w:rPr>
      </w:pPr>
      <w:r w:rsidRPr="001E6C8E">
        <w:rPr>
          <w:b/>
          <w:szCs w:val="24"/>
        </w:rPr>
        <w:t>ORDF</w:t>
      </w:r>
      <w:r w:rsidR="00DC76E0" w:rsidRPr="001E6C8E">
        <w:rPr>
          <w:szCs w:val="24"/>
        </w:rPr>
        <w:t xml:space="preserve"> sammanfattade at</w:t>
      </w:r>
      <w:r w:rsidRPr="001E6C8E">
        <w:rPr>
          <w:szCs w:val="24"/>
        </w:rPr>
        <w:t>t det fortsatta arbetet även skulle hantera frågan om</w:t>
      </w:r>
      <w:r w:rsidR="00DC76E0" w:rsidRPr="001E6C8E">
        <w:rPr>
          <w:szCs w:val="24"/>
        </w:rPr>
        <w:t xml:space="preserve"> gemensam</w:t>
      </w:r>
      <w:r w:rsidRPr="001E6C8E">
        <w:rPr>
          <w:szCs w:val="24"/>
        </w:rPr>
        <w:t xml:space="preserve"> finansiering, samt att stridsgrupperna skulle</w:t>
      </w:r>
      <w:r w:rsidR="00DC76E0" w:rsidRPr="001E6C8E">
        <w:rPr>
          <w:szCs w:val="24"/>
        </w:rPr>
        <w:t xml:space="preserve"> tas med i arbetet.</w:t>
      </w:r>
    </w:p>
    <w:p w:rsidR="005758A2" w:rsidRPr="001E6C8E" w:rsidRDefault="005758A2" w:rsidP="000A3113">
      <w:pPr>
        <w:spacing w:line="320" w:lineRule="exact"/>
        <w:rPr>
          <w:szCs w:val="24"/>
        </w:rPr>
      </w:pPr>
    </w:p>
    <w:p w:rsidR="005758A2" w:rsidRPr="001E6C8E" w:rsidRDefault="002508D8" w:rsidP="000A3113">
      <w:pPr>
        <w:spacing w:line="320" w:lineRule="exact"/>
        <w:rPr>
          <w:b/>
          <w:i/>
          <w:szCs w:val="24"/>
        </w:rPr>
      </w:pPr>
      <w:r w:rsidRPr="001E6C8E">
        <w:rPr>
          <w:b/>
          <w:i/>
          <w:szCs w:val="24"/>
        </w:rPr>
        <w:t>ESFP-insatser</w:t>
      </w:r>
    </w:p>
    <w:p w:rsidR="005758A2" w:rsidRPr="001E6C8E" w:rsidRDefault="005758A2" w:rsidP="000A3113">
      <w:pPr>
        <w:spacing w:line="320" w:lineRule="exact"/>
        <w:rPr>
          <w:b/>
          <w:i/>
          <w:szCs w:val="24"/>
        </w:rPr>
      </w:pPr>
    </w:p>
    <w:p w:rsidR="002508D8" w:rsidRPr="001E6C8E" w:rsidRDefault="002508D8" w:rsidP="002508D8">
      <w:pPr>
        <w:tabs>
          <w:tab w:val="num" w:pos="720"/>
        </w:tabs>
        <w:overflowPunct/>
        <w:autoSpaceDE/>
        <w:autoSpaceDN/>
        <w:adjustRightInd/>
        <w:spacing w:line="240" w:lineRule="auto"/>
        <w:textAlignment w:val="auto"/>
        <w:rPr>
          <w:bCs/>
          <w:szCs w:val="24"/>
        </w:rPr>
      </w:pPr>
      <w:r w:rsidRPr="001E6C8E">
        <w:rPr>
          <w:szCs w:val="24"/>
        </w:rPr>
        <w:t xml:space="preserve">Dagordningspunkten behandlade </w:t>
      </w:r>
      <w:r w:rsidRPr="001E6C8E">
        <w:rPr>
          <w:bCs/>
          <w:szCs w:val="24"/>
        </w:rPr>
        <w:t xml:space="preserve">EU:s pågående militära insats i Tchad och Centralafrikanska Republiken (EUFOR Tchad/CAR) samt den eventuella marina ESFP-insatsen utanför Somalias kust. </w:t>
      </w:r>
    </w:p>
    <w:p w:rsidR="002508D8" w:rsidRPr="001E6C8E" w:rsidRDefault="002508D8" w:rsidP="005758A2">
      <w:pPr>
        <w:widowControl w:val="0"/>
        <w:rPr>
          <w:szCs w:val="24"/>
        </w:rPr>
      </w:pPr>
    </w:p>
    <w:p w:rsidR="002508D8" w:rsidRPr="001E6C8E" w:rsidRDefault="002508D8" w:rsidP="002508D8">
      <w:pPr>
        <w:widowControl w:val="0"/>
        <w:rPr>
          <w:bCs/>
          <w:szCs w:val="24"/>
        </w:rPr>
      </w:pPr>
      <w:r w:rsidRPr="001E6C8E">
        <w:rPr>
          <w:szCs w:val="24"/>
        </w:rPr>
        <w:t>Avseende Somalia k</w:t>
      </w:r>
      <w:r w:rsidR="005758A2" w:rsidRPr="001E6C8E">
        <w:rPr>
          <w:bCs/>
          <w:szCs w:val="24"/>
        </w:rPr>
        <w:t xml:space="preserve">retsade </w:t>
      </w:r>
      <w:r w:rsidRPr="001E6C8E">
        <w:rPr>
          <w:bCs/>
          <w:szCs w:val="24"/>
        </w:rPr>
        <w:t xml:space="preserve">diskussionerna </w:t>
      </w:r>
      <w:r w:rsidR="005758A2" w:rsidRPr="001E6C8E">
        <w:rPr>
          <w:bCs/>
          <w:szCs w:val="24"/>
        </w:rPr>
        <w:t>främst kring de legala aspekterna av insats</w:t>
      </w:r>
      <w:r w:rsidRPr="001E6C8E">
        <w:rPr>
          <w:bCs/>
          <w:szCs w:val="24"/>
        </w:rPr>
        <w:t>en och de oklarheter som kvarstod. Ett flertal MS</w:t>
      </w:r>
      <w:r w:rsidR="005758A2" w:rsidRPr="001E6C8E">
        <w:rPr>
          <w:bCs/>
          <w:szCs w:val="24"/>
        </w:rPr>
        <w:t xml:space="preserve"> förklarade nationella begräsningar avseende möjligheterna att lagföra pirater.</w:t>
      </w:r>
      <w:r w:rsidRPr="001E6C8E">
        <w:rPr>
          <w:bCs/>
          <w:szCs w:val="24"/>
        </w:rPr>
        <w:t xml:space="preserve"> Problematiken med att piraterna bedrev laglig verksamhet varvat med piratverksamhet lyftes fram och vikten av att bevaka verksamheten och de </w:t>
      </w:r>
      <w:r w:rsidR="00121756" w:rsidRPr="001E6C8E">
        <w:rPr>
          <w:bCs/>
          <w:szCs w:val="24"/>
        </w:rPr>
        <w:t>områdena</w:t>
      </w:r>
      <w:r w:rsidRPr="001E6C8E">
        <w:rPr>
          <w:bCs/>
          <w:szCs w:val="24"/>
        </w:rPr>
        <w:t xml:space="preserve">/rutter de verkar i. </w:t>
      </w:r>
    </w:p>
    <w:p w:rsidR="005758A2" w:rsidRPr="001E6C8E" w:rsidRDefault="005758A2" w:rsidP="005758A2">
      <w:pPr>
        <w:widowControl w:val="0"/>
        <w:rPr>
          <w:bCs/>
          <w:szCs w:val="24"/>
        </w:rPr>
      </w:pPr>
    </w:p>
    <w:p w:rsidR="005758A2" w:rsidRPr="001E6C8E" w:rsidRDefault="002508D8" w:rsidP="005758A2">
      <w:pPr>
        <w:widowControl w:val="0"/>
        <w:rPr>
          <w:bCs/>
          <w:szCs w:val="24"/>
        </w:rPr>
      </w:pPr>
      <w:r w:rsidRPr="001E6C8E">
        <w:rPr>
          <w:b/>
          <w:bCs/>
          <w:szCs w:val="24"/>
        </w:rPr>
        <w:t>Operationsbefälhavaren</w:t>
      </w:r>
      <w:r w:rsidR="005758A2" w:rsidRPr="001E6C8E">
        <w:rPr>
          <w:b/>
          <w:bCs/>
          <w:szCs w:val="24"/>
        </w:rPr>
        <w:t xml:space="preserve"> Jones</w:t>
      </w:r>
      <w:r w:rsidR="005758A2" w:rsidRPr="001E6C8E">
        <w:rPr>
          <w:bCs/>
          <w:szCs w:val="24"/>
        </w:rPr>
        <w:t xml:space="preserve"> deltog vid mötet och gav en lägesrapport om förberedelsearbetet. </w:t>
      </w:r>
      <w:r w:rsidR="00A45BC5" w:rsidRPr="001E6C8E">
        <w:rPr>
          <w:b/>
          <w:bCs/>
          <w:szCs w:val="24"/>
        </w:rPr>
        <w:t>RS/</w:t>
      </w:r>
      <w:r w:rsidR="005758A2" w:rsidRPr="001E6C8E">
        <w:rPr>
          <w:b/>
          <w:bCs/>
          <w:szCs w:val="24"/>
        </w:rPr>
        <w:t>DGE VIII</w:t>
      </w:r>
      <w:r w:rsidR="005758A2" w:rsidRPr="001E6C8E">
        <w:rPr>
          <w:bCs/>
          <w:szCs w:val="24"/>
        </w:rPr>
        <w:t xml:space="preserve"> informerade om pågående arbete på det juridiska området.</w:t>
      </w:r>
    </w:p>
    <w:p w:rsidR="005758A2" w:rsidRPr="001E6C8E" w:rsidRDefault="005758A2" w:rsidP="005758A2">
      <w:pPr>
        <w:widowControl w:val="0"/>
        <w:rPr>
          <w:bCs/>
          <w:szCs w:val="24"/>
        </w:rPr>
      </w:pPr>
    </w:p>
    <w:p w:rsidR="005758A2" w:rsidRPr="001E6C8E" w:rsidRDefault="005758A2" w:rsidP="005758A2">
      <w:pPr>
        <w:widowControl w:val="0"/>
        <w:rPr>
          <w:bCs/>
          <w:szCs w:val="24"/>
        </w:rPr>
      </w:pPr>
      <w:r w:rsidRPr="001E6C8E">
        <w:rPr>
          <w:b/>
          <w:bCs/>
          <w:szCs w:val="24"/>
        </w:rPr>
        <w:t>S</w:t>
      </w:r>
      <w:r w:rsidR="002508D8" w:rsidRPr="001E6C8E">
        <w:rPr>
          <w:b/>
          <w:bCs/>
          <w:szCs w:val="24"/>
        </w:rPr>
        <w:t>verige</w:t>
      </w:r>
      <w:r w:rsidR="002508D8" w:rsidRPr="001E6C8E">
        <w:rPr>
          <w:bCs/>
          <w:szCs w:val="24"/>
        </w:rPr>
        <w:t xml:space="preserve"> framförde att vi övervägde</w:t>
      </w:r>
      <w:r w:rsidRPr="001E6C8E">
        <w:rPr>
          <w:bCs/>
          <w:szCs w:val="24"/>
        </w:rPr>
        <w:t xml:space="preserve"> möjligheterna att delta med två korvetter samt ett </w:t>
      </w:r>
      <w:r w:rsidR="002508D8" w:rsidRPr="001E6C8E">
        <w:rPr>
          <w:bCs/>
          <w:szCs w:val="24"/>
        </w:rPr>
        <w:t xml:space="preserve">stödfartyg. </w:t>
      </w:r>
      <w:r w:rsidRPr="001E6C8E">
        <w:rPr>
          <w:bCs/>
          <w:szCs w:val="24"/>
        </w:rPr>
        <w:t>Vidare underströk SE behovet av klarhet avseende de legala frågorna samt förklarade de svenska juridiska begränsningarna.</w:t>
      </w:r>
    </w:p>
    <w:p w:rsidR="005758A2" w:rsidRPr="001E6C8E" w:rsidRDefault="005758A2" w:rsidP="005758A2">
      <w:pPr>
        <w:widowControl w:val="0"/>
        <w:rPr>
          <w:bCs/>
          <w:szCs w:val="24"/>
        </w:rPr>
      </w:pPr>
    </w:p>
    <w:p w:rsidR="005758A2" w:rsidRPr="001E6C8E" w:rsidRDefault="002508D8" w:rsidP="005758A2">
      <w:pPr>
        <w:widowControl w:val="0"/>
        <w:rPr>
          <w:bCs/>
          <w:szCs w:val="24"/>
        </w:rPr>
      </w:pPr>
      <w:r w:rsidRPr="001E6C8E">
        <w:rPr>
          <w:bCs/>
          <w:szCs w:val="24"/>
        </w:rPr>
        <w:t xml:space="preserve">Rörande EUFOR Tchad/CAR så gav operationsbefälhavaren, General </w:t>
      </w:r>
      <w:r w:rsidR="005758A2" w:rsidRPr="001E6C8E">
        <w:rPr>
          <w:b/>
          <w:bCs/>
          <w:szCs w:val="24"/>
        </w:rPr>
        <w:t>Nash</w:t>
      </w:r>
      <w:r w:rsidRPr="001E6C8E">
        <w:rPr>
          <w:bCs/>
          <w:szCs w:val="24"/>
        </w:rPr>
        <w:t>,</w:t>
      </w:r>
      <w:r w:rsidR="005758A2" w:rsidRPr="001E6C8E">
        <w:rPr>
          <w:bCs/>
          <w:szCs w:val="24"/>
        </w:rPr>
        <w:t xml:space="preserve"> en lägesrapport</w:t>
      </w:r>
      <w:r w:rsidRPr="001E6C8E">
        <w:rPr>
          <w:bCs/>
          <w:szCs w:val="24"/>
        </w:rPr>
        <w:t xml:space="preserve">. Inga diskussioner vid mötet. </w:t>
      </w:r>
      <w:r w:rsidR="005758A2" w:rsidRPr="001E6C8E">
        <w:rPr>
          <w:bCs/>
          <w:szCs w:val="24"/>
        </w:rPr>
        <w:t xml:space="preserve"> </w:t>
      </w:r>
    </w:p>
    <w:p w:rsidR="007251DF" w:rsidRPr="001E6C8E" w:rsidRDefault="007251DF" w:rsidP="005758A2">
      <w:pPr>
        <w:widowControl w:val="0"/>
        <w:rPr>
          <w:bCs/>
          <w:szCs w:val="24"/>
        </w:rPr>
      </w:pPr>
    </w:p>
    <w:p w:rsidR="007251DF" w:rsidRPr="001E6C8E" w:rsidRDefault="007251DF" w:rsidP="007251DF">
      <w:pPr>
        <w:pStyle w:val="Rubrik3"/>
        <w:rPr>
          <w:rFonts w:ascii="OrigGarmnd BT" w:hAnsi="OrigGarmnd BT"/>
          <w:b/>
          <w:i/>
          <w:sz w:val="24"/>
          <w:szCs w:val="24"/>
        </w:rPr>
      </w:pPr>
      <w:r w:rsidRPr="001E6C8E">
        <w:rPr>
          <w:rFonts w:ascii="OrigGarmnd BT" w:hAnsi="OrigGarmnd BT"/>
          <w:b/>
          <w:i/>
          <w:sz w:val="24"/>
          <w:szCs w:val="24"/>
        </w:rPr>
        <w:t>Tjeckiens  ordförandeskapsprogram</w:t>
      </w:r>
    </w:p>
    <w:p w:rsidR="007251DF" w:rsidRPr="001E6C8E" w:rsidRDefault="007251DF" w:rsidP="007251DF">
      <w:pPr>
        <w:rPr>
          <w:szCs w:val="24"/>
        </w:rPr>
      </w:pPr>
      <w:r w:rsidRPr="001E6C8E">
        <w:rPr>
          <w:b/>
          <w:szCs w:val="24"/>
        </w:rPr>
        <w:t>CZ</w:t>
      </w:r>
      <w:r w:rsidRPr="001E6C8E">
        <w:rPr>
          <w:szCs w:val="24"/>
        </w:rPr>
        <w:t xml:space="preserve"> presenterade översiktligt sitt ordförandeskapsprogram inom ESFP-området. Det gemensamma 18-månadersprogrammet ska fullföljas, med fokus på tre områden:</w:t>
      </w:r>
    </w:p>
    <w:p w:rsidR="007251DF" w:rsidRPr="001E6C8E" w:rsidRDefault="007251DF" w:rsidP="007251DF">
      <w:pPr>
        <w:rPr>
          <w:szCs w:val="24"/>
        </w:rPr>
      </w:pPr>
    </w:p>
    <w:p w:rsidR="007251DF" w:rsidRPr="001E6C8E" w:rsidRDefault="007251DF" w:rsidP="007251DF">
      <w:pPr>
        <w:rPr>
          <w:i/>
          <w:szCs w:val="24"/>
        </w:rPr>
      </w:pPr>
      <w:r w:rsidRPr="001E6C8E">
        <w:rPr>
          <w:i/>
          <w:szCs w:val="24"/>
        </w:rPr>
        <w:t>Förmågeutveckling / EDA</w:t>
      </w:r>
    </w:p>
    <w:p w:rsidR="007251DF" w:rsidRPr="001E6C8E" w:rsidRDefault="007251DF" w:rsidP="007251DF">
      <w:pPr>
        <w:rPr>
          <w:szCs w:val="24"/>
        </w:rPr>
      </w:pPr>
      <w:r w:rsidRPr="001E6C8E">
        <w:rPr>
          <w:szCs w:val="24"/>
        </w:rPr>
        <w:t>Prioriterade områden var ökad helikoptertillgänglighet, samarbete inom strategiska transporter samt den europeiska försvarsteknologiska basen (EDTIB). Utbytesprogrammet för officerare skulle tas vidare då det var ett viktigt initiativ för ökad interoperabilitet. Åtgärderna enligt Post Wiesbaden skulle fortsatt utvärderas. Övningsverksamheten i form av CME 08 och CME 09 var viktig.</w:t>
      </w:r>
    </w:p>
    <w:p w:rsidR="007251DF" w:rsidRPr="001E6C8E" w:rsidRDefault="007251DF" w:rsidP="007251DF">
      <w:pPr>
        <w:rPr>
          <w:szCs w:val="24"/>
        </w:rPr>
      </w:pPr>
    </w:p>
    <w:p w:rsidR="007251DF" w:rsidRPr="001E6C8E" w:rsidRDefault="007251DF" w:rsidP="007251DF">
      <w:pPr>
        <w:rPr>
          <w:i/>
          <w:szCs w:val="24"/>
        </w:rPr>
      </w:pPr>
      <w:r w:rsidRPr="001E6C8E">
        <w:rPr>
          <w:i/>
          <w:szCs w:val="24"/>
        </w:rPr>
        <w:t>Insatser</w:t>
      </w:r>
    </w:p>
    <w:p w:rsidR="007251DF" w:rsidRPr="001E6C8E" w:rsidRDefault="005C6A81" w:rsidP="007251DF">
      <w:pPr>
        <w:rPr>
          <w:szCs w:val="24"/>
        </w:rPr>
      </w:pPr>
      <w:r w:rsidRPr="001E6C8E">
        <w:rPr>
          <w:szCs w:val="24"/>
        </w:rPr>
        <w:t>Utvecklingen i Västra Balkan skulle</w:t>
      </w:r>
      <w:r w:rsidR="007251DF" w:rsidRPr="001E6C8E">
        <w:rPr>
          <w:szCs w:val="24"/>
        </w:rPr>
        <w:t xml:space="preserve"> noggrant uppmärksammas, särskilt utvecklingen av Operation ALTHEA</w:t>
      </w:r>
      <w:r w:rsidRPr="001E6C8E">
        <w:rPr>
          <w:szCs w:val="24"/>
        </w:rPr>
        <w:t xml:space="preserve"> i Bosnien Hercegovina</w:t>
      </w:r>
      <w:r w:rsidR="007251DF" w:rsidRPr="001E6C8E">
        <w:rPr>
          <w:szCs w:val="24"/>
        </w:rPr>
        <w:t>. Övergången från Operation EUFOR TC</w:t>
      </w:r>
      <w:r w:rsidR="004466EE" w:rsidRPr="001E6C8E">
        <w:rPr>
          <w:szCs w:val="24"/>
        </w:rPr>
        <w:t xml:space="preserve">HAD/CAR till en FN-operation var </w:t>
      </w:r>
      <w:r w:rsidR="007251DF" w:rsidRPr="001E6C8E">
        <w:rPr>
          <w:szCs w:val="24"/>
        </w:rPr>
        <w:t xml:space="preserve">en stor utmaning. Även om </w:t>
      </w:r>
      <w:r w:rsidR="004466EE" w:rsidRPr="001E6C8E">
        <w:rPr>
          <w:szCs w:val="24"/>
        </w:rPr>
        <w:t xml:space="preserve">CZ är att land utan kust skulle insatsen i Somalia ges </w:t>
      </w:r>
      <w:r w:rsidR="007251DF" w:rsidRPr="001E6C8E">
        <w:rPr>
          <w:szCs w:val="24"/>
        </w:rPr>
        <w:t>erforderlig prioritet.</w:t>
      </w:r>
    </w:p>
    <w:p w:rsidR="007251DF" w:rsidRPr="001E6C8E" w:rsidRDefault="007251DF" w:rsidP="007251DF">
      <w:pPr>
        <w:rPr>
          <w:szCs w:val="24"/>
        </w:rPr>
      </w:pPr>
    </w:p>
    <w:p w:rsidR="007251DF" w:rsidRPr="001E6C8E" w:rsidRDefault="007251DF" w:rsidP="007251DF">
      <w:pPr>
        <w:rPr>
          <w:i/>
          <w:szCs w:val="24"/>
        </w:rPr>
      </w:pPr>
      <w:r w:rsidRPr="001E6C8E">
        <w:rPr>
          <w:i/>
          <w:szCs w:val="24"/>
        </w:rPr>
        <w:t>Samarbete med strategiska partners</w:t>
      </w:r>
    </w:p>
    <w:p w:rsidR="007251DF" w:rsidRPr="001E6C8E" w:rsidRDefault="00F87E72" w:rsidP="007251DF">
      <w:pPr>
        <w:rPr>
          <w:szCs w:val="24"/>
        </w:rPr>
      </w:pPr>
      <w:r w:rsidRPr="001E6C8E">
        <w:rPr>
          <w:szCs w:val="24"/>
        </w:rPr>
        <w:t xml:space="preserve">Fokus </w:t>
      </w:r>
      <w:r w:rsidR="007251DF" w:rsidRPr="001E6C8E">
        <w:rPr>
          <w:szCs w:val="24"/>
        </w:rPr>
        <w:t>på samarbetet med Nato</w:t>
      </w:r>
      <w:r w:rsidRPr="001E6C8E">
        <w:rPr>
          <w:szCs w:val="24"/>
        </w:rPr>
        <w:t>, där det fanns</w:t>
      </w:r>
      <w:r w:rsidR="007251DF" w:rsidRPr="001E6C8E">
        <w:rPr>
          <w:szCs w:val="24"/>
        </w:rPr>
        <w:t xml:space="preserve"> utrymme för fö</w:t>
      </w:r>
      <w:r w:rsidR="00577055" w:rsidRPr="001E6C8E">
        <w:rPr>
          <w:szCs w:val="24"/>
        </w:rPr>
        <w:t xml:space="preserve">rbättringar. Samarbetet behövde </w:t>
      </w:r>
      <w:r w:rsidR="007251DF" w:rsidRPr="001E6C8E">
        <w:rPr>
          <w:szCs w:val="24"/>
        </w:rPr>
        <w:t>förbättras såväl i operationerna i Kosovo och Afghanistan, som i förmågeutvecklingsarbetet. Beträ</w:t>
      </w:r>
      <w:r w:rsidR="00577055" w:rsidRPr="001E6C8E">
        <w:rPr>
          <w:szCs w:val="24"/>
        </w:rPr>
        <w:t>ffande det sistnämnda förelåg</w:t>
      </w:r>
      <w:r w:rsidR="007251DF" w:rsidRPr="001E6C8E">
        <w:rPr>
          <w:szCs w:val="24"/>
        </w:rPr>
        <w:t xml:space="preserve"> ett gyllene til</w:t>
      </w:r>
      <w:r w:rsidR="00577055" w:rsidRPr="001E6C8E">
        <w:rPr>
          <w:szCs w:val="24"/>
        </w:rPr>
        <w:t>lfälle eftersom både EU och Nato</w:t>
      </w:r>
      <w:r w:rsidR="007251DF" w:rsidRPr="001E6C8E">
        <w:rPr>
          <w:szCs w:val="24"/>
        </w:rPr>
        <w:t xml:space="preserve"> </w:t>
      </w:r>
      <w:r w:rsidR="00577055" w:rsidRPr="001E6C8E">
        <w:rPr>
          <w:szCs w:val="24"/>
        </w:rPr>
        <w:t>höll</w:t>
      </w:r>
      <w:r w:rsidR="007251DF" w:rsidRPr="001E6C8E">
        <w:rPr>
          <w:szCs w:val="24"/>
        </w:rPr>
        <w:t xml:space="preserve"> på att se över sina styrkeplaneringsprocesser. Bättre</w:t>
      </w:r>
      <w:r w:rsidR="00577055" w:rsidRPr="001E6C8E">
        <w:rPr>
          <w:szCs w:val="24"/>
        </w:rPr>
        <w:t xml:space="preserve"> koherens mellan processerna borde</w:t>
      </w:r>
      <w:r w:rsidR="007251DF" w:rsidRPr="001E6C8E">
        <w:rPr>
          <w:szCs w:val="24"/>
        </w:rPr>
        <w:t xml:space="preserve"> eftersträvas.</w:t>
      </w:r>
    </w:p>
    <w:p w:rsidR="00B12DB6" w:rsidRPr="001E6C8E" w:rsidRDefault="00B12DB6" w:rsidP="007251DF">
      <w:pPr>
        <w:rPr>
          <w:szCs w:val="24"/>
        </w:rPr>
      </w:pPr>
    </w:p>
    <w:p w:rsidR="00B12DB6" w:rsidRPr="001E6C8E" w:rsidRDefault="00B12DB6" w:rsidP="007251DF">
      <w:pPr>
        <w:rPr>
          <w:b/>
          <w:szCs w:val="24"/>
        </w:rPr>
      </w:pPr>
    </w:p>
    <w:p w:rsidR="005758A2" w:rsidRPr="001E6C8E" w:rsidRDefault="00B12DB6" w:rsidP="005758A2">
      <w:pPr>
        <w:widowControl w:val="0"/>
        <w:rPr>
          <w:b/>
          <w:bCs/>
          <w:szCs w:val="24"/>
          <w:u w:val="single"/>
        </w:rPr>
      </w:pPr>
      <w:r w:rsidRPr="001E6C8E">
        <w:rPr>
          <w:b/>
          <w:bCs/>
          <w:szCs w:val="24"/>
          <w:u w:val="single"/>
        </w:rPr>
        <w:t>I marginalen av mötet</w:t>
      </w:r>
    </w:p>
    <w:p w:rsidR="00B12DB6" w:rsidRPr="001E6C8E" w:rsidRDefault="00B12DB6" w:rsidP="005758A2">
      <w:pPr>
        <w:widowControl w:val="0"/>
        <w:rPr>
          <w:bCs/>
          <w:szCs w:val="24"/>
        </w:rPr>
      </w:pPr>
    </w:p>
    <w:p w:rsidR="00B12DB6" w:rsidRPr="001E6C8E" w:rsidRDefault="00B12DB6" w:rsidP="005758A2">
      <w:pPr>
        <w:widowControl w:val="0"/>
        <w:rPr>
          <w:b/>
          <w:bCs/>
          <w:i/>
          <w:szCs w:val="24"/>
        </w:rPr>
      </w:pPr>
      <w:r w:rsidRPr="001E6C8E">
        <w:rPr>
          <w:b/>
          <w:bCs/>
          <w:i/>
          <w:szCs w:val="24"/>
        </w:rPr>
        <w:t>EDA:s styrelsemöte i försvarsministerformat</w:t>
      </w:r>
    </w:p>
    <w:p w:rsidR="00B12DB6" w:rsidRPr="001E6C8E" w:rsidRDefault="00B12DB6" w:rsidP="005758A2">
      <w:pPr>
        <w:widowControl w:val="0"/>
        <w:rPr>
          <w:bCs/>
          <w:szCs w:val="24"/>
        </w:rPr>
      </w:pPr>
    </w:p>
    <w:p w:rsidR="00CF779D" w:rsidRPr="001E6C8E" w:rsidRDefault="00B12DB6" w:rsidP="00CF779D">
      <w:pPr>
        <w:overflowPunct/>
        <w:autoSpaceDE/>
        <w:autoSpaceDN/>
        <w:adjustRightInd/>
        <w:spacing w:line="240" w:lineRule="auto"/>
        <w:textAlignment w:val="auto"/>
        <w:rPr>
          <w:bCs/>
          <w:szCs w:val="24"/>
        </w:rPr>
      </w:pPr>
      <w:r w:rsidRPr="001E6C8E">
        <w:rPr>
          <w:bCs/>
          <w:szCs w:val="24"/>
        </w:rPr>
        <w:t xml:space="preserve">I marginalen av mötet genomfördes i sedvanlig ordningen ett styrelsemöte för EDA i försvarsministerformat. </w:t>
      </w:r>
      <w:r w:rsidR="00CF779D" w:rsidRPr="001E6C8E">
        <w:rPr>
          <w:bCs/>
          <w:szCs w:val="24"/>
        </w:rPr>
        <w:t>Frågorna som behandlades rörde förmågeutveckling, försvarsmateriel, försvarsforskning och industri.</w:t>
      </w:r>
    </w:p>
    <w:p w:rsidR="00B53AEF" w:rsidRPr="001E6C8E" w:rsidRDefault="00B53AEF" w:rsidP="005758A2">
      <w:pPr>
        <w:widowControl w:val="0"/>
        <w:rPr>
          <w:bCs/>
          <w:szCs w:val="24"/>
        </w:rPr>
      </w:pPr>
    </w:p>
    <w:p w:rsidR="005758A2" w:rsidRPr="001E6C8E" w:rsidRDefault="005758A2" w:rsidP="000A3113">
      <w:pPr>
        <w:spacing w:line="320" w:lineRule="exact"/>
        <w:rPr>
          <w:b/>
          <w:i/>
          <w:szCs w:val="24"/>
        </w:rPr>
      </w:pPr>
    </w:p>
    <w:p w:rsidR="00DC76E0" w:rsidRPr="001E6C8E" w:rsidRDefault="00DC76E0" w:rsidP="000A3113">
      <w:pPr>
        <w:spacing w:line="320" w:lineRule="exact"/>
        <w:rPr>
          <w:szCs w:val="24"/>
        </w:rPr>
      </w:pPr>
    </w:p>
    <w:p w:rsidR="00DC76E0" w:rsidRPr="001E6C8E" w:rsidRDefault="007E62AB" w:rsidP="007E62AB">
      <w:pPr>
        <w:spacing w:line="320" w:lineRule="exact"/>
        <w:jc w:val="center"/>
        <w:rPr>
          <w:b/>
          <w:szCs w:val="24"/>
        </w:rPr>
      </w:pPr>
      <w:r w:rsidRPr="001E6C8E">
        <w:rPr>
          <w:szCs w:val="24"/>
        </w:rPr>
        <w:t>./.</w:t>
      </w:r>
    </w:p>
    <w:p w:rsidR="00DC76E0" w:rsidRPr="001E6C8E" w:rsidRDefault="00DC76E0" w:rsidP="000A3113">
      <w:pPr>
        <w:spacing w:line="320" w:lineRule="exact"/>
        <w:rPr>
          <w:szCs w:val="24"/>
        </w:rPr>
      </w:pPr>
    </w:p>
    <w:p w:rsidR="00DC76E0" w:rsidRPr="001E6C8E" w:rsidRDefault="00DC76E0" w:rsidP="000A3113">
      <w:pPr>
        <w:spacing w:line="320" w:lineRule="exact"/>
        <w:rPr>
          <w:szCs w:val="24"/>
        </w:rPr>
      </w:pPr>
    </w:p>
    <w:p w:rsidR="00DC76E0" w:rsidRPr="001E6C8E" w:rsidRDefault="00DC76E0" w:rsidP="000A3113">
      <w:pPr>
        <w:overflowPunct/>
        <w:autoSpaceDE/>
        <w:autoSpaceDN/>
        <w:adjustRightInd/>
        <w:spacing w:line="320" w:lineRule="exact"/>
        <w:textAlignment w:val="auto"/>
        <w:rPr>
          <w:szCs w:val="24"/>
          <w:lang w:eastAsia="sv-SE"/>
        </w:rPr>
      </w:pPr>
    </w:p>
    <w:p w:rsidR="00472C01" w:rsidRPr="001E6C8E" w:rsidRDefault="00472C01" w:rsidP="000A3113">
      <w:pPr>
        <w:pStyle w:val="RKnormal"/>
        <w:spacing w:line="320" w:lineRule="exact"/>
        <w:rPr>
          <w:b/>
          <w:sz w:val="28"/>
          <w:szCs w:val="28"/>
        </w:rPr>
      </w:pPr>
    </w:p>
    <w:sectPr w:rsidR="00472C01" w:rsidRPr="001E6C8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0ED" w:rsidRPr="001E6C8E" w:rsidRDefault="008B30ED">
      <w:r w:rsidRPr="001E6C8E">
        <w:separator/>
      </w:r>
    </w:p>
  </w:endnote>
  <w:endnote w:type="continuationSeparator" w:id="0">
    <w:p w:rsidR="008B30ED" w:rsidRPr="001E6C8E" w:rsidRDefault="008B30ED">
      <w:r w:rsidRPr="001E6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0ED" w:rsidRPr="001E6C8E" w:rsidRDefault="008B30ED">
      <w:r w:rsidRPr="001E6C8E">
        <w:separator/>
      </w:r>
    </w:p>
  </w:footnote>
  <w:footnote w:type="continuationSeparator" w:id="0">
    <w:p w:rsidR="008B30ED" w:rsidRPr="001E6C8E" w:rsidRDefault="008B30ED">
      <w:r w:rsidRPr="001E6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3A" w:rsidRPr="001E6C8E" w:rsidRDefault="0010293A">
    <w:pPr>
      <w:pStyle w:val="Sidhuvud"/>
      <w:framePr w:wrap="around" w:vAnchor="text" w:hAnchor="margin" w:xAlign="right" w:y="1"/>
      <w:rPr>
        <w:rStyle w:val="Sidnummer"/>
      </w:rPr>
    </w:pPr>
    <w:r w:rsidRPr="001E6C8E">
      <w:rPr>
        <w:rStyle w:val="Sidnummer"/>
      </w:rPr>
      <w:fldChar w:fldCharType="begin" w:fldLock="1"/>
    </w:r>
    <w:r w:rsidRPr="001E6C8E">
      <w:rPr>
        <w:rStyle w:val="Sidnummer"/>
      </w:rPr>
      <w:instrText xml:space="preserve">PAGE  </w:instrText>
    </w:r>
    <w:r w:rsidRPr="001E6C8E">
      <w:rPr>
        <w:rStyle w:val="Sidnummer"/>
      </w:rPr>
      <w:fldChar w:fldCharType="separate"/>
    </w:r>
    <w:r w:rsidR="00F82100" w:rsidRPr="001E6C8E">
      <w:rPr>
        <w:rStyle w:val="Sidnummer"/>
      </w:rPr>
      <w:t>6</w:t>
    </w:r>
    <w:r w:rsidRPr="001E6C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293A" w:rsidRPr="001E6C8E">
      <w:tblPrEx>
        <w:tblCellMar>
          <w:top w:w="0" w:type="dxa"/>
          <w:bottom w:w="0" w:type="dxa"/>
        </w:tblCellMar>
      </w:tblPrEx>
      <w:trPr>
        <w:cantSplit/>
      </w:trPr>
      <w:tc>
        <w:tcPr>
          <w:tcW w:w="3119" w:type="dxa"/>
        </w:tcPr>
        <w:p w:rsidR="0010293A" w:rsidRPr="001E6C8E" w:rsidRDefault="0010293A">
          <w:pPr>
            <w:pStyle w:val="Sidhuvud"/>
            <w:spacing w:line="200" w:lineRule="atLeast"/>
            <w:ind w:right="357"/>
            <w:rPr>
              <w:rFonts w:ascii="TradeGothic" w:hAnsi="TradeGothic"/>
              <w:b/>
              <w:bCs/>
              <w:sz w:val="16"/>
            </w:rPr>
          </w:pPr>
        </w:p>
      </w:tc>
      <w:tc>
        <w:tcPr>
          <w:tcW w:w="4111" w:type="dxa"/>
          <w:tcMar>
            <w:left w:w="567" w:type="dxa"/>
          </w:tcMar>
        </w:tcPr>
        <w:p w:rsidR="0010293A" w:rsidRPr="001E6C8E" w:rsidRDefault="0010293A">
          <w:pPr>
            <w:pStyle w:val="Sidhuvud"/>
            <w:ind w:right="360"/>
          </w:pPr>
        </w:p>
      </w:tc>
      <w:tc>
        <w:tcPr>
          <w:tcW w:w="1525" w:type="dxa"/>
        </w:tcPr>
        <w:p w:rsidR="0010293A" w:rsidRPr="001E6C8E" w:rsidRDefault="0010293A">
          <w:pPr>
            <w:pStyle w:val="Sidhuvud"/>
            <w:ind w:right="360"/>
          </w:pPr>
        </w:p>
      </w:tc>
    </w:tr>
  </w:tbl>
  <w:p w:rsidR="0010293A" w:rsidRPr="001E6C8E" w:rsidRDefault="001029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3A" w:rsidRPr="001E6C8E" w:rsidRDefault="0010293A">
    <w:pPr>
      <w:pStyle w:val="Sidhuvud"/>
      <w:framePr w:wrap="around" w:vAnchor="text" w:hAnchor="margin" w:xAlign="right" w:y="1"/>
      <w:rPr>
        <w:rStyle w:val="Sidnummer"/>
      </w:rPr>
    </w:pPr>
    <w:r w:rsidRPr="001E6C8E">
      <w:rPr>
        <w:rStyle w:val="Sidnummer"/>
      </w:rPr>
      <w:fldChar w:fldCharType="begin" w:fldLock="1"/>
    </w:r>
    <w:r w:rsidRPr="001E6C8E">
      <w:rPr>
        <w:rStyle w:val="Sidnummer"/>
      </w:rPr>
      <w:instrText xml:space="preserve">PAGE  </w:instrText>
    </w:r>
    <w:r w:rsidRPr="001E6C8E">
      <w:rPr>
        <w:rStyle w:val="Sidnummer"/>
      </w:rPr>
      <w:fldChar w:fldCharType="separate"/>
    </w:r>
    <w:r w:rsidR="00F82100" w:rsidRPr="001E6C8E">
      <w:rPr>
        <w:rStyle w:val="Sidnummer"/>
      </w:rPr>
      <w:t>5</w:t>
    </w:r>
    <w:r w:rsidRPr="001E6C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0293A" w:rsidRPr="001E6C8E">
      <w:tblPrEx>
        <w:tblCellMar>
          <w:top w:w="0" w:type="dxa"/>
          <w:bottom w:w="0" w:type="dxa"/>
        </w:tblCellMar>
      </w:tblPrEx>
      <w:trPr>
        <w:cantSplit/>
      </w:trPr>
      <w:tc>
        <w:tcPr>
          <w:tcW w:w="3119" w:type="dxa"/>
        </w:tcPr>
        <w:p w:rsidR="0010293A" w:rsidRPr="001E6C8E" w:rsidRDefault="0010293A">
          <w:pPr>
            <w:pStyle w:val="Sidhuvud"/>
            <w:spacing w:line="200" w:lineRule="atLeast"/>
            <w:ind w:right="357"/>
            <w:rPr>
              <w:rFonts w:ascii="TradeGothic" w:hAnsi="TradeGothic"/>
              <w:b/>
              <w:bCs/>
              <w:sz w:val="16"/>
            </w:rPr>
          </w:pPr>
        </w:p>
      </w:tc>
      <w:tc>
        <w:tcPr>
          <w:tcW w:w="4111" w:type="dxa"/>
          <w:tcMar>
            <w:left w:w="567" w:type="dxa"/>
          </w:tcMar>
        </w:tcPr>
        <w:p w:rsidR="0010293A" w:rsidRPr="001E6C8E" w:rsidRDefault="0010293A">
          <w:pPr>
            <w:pStyle w:val="Sidhuvud"/>
            <w:ind w:right="360"/>
          </w:pPr>
        </w:p>
      </w:tc>
      <w:tc>
        <w:tcPr>
          <w:tcW w:w="1525" w:type="dxa"/>
        </w:tcPr>
        <w:p w:rsidR="0010293A" w:rsidRPr="001E6C8E" w:rsidRDefault="0010293A">
          <w:pPr>
            <w:pStyle w:val="Sidhuvud"/>
            <w:ind w:right="360"/>
          </w:pPr>
        </w:p>
      </w:tc>
    </w:tr>
  </w:tbl>
  <w:p w:rsidR="0010293A" w:rsidRPr="001E6C8E" w:rsidRDefault="001029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3A" w:rsidRPr="001E6C8E" w:rsidRDefault="001E6C8E">
    <w:pPr>
      <w:framePr w:w="2948" w:h="1321" w:hRule="exact" w:wrap="notBeside" w:vAnchor="page" w:hAnchor="page" w:x="1362" w:y="653"/>
    </w:pPr>
    <w:r w:rsidRPr="001E6C8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0293A" w:rsidRPr="001E6C8E" w:rsidRDefault="0010293A">
    <w:pPr>
      <w:pStyle w:val="RKrubrik"/>
      <w:keepNext w:val="0"/>
      <w:tabs>
        <w:tab w:val="clear" w:pos="1134"/>
        <w:tab w:val="clear" w:pos="2835"/>
      </w:tabs>
      <w:spacing w:before="0" w:after="0" w:line="320" w:lineRule="atLeast"/>
      <w:rPr>
        <w:bCs/>
      </w:rPr>
    </w:pPr>
  </w:p>
  <w:p w:rsidR="0010293A" w:rsidRPr="001E6C8E" w:rsidRDefault="0010293A">
    <w:pPr>
      <w:rPr>
        <w:rFonts w:ascii="TradeGothic" w:hAnsi="TradeGothic"/>
        <w:b/>
        <w:bCs/>
        <w:spacing w:val="12"/>
        <w:sz w:val="22"/>
      </w:rPr>
    </w:pPr>
  </w:p>
  <w:p w:rsidR="0010293A" w:rsidRPr="001E6C8E" w:rsidRDefault="0010293A">
    <w:pPr>
      <w:pStyle w:val="RKrubrik"/>
      <w:keepNext w:val="0"/>
      <w:tabs>
        <w:tab w:val="clear" w:pos="1134"/>
        <w:tab w:val="clear" w:pos="2835"/>
      </w:tabs>
      <w:spacing w:before="0" w:after="0" w:line="320" w:lineRule="atLeast"/>
      <w:rPr>
        <w:bCs/>
      </w:rPr>
    </w:pPr>
  </w:p>
  <w:p w:rsidR="0010293A" w:rsidRPr="001E6C8E" w:rsidRDefault="0010293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8A0"/>
    <w:multiLevelType w:val="hybridMultilevel"/>
    <w:tmpl w:val="E760E7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869EB"/>
    <w:multiLevelType w:val="hybridMultilevel"/>
    <w:tmpl w:val="9B905B02"/>
    <w:lvl w:ilvl="0" w:tplc="041D0003">
      <w:start w:val="1"/>
      <w:numFmt w:val="bullet"/>
      <w:lvlText w:val="o"/>
      <w:lvlJc w:val="left"/>
      <w:pPr>
        <w:tabs>
          <w:tab w:val="num" w:pos="720"/>
        </w:tabs>
        <w:ind w:left="720" w:hanging="360"/>
      </w:pPr>
      <w:rPr>
        <w:rFonts w:ascii="Courier New" w:hAnsi="Courier New" w:cs="Courier New"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0589F"/>
    <w:multiLevelType w:val="hybridMultilevel"/>
    <w:tmpl w:val="14C8AA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27BD0"/>
    <w:multiLevelType w:val="hybridMultilevel"/>
    <w:tmpl w:val="563CAB40"/>
    <w:lvl w:ilvl="0" w:tplc="041D0003">
      <w:start w:val="1"/>
      <w:numFmt w:val="bullet"/>
      <w:lvlText w:val="o"/>
      <w:lvlJc w:val="left"/>
      <w:pPr>
        <w:tabs>
          <w:tab w:val="num" w:pos="720"/>
        </w:tabs>
        <w:ind w:left="720" w:hanging="360"/>
      </w:pPr>
      <w:rPr>
        <w:rFonts w:ascii="Courier New" w:hAnsi="Courier New" w:cs="Courier New"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41705010">
    <w:abstractNumId w:val="0"/>
  </w:num>
  <w:num w:numId="2" w16cid:durableId="473454184">
    <w:abstractNumId w:val="2"/>
  </w:num>
  <w:num w:numId="3" w16cid:durableId="255289709">
    <w:abstractNumId w:val="3"/>
  </w:num>
  <w:num w:numId="4" w16cid:durableId="115245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0"/>
    <w:docVar w:name="docDep" w:val="4"/>
    <w:docVar w:name="docSprak" w:val="0"/>
  </w:docVars>
  <w:rsids>
    <w:rsidRoot w:val="004A7A3A"/>
    <w:rsid w:val="0002133E"/>
    <w:rsid w:val="000A3113"/>
    <w:rsid w:val="000B6C9E"/>
    <w:rsid w:val="0010293A"/>
    <w:rsid w:val="00121756"/>
    <w:rsid w:val="00140812"/>
    <w:rsid w:val="00150384"/>
    <w:rsid w:val="00166C45"/>
    <w:rsid w:val="001805B7"/>
    <w:rsid w:val="00190956"/>
    <w:rsid w:val="001C580C"/>
    <w:rsid w:val="001D0129"/>
    <w:rsid w:val="001E6C8E"/>
    <w:rsid w:val="002508D8"/>
    <w:rsid w:val="002A6642"/>
    <w:rsid w:val="003166E2"/>
    <w:rsid w:val="003B4DE0"/>
    <w:rsid w:val="003D2AA7"/>
    <w:rsid w:val="004466EE"/>
    <w:rsid w:val="00472C01"/>
    <w:rsid w:val="00484033"/>
    <w:rsid w:val="00494DC8"/>
    <w:rsid w:val="004A328D"/>
    <w:rsid w:val="004A7A3A"/>
    <w:rsid w:val="004C2CB7"/>
    <w:rsid w:val="004D41BE"/>
    <w:rsid w:val="004F40E8"/>
    <w:rsid w:val="004F5F48"/>
    <w:rsid w:val="004F6C2B"/>
    <w:rsid w:val="0051661E"/>
    <w:rsid w:val="00544D48"/>
    <w:rsid w:val="005758A2"/>
    <w:rsid w:val="00577055"/>
    <w:rsid w:val="00580EE3"/>
    <w:rsid w:val="005C6A81"/>
    <w:rsid w:val="006C2D6F"/>
    <w:rsid w:val="006E4E11"/>
    <w:rsid w:val="006E5C2B"/>
    <w:rsid w:val="006F083F"/>
    <w:rsid w:val="00701B24"/>
    <w:rsid w:val="007242A3"/>
    <w:rsid w:val="007251DF"/>
    <w:rsid w:val="007B758C"/>
    <w:rsid w:val="007D141F"/>
    <w:rsid w:val="007E62AB"/>
    <w:rsid w:val="007E77D2"/>
    <w:rsid w:val="007F74C5"/>
    <w:rsid w:val="00853438"/>
    <w:rsid w:val="008B30ED"/>
    <w:rsid w:val="008C52EB"/>
    <w:rsid w:val="009040F2"/>
    <w:rsid w:val="009775C0"/>
    <w:rsid w:val="00A2609A"/>
    <w:rsid w:val="00A45BC5"/>
    <w:rsid w:val="00A834E8"/>
    <w:rsid w:val="00B12DB6"/>
    <w:rsid w:val="00B26544"/>
    <w:rsid w:val="00B34545"/>
    <w:rsid w:val="00B534D4"/>
    <w:rsid w:val="00B53AEF"/>
    <w:rsid w:val="00C83218"/>
    <w:rsid w:val="00C94197"/>
    <w:rsid w:val="00CF1EAA"/>
    <w:rsid w:val="00CF779D"/>
    <w:rsid w:val="00D74F4A"/>
    <w:rsid w:val="00DC76E0"/>
    <w:rsid w:val="00DF7E7E"/>
    <w:rsid w:val="00E221D3"/>
    <w:rsid w:val="00E26BEF"/>
    <w:rsid w:val="00EB5104"/>
    <w:rsid w:val="00EC25F9"/>
    <w:rsid w:val="00F40D62"/>
    <w:rsid w:val="00F600A9"/>
    <w:rsid w:val="00F82100"/>
    <w:rsid w:val="00F87E72"/>
    <w:rsid w:val="00FD5440"/>
    <w:rsid w:val="00FD6D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BB4B8D-1E27-40DB-A4C4-F757CC97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7A3A"/>
    <w:rPr>
      <w:rFonts w:ascii="OrigGarmnd BT" w:hAnsi="OrigGarmnd BT"/>
      <w:sz w:val="24"/>
      <w:lang w:val="sv-SE" w:eastAsia="en-US" w:bidi="ar-SA"/>
    </w:rPr>
  </w:style>
  <w:style w:type="paragraph" w:styleId="Ballongtext">
    <w:name w:val="Balloon Text"/>
    <w:basedOn w:val="Normal"/>
    <w:semiHidden/>
    <w:rsid w:val="00121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8754</Characters>
  <Application>Microsoft Office Word</Application>
  <DocSecurity>4</DocSecurity>
  <Lines>243</Lines>
  <Paragraphs>70</Paragraphs>
  <ScaleCrop>false</ScaleCrop>
  <HeadingPairs>
    <vt:vector size="2" baseType="variant">
      <vt:variant>
        <vt:lpstr>Rubrik</vt:lpstr>
      </vt:variant>
      <vt:variant>
        <vt:i4>1</vt:i4>
      </vt:variant>
    </vt:vector>
  </HeadingPairs>
  <TitlesOfParts>
    <vt:vector size="1" baseType="lpstr">
      <vt:lpstr>Rapport från </vt:lpstr>
    </vt:vector>
  </TitlesOfParts>
  <Company>Regeringskansliet</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c:title>
  <dc:subject>Rapport från </dc:subject>
  <dc:creator>Riksdagen</dc:creator>
  <cp:keywords>Riksdagen</cp:keywords>
  <dc:description/>
  <cp:lastModifiedBy>Lars Brink</cp:lastModifiedBy>
  <cp:revision>2</cp:revision>
  <cp:lastPrinted>2009-05-11T07:37:00Z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4;0;0;238</vt:lpwstr>
  </property>
  <property fmtid="{D5CDD505-2E9C-101B-9397-08002B2CF9AE}" pid="3" name="Sprak">
    <vt:lpwstr>Svenska</vt:lpwstr>
  </property>
  <property fmtid="{D5CDD505-2E9C-101B-9397-08002B2CF9AE}" pid="4" name="DokID">
    <vt:i4>7</vt:i4>
  </property>
</Properties>
</file>