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912CB" w:rsidRPr="000C6BD6" w:rsidRDefault="000912CB" w:rsidP="008816C5">
      <w:pPr>
        <w:pStyle w:val="Hemstlrubrik"/>
      </w:pPr>
      <w:bookmarkStart w:id="0" w:name="_Toc115661322"/>
      <w:bookmarkStart w:id="1" w:name="_Toc115661340"/>
      <w:r w:rsidRPr="000C6BD6">
        <w:t>Förslag till riksdagsbeslut</w:t>
      </w:r>
    </w:p>
    <w:p w:rsidR="000912CB" w:rsidRPr="000C6BD6" w:rsidRDefault="000912CB" w:rsidP="000912CB">
      <w:pPr>
        <w:pStyle w:val="Hemstlatt"/>
      </w:pPr>
      <w:r w:rsidRPr="000C6BD6">
        <w:t>Riksdagen tillkännager för regeringen som sin mening vad</w:t>
      </w:r>
      <w:r w:rsidRPr="000C6BD6">
        <w:rPr>
          <w:snapToGrid w:val="0"/>
          <w:color w:val="000000"/>
        </w:rPr>
        <w:t xml:space="preserve"> i motionen anförs om sjukskrivna utan arbetsgivare.</w:t>
      </w:r>
    </w:p>
    <w:p w:rsidR="00E84F25" w:rsidRPr="000C6BD6" w:rsidRDefault="007C6092" w:rsidP="00E22893">
      <w:pPr>
        <w:pStyle w:val="Rubrik1"/>
      </w:pPr>
      <w:r w:rsidRPr="000C6BD6">
        <w:t>Motivering</w:t>
      </w:r>
      <w:bookmarkEnd w:id="0"/>
      <w:bookmarkEnd w:id="1"/>
    </w:p>
    <w:p w:rsidR="000912CB" w:rsidRPr="000C6BD6" w:rsidRDefault="000912CB" w:rsidP="00B44038">
      <w:pPr>
        <w:rPr>
          <w:snapToGrid w:val="0"/>
          <w:color w:val="000000"/>
        </w:rPr>
      </w:pPr>
      <w:r w:rsidRPr="000C6BD6">
        <w:rPr>
          <w:snapToGrid w:val="0"/>
        </w:rPr>
        <w:t>Att vara frisk och delta i ett stimulerande arbetsliv är drömmen för många människor. Den sociala gemenskapen med arbetskamrater, att få känna att man utvecklas, känslan av att vara med och bidra till ett gott samhälle är oe</w:t>
      </w:r>
      <w:r w:rsidRPr="000C6BD6">
        <w:rPr>
          <w:snapToGrid w:val="0"/>
        </w:rPr>
        <w:t>r</w:t>
      </w:r>
      <w:r w:rsidRPr="000C6BD6">
        <w:rPr>
          <w:snapToGrid w:val="0"/>
        </w:rPr>
        <w:t>hört viktigt.</w:t>
      </w:r>
      <w:r w:rsidR="005A0832" w:rsidRPr="000C6BD6">
        <w:rPr>
          <w:snapToGrid w:val="0"/>
        </w:rPr>
        <w:t xml:space="preserve"> </w:t>
      </w:r>
      <w:r w:rsidRPr="000C6BD6">
        <w:rPr>
          <w:snapToGrid w:val="0"/>
          <w:color w:val="000000"/>
        </w:rPr>
        <w:t>Tyvärr är det inte möjligt för en stor grupp människor som är både arbetslösa och sjuka. Långtidsarbetslösa som grupp har större ohälsotal än övriga. Här måste vi intensifiera våra ansträngningar i syfte att kunna öka deras möjligheter att komma tillbaka till arbetslivet.</w:t>
      </w:r>
    </w:p>
    <w:p w:rsidR="000912CB" w:rsidRPr="000C6BD6" w:rsidRDefault="000912CB" w:rsidP="000912CB">
      <w:pPr>
        <w:pStyle w:val="Normaltindrag"/>
        <w:rPr>
          <w:snapToGrid w:val="0"/>
        </w:rPr>
      </w:pPr>
      <w:r w:rsidRPr="000C6BD6">
        <w:rPr>
          <w:snapToGrid w:val="0"/>
        </w:rPr>
        <w:t>Det genomförs olika försök på olika ställen i landet med att öka anstäl</w:t>
      </w:r>
      <w:r w:rsidRPr="000C6BD6">
        <w:rPr>
          <w:snapToGrid w:val="0"/>
        </w:rPr>
        <w:t>l</w:t>
      </w:r>
      <w:r w:rsidRPr="000C6BD6">
        <w:rPr>
          <w:snapToGrid w:val="0"/>
        </w:rPr>
        <w:t>ningsbarheten för sjukskrivna utan arbetsgivare med varierande resultat och kvalitet.</w:t>
      </w:r>
    </w:p>
    <w:p w:rsidR="000912CB" w:rsidRPr="000C6BD6" w:rsidRDefault="000912CB" w:rsidP="000912CB">
      <w:pPr>
        <w:pStyle w:val="Normaltindrag"/>
        <w:rPr>
          <w:snapToGrid w:val="0"/>
        </w:rPr>
      </w:pPr>
      <w:r w:rsidRPr="000C6BD6">
        <w:rPr>
          <w:snapToGrid w:val="0"/>
        </w:rPr>
        <w:t>Ett hinder som uppmärksammats är att regelverken mellan olika myndi</w:t>
      </w:r>
      <w:r w:rsidRPr="000C6BD6">
        <w:rPr>
          <w:snapToGrid w:val="0"/>
        </w:rPr>
        <w:t>g</w:t>
      </w:r>
      <w:r w:rsidRPr="000C6BD6">
        <w:rPr>
          <w:snapToGrid w:val="0"/>
        </w:rPr>
        <w:t xml:space="preserve">heter inte samverkar till individens bästa. Detta har påpekats </w:t>
      </w:r>
      <w:r w:rsidR="00AC1F20" w:rsidRPr="000C6BD6">
        <w:rPr>
          <w:snapToGrid w:val="0"/>
        </w:rPr>
        <w:t>bland annat</w:t>
      </w:r>
      <w:r w:rsidRPr="000C6BD6">
        <w:rPr>
          <w:snapToGrid w:val="0"/>
        </w:rPr>
        <w:t xml:space="preserve"> från kommunernas socialtjänst där kostnaderna för försörjningsstödet stiger. </w:t>
      </w:r>
      <w:r w:rsidR="00AC1F20" w:rsidRPr="000C6BD6">
        <w:rPr>
          <w:snapToGrid w:val="0"/>
        </w:rPr>
        <w:t>Till exempel</w:t>
      </w:r>
      <w:r w:rsidRPr="000C6BD6">
        <w:rPr>
          <w:snapToGrid w:val="0"/>
        </w:rPr>
        <w:t xml:space="preserve"> nämner man att Försäkringskassan driver linjen om att den enskilde ska vara åtminstone friskskriven till 25</w:t>
      </w:r>
      <w:r w:rsidR="00AC1F20" w:rsidRPr="000C6BD6">
        <w:rPr>
          <w:snapToGrid w:val="0"/>
        </w:rPr>
        <w:t xml:space="preserve"> </w:t>
      </w:r>
      <w:r w:rsidRPr="000C6BD6">
        <w:rPr>
          <w:snapToGrid w:val="0"/>
        </w:rPr>
        <w:t>%</w:t>
      </w:r>
      <w:r w:rsidR="005A0832" w:rsidRPr="000C6BD6">
        <w:rPr>
          <w:snapToGrid w:val="0"/>
        </w:rPr>
        <w:t xml:space="preserve"> </w:t>
      </w:r>
      <w:r w:rsidRPr="000C6BD6">
        <w:rPr>
          <w:snapToGrid w:val="0"/>
        </w:rPr>
        <w:t xml:space="preserve">om det är möjligt medan </w:t>
      </w:r>
      <w:r w:rsidR="008816C5" w:rsidRPr="000C6BD6">
        <w:rPr>
          <w:snapToGrid w:val="0"/>
        </w:rPr>
        <w:t>a</w:t>
      </w:r>
      <w:r w:rsidRPr="000C6BD6">
        <w:rPr>
          <w:snapToGrid w:val="0"/>
        </w:rPr>
        <w:t>rbetsfö</w:t>
      </w:r>
      <w:r w:rsidRPr="000C6BD6">
        <w:rPr>
          <w:snapToGrid w:val="0"/>
        </w:rPr>
        <w:t>r</w:t>
      </w:r>
      <w:r w:rsidRPr="000C6BD6">
        <w:rPr>
          <w:snapToGrid w:val="0"/>
        </w:rPr>
        <w:t xml:space="preserve">medlingen inte tar emot arbetssökande som inte är arbetsföra till minst </w:t>
      </w:r>
      <w:r w:rsidR="00AC1F20" w:rsidRPr="000C6BD6">
        <w:rPr>
          <w:snapToGrid w:val="0"/>
        </w:rPr>
        <w:t>50 %</w:t>
      </w:r>
      <w:r w:rsidRPr="000C6BD6">
        <w:rPr>
          <w:snapToGrid w:val="0"/>
        </w:rPr>
        <w:t>.</w:t>
      </w:r>
    </w:p>
    <w:p w:rsidR="000912CB" w:rsidRPr="000C6BD6" w:rsidRDefault="000912CB" w:rsidP="000912CB">
      <w:pPr>
        <w:pStyle w:val="Normaltindrag"/>
        <w:rPr>
          <w:snapToGrid w:val="0"/>
          <w:color w:val="000000"/>
        </w:rPr>
      </w:pPr>
      <w:r w:rsidRPr="000C6BD6">
        <w:rPr>
          <w:snapToGrid w:val="0"/>
        </w:rPr>
        <w:t>Konsekvensen blir att den enskilde måste söka upp socialtjänsten för att kunna komma upp i skälig levnadsnivå</w:t>
      </w:r>
      <w:r w:rsidR="008816C5" w:rsidRPr="000C6BD6">
        <w:rPr>
          <w:snapToGrid w:val="0"/>
        </w:rPr>
        <w:t>,</w:t>
      </w:r>
      <w:r w:rsidRPr="000C6BD6">
        <w:rPr>
          <w:snapToGrid w:val="0"/>
        </w:rPr>
        <w:t xml:space="preserve"> </w:t>
      </w:r>
      <w:r w:rsidR="00AC1F20" w:rsidRPr="000C6BD6">
        <w:rPr>
          <w:snapToGrid w:val="0"/>
        </w:rPr>
        <w:t>det vill säga</w:t>
      </w:r>
      <w:r w:rsidRPr="000C6BD6">
        <w:rPr>
          <w:snapToGrid w:val="0"/>
        </w:rPr>
        <w:t xml:space="preserve"> att kommunen betalar ut försörjningsstöd.</w:t>
      </w:r>
      <w:r w:rsidR="005A0832" w:rsidRPr="000C6BD6">
        <w:rPr>
          <w:snapToGrid w:val="0"/>
        </w:rPr>
        <w:t xml:space="preserve"> </w:t>
      </w:r>
      <w:r w:rsidRPr="000C6BD6">
        <w:rPr>
          <w:snapToGrid w:val="0"/>
          <w:color w:val="000000"/>
        </w:rPr>
        <w:t xml:space="preserve">Detta innebär att myndigheterna skyfflar över kostnaderna till kommunerna och </w:t>
      </w:r>
      <w:r w:rsidR="008816C5" w:rsidRPr="000C6BD6">
        <w:rPr>
          <w:snapToGrid w:val="0"/>
          <w:color w:val="000000"/>
        </w:rPr>
        <w:t xml:space="preserve">det </w:t>
      </w:r>
      <w:r w:rsidRPr="000C6BD6">
        <w:rPr>
          <w:snapToGrid w:val="0"/>
          <w:color w:val="000000"/>
        </w:rPr>
        <w:t>är definitivt ingen lösning för den arbetslösa och sjuka individen.</w:t>
      </w:r>
    </w:p>
    <w:p w:rsidR="000912CB" w:rsidRPr="000C6BD6" w:rsidRDefault="000912CB" w:rsidP="000912CB">
      <w:pPr>
        <w:pStyle w:val="Normaltindrag"/>
        <w:rPr>
          <w:snapToGrid w:val="0"/>
        </w:rPr>
      </w:pPr>
      <w:r w:rsidRPr="000C6BD6">
        <w:rPr>
          <w:snapToGrid w:val="0"/>
        </w:rPr>
        <w:t xml:space="preserve">I Sandviken har </w:t>
      </w:r>
      <w:r w:rsidR="008816C5" w:rsidRPr="000C6BD6">
        <w:rPr>
          <w:snapToGrid w:val="0"/>
        </w:rPr>
        <w:t>F</w:t>
      </w:r>
      <w:r w:rsidRPr="000C6BD6">
        <w:rPr>
          <w:snapToGrid w:val="0"/>
        </w:rPr>
        <w:t>örsäkringskassan och arbetsförmedlingen försökt att ta ett helhetsgrepp genom en mycket nära samverkan kring de långtidssjuka utan arbetsgivare. Syftet är att öka anställningsbarheten</w:t>
      </w:r>
      <w:r w:rsidR="008816C5" w:rsidRPr="000C6BD6">
        <w:rPr>
          <w:snapToGrid w:val="0"/>
        </w:rPr>
        <w:t>,</w:t>
      </w:r>
      <w:r w:rsidRPr="000C6BD6">
        <w:rPr>
          <w:snapToGrid w:val="0"/>
        </w:rPr>
        <w:t xml:space="preserve"> </w:t>
      </w:r>
      <w:r w:rsidR="00AC1F20" w:rsidRPr="000C6BD6">
        <w:rPr>
          <w:snapToGrid w:val="0"/>
        </w:rPr>
        <w:t>det vill säga</w:t>
      </w:r>
      <w:r w:rsidRPr="000C6BD6">
        <w:rPr>
          <w:snapToGrid w:val="0"/>
        </w:rPr>
        <w:t xml:space="preserve"> </w:t>
      </w:r>
      <w:r w:rsidR="00AC1F20" w:rsidRPr="000C6BD6">
        <w:rPr>
          <w:snapToGrid w:val="0"/>
        </w:rPr>
        <w:t xml:space="preserve">att </w:t>
      </w:r>
      <w:r w:rsidRPr="000C6BD6">
        <w:rPr>
          <w:snapToGrid w:val="0"/>
        </w:rPr>
        <w:t xml:space="preserve">antingen påbörja studier, praktik som leder till anställning eller att man direkt påbörjar </w:t>
      </w:r>
      <w:r w:rsidRPr="000C6BD6">
        <w:rPr>
          <w:snapToGrid w:val="0"/>
        </w:rPr>
        <w:lastRenderedPageBreak/>
        <w:t xml:space="preserve">en anställning. Denna samverkan har gett ett mycket gott resultat efter några års försök. Erfarenheterna visar att det går att uppnå goda resultat bara det ges möjlighet till gemensamt arbete mellan förmedling, kassa, primärvård och arbetsgivare </w:t>
      </w:r>
      <w:r w:rsidR="00AC1F20" w:rsidRPr="000C6BD6">
        <w:rPr>
          <w:snapToGrid w:val="0"/>
        </w:rPr>
        <w:t xml:space="preserve">med </w:t>
      </w:r>
      <w:r w:rsidR="008816C5" w:rsidRPr="000C6BD6">
        <w:rPr>
          <w:snapToGrid w:val="0"/>
        </w:rPr>
        <w:t>fl</w:t>
      </w:r>
      <w:r w:rsidR="00AC1F20" w:rsidRPr="000C6BD6">
        <w:rPr>
          <w:snapToGrid w:val="0"/>
        </w:rPr>
        <w:t>era.</w:t>
      </w:r>
    </w:p>
    <w:p w:rsidR="000912CB" w:rsidRPr="000C6BD6" w:rsidRDefault="000912CB" w:rsidP="000912CB">
      <w:pPr>
        <w:pStyle w:val="Normaltindrag"/>
        <w:rPr>
          <w:snapToGrid w:val="0"/>
        </w:rPr>
      </w:pPr>
      <w:r w:rsidRPr="000C6BD6">
        <w:rPr>
          <w:snapToGrid w:val="0"/>
        </w:rPr>
        <w:t>Det är inte tillfredsställande att dagens regelsystem hindrar myndigheters samverkan när det i många fall är just mer samverkan som kan vara vägen tillbaka i arbete för den enskilde.</w:t>
      </w:r>
    </w:p>
    <w:p w:rsidR="000912CB" w:rsidRPr="000C6BD6" w:rsidRDefault="000912CB" w:rsidP="000912CB">
      <w:pPr>
        <w:pStyle w:val="Normaltindrag"/>
        <w:rPr>
          <w:snapToGrid w:val="0"/>
        </w:rPr>
      </w:pPr>
      <w:r w:rsidRPr="000C6BD6">
        <w:rPr>
          <w:snapToGrid w:val="0"/>
          <w:color w:val="000000"/>
        </w:rPr>
        <w:t>Därför bör regeringen överväga om ytterligare åtgärder behövs för att st</w:t>
      </w:r>
      <w:r w:rsidRPr="000C6BD6">
        <w:rPr>
          <w:snapToGrid w:val="0"/>
          <w:color w:val="000000"/>
        </w:rPr>
        <w:t>i</w:t>
      </w:r>
      <w:r w:rsidRPr="000C6BD6">
        <w:rPr>
          <w:snapToGrid w:val="0"/>
          <w:color w:val="000000"/>
        </w:rPr>
        <w:t xml:space="preserve">mulera samverkan mellan arbetsförmedling och </w:t>
      </w:r>
      <w:r w:rsidR="008816C5" w:rsidRPr="000C6BD6">
        <w:rPr>
          <w:snapToGrid w:val="0"/>
          <w:color w:val="000000"/>
        </w:rPr>
        <w:t>F</w:t>
      </w:r>
      <w:r w:rsidRPr="000C6BD6">
        <w:rPr>
          <w:snapToGrid w:val="0"/>
          <w:color w:val="000000"/>
        </w:rPr>
        <w:t>örsäkringskassan</w:t>
      </w:r>
      <w:r w:rsidRPr="000C6BD6">
        <w:rPr>
          <w:snapToGrid w:val="0"/>
        </w:rPr>
        <w: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8816C5" w:rsidRPr="000C6BD6">
        <w:tblPrEx>
          <w:tblCellMar>
            <w:top w:w="0" w:type="dxa"/>
            <w:bottom w:w="0" w:type="dxa"/>
          </w:tblCellMar>
        </w:tblPrEx>
        <w:trPr>
          <w:cantSplit/>
        </w:trPr>
        <w:tc>
          <w:tcPr>
            <w:tcW w:w="3046" w:type="dxa"/>
          </w:tcPr>
          <w:p w:rsidR="008816C5" w:rsidRPr="000C6BD6" w:rsidRDefault="008816C5" w:rsidP="008816C5">
            <w:pPr>
              <w:pStyle w:val="UnderskriftDatum"/>
              <w:spacing w:before="240"/>
            </w:pPr>
            <w:r w:rsidRPr="000C6BD6">
              <w:t>Stockholm den 28 september 2005</w:t>
            </w:r>
          </w:p>
        </w:tc>
        <w:tc>
          <w:tcPr>
            <w:tcW w:w="3047" w:type="dxa"/>
          </w:tcPr>
          <w:p w:rsidR="008816C5" w:rsidRPr="000C6BD6" w:rsidRDefault="008816C5" w:rsidP="008816C5">
            <w:pPr>
              <w:pStyle w:val="Underskrifter"/>
              <w:spacing w:before="240"/>
            </w:pPr>
          </w:p>
        </w:tc>
      </w:tr>
      <w:tr w:rsidR="008816C5" w:rsidRPr="000C6BD6">
        <w:tblPrEx>
          <w:tblCellMar>
            <w:top w:w="0" w:type="dxa"/>
            <w:bottom w:w="0" w:type="dxa"/>
          </w:tblCellMar>
        </w:tblPrEx>
        <w:trPr>
          <w:cantSplit/>
        </w:trPr>
        <w:tc>
          <w:tcPr>
            <w:tcW w:w="3046" w:type="dxa"/>
          </w:tcPr>
          <w:p w:rsidR="008816C5" w:rsidRPr="000C6BD6" w:rsidRDefault="008816C5" w:rsidP="008816C5">
            <w:pPr>
              <w:pStyle w:val="Underskrifter"/>
            </w:pPr>
            <w:r w:rsidRPr="000C6BD6">
              <w:t>Raimo Pärssinen (s)</w:t>
            </w:r>
          </w:p>
        </w:tc>
        <w:tc>
          <w:tcPr>
            <w:tcW w:w="3047" w:type="dxa"/>
          </w:tcPr>
          <w:p w:rsidR="008816C5" w:rsidRPr="000C6BD6" w:rsidRDefault="008816C5" w:rsidP="008816C5">
            <w:pPr>
              <w:pStyle w:val="Underskrifter"/>
            </w:pPr>
          </w:p>
        </w:tc>
      </w:tr>
      <w:tr w:rsidR="008816C5" w:rsidRPr="000C6BD6">
        <w:tblPrEx>
          <w:tblCellMar>
            <w:top w:w="0" w:type="dxa"/>
            <w:bottom w:w="0" w:type="dxa"/>
          </w:tblCellMar>
        </w:tblPrEx>
        <w:trPr>
          <w:cantSplit/>
        </w:trPr>
        <w:tc>
          <w:tcPr>
            <w:tcW w:w="3046" w:type="dxa"/>
          </w:tcPr>
          <w:p w:rsidR="008816C5" w:rsidRPr="000C6BD6" w:rsidRDefault="008816C5" w:rsidP="008816C5">
            <w:pPr>
              <w:pStyle w:val="Underskrifter"/>
            </w:pPr>
            <w:r w:rsidRPr="000C6BD6">
              <w:t>Per-Olof Svensson (s)</w:t>
            </w:r>
          </w:p>
        </w:tc>
        <w:tc>
          <w:tcPr>
            <w:tcW w:w="3047" w:type="dxa"/>
          </w:tcPr>
          <w:p w:rsidR="008816C5" w:rsidRPr="000C6BD6" w:rsidRDefault="008816C5" w:rsidP="008816C5">
            <w:pPr>
              <w:pStyle w:val="Underskrifter"/>
            </w:pPr>
            <w:r w:rsidRPr="000C6BD6">
              <w:t>Sinikka Bohlin (s)</w:t>
            </w:r>
          </w:p>
        </w:tc>
      </w:tr>
      <w:tr w:rsidR="008816C5" w:rsidRPr="000C6BD6">
        <w:tblPrEx>
          <w:tblCellMar>
            <w:top w:w="0" w:type="dxa"/>
            <w:bottom w:w="0" w:type="dxa"/>
          </w:tblCellMar>
        </w:tblPrEx>
        <w:trPr>
          <w:cantSplit/>
        </w:trPr>
        <w:tc>
          <w:tcPr>
            <w:tcW w:w="3046" w:type="dxa"/>
          </w:tcPr>
          <w:p w:rsidR="008816C5" w:rsidRPr="000C6BD6" w:rsidRDefault="008816C5" w:rsidP="008816C5">
            <w:pPr>
              <w:pStyle w:val="Underskrifter"/>
            </w:pPr>
            <w:r w:rsidRPr="000C6BD6">
              <w:t>Åsa Lindestam (s)</w:t>
            </w:r>
          </w:p>
        </w:tc>
        <w:tc>
          <w:tcPr>
            <w:tcW w:w="3047" w:type="dxa"/>
          </w:tcPr>
          <w:p w:rsidR="008816C5" w:rsidRPr="000C6BD6" w:rsidRDefault="008816C5" w:rsidP="008816C5">
            <w:pPr>
              <w:pStyle w:val="Underskrifter"/>
            </w:pPr>
            <w:r w:rsidRPr="000C6BD6">
              <w:t>Yoomi Renström (s)</w:t>
            </w:r>
          </w:p>
        </w:tc>
      </w:tr>
    </w:tbl>
    <w:p w:rsidR="000912CB" w:rsidRPr="000C6BD6" w:rsidRDefault="000912CB" w:rsidP="008816C5">
      <w:pPr>
        <w:pStyle w:val="Normaltindrag"/>
      </w:pPr>
    </w:p>
    <w:sectPr w:rsidR="000912CB" w:rsidRPr="000C6BD6" w:rsidSect="008816C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81924" w:rsidRPr="000C6BD6" w:rsidRDefault="00381924">
      <w:r w:rsidRPr="000C6BD6">
        <w:separator/>
      </w:r>
    </w:p>
  </w:endnote>
  <w:endnote w:type="continuationSeparator" w:id="0">
    <w:p w:rsidR="00381924" w:rsidRPr="000C6BD6" w:rsidRDefault="00381924">
      <w:r w:rsidRPr="000C6BD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4038" w:rsidRPr="000C6BD6" w:rsidRDefault="000C6BD6" w:rsidP="008816C5">
    <w:pPr>
      <w:pStyle w:val="Sidfot"/>
    </w:pPr>
    <w:r w:rsidRPr="000C6BD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1469472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16C5" w:rsidRDefault="008816C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816C5" w:rsidRDefault="008816C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22B1" w:rsidRPr="000C6BD6" w:rsidRDefault="000C6BD6" w:rsidP="008816C5">
    <w:pPr>
      <w:pStyle w:val="Sidfot"/>
    </w:pPr>
    <w:r w:rsidRPr="000C6BD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1875444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16C5" w:rsidRDefault="008816C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816C5" w:rsidRDefault="008816C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22B1" w:rsidRPr="000C6BD6" w:rsidRDefault="000C6BD6" w:rsidP="008816C5">
    <w:pPr>
      <w:pStyle w:val="Sidfot"/>
    </w:pPr>
    <w:r w:rsidRPr="000C6BD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0956046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16C5" w:rsidRDefault="008816C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816C5" w:rsidRDefault="008816C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81924" w:rsidRPr="000C6BD6" w:rsidRDefault="00381924">
      <w:r w:rsidRPr="000C6BD6">
        <w:separator/>
      </w:r>
    </w:p>
  </w:footnote>
  <w:footnote w:type="continuationSeparator" w:id="0">
    <w:p w:rsidR="00381924" w:rsidRPr="000C6BD6" w:rsidRDefault="00381924">
      <w:r w:rsidRPr="000C6BD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4038" w:rsidRPr="000C6BD6" w:rsidRDefault="000C6BD6" w:rsidP="008816C5">
    <w:pPr>
      <w:pStyle w:val="Sidhuvud"/>
    </w:pPr>
    <w:r w:rsidRPr="000C6BD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8475160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16C5" w:rsidRDefault="008816C5">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Sf399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816C5" w:rsidRDefault="008816C5">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Sf399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22B1" w:rsidRPr="000C6BD6" w:rsidRDefault="000C6BD6" w:rsidP="008816C5">
    <w:pPr>
      <w:pStyle w:val="Sidhuvud"/>
    </w:pPr>
    <w:r w:rsidRPr="000C6BD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3156468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16C5" w:rsidRDefault="008816C5">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Sf399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816C5" w:rsidRDefault="008816C5">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Sf399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16C5" w:rsidRPr="000C6BD6" w:rsidRDefault="008816C5">
    <w:pPr>
      <w:pStyle w:val="FSHNormal"/>
      <w:tabs>
        <w:tab w:val="right" w:pos="5840"/>
      </w:tabs>
    </w:pPr>
    <w:r w:rsidRPr="000C6BD6">
      <w:br/>
    </w:r>
    <w:r w:rsidRPr="000C6BD6">
      <w:fldChar w:fldCharType="begin" w:fldLock="1"/>
    </w:r>
    <w:r w:rsidRPr="000C6BD6">
      <w:instrText xml:space="preserve"> DOCPROPERTY</w:instrText>
    </w:r>
    <w:r w:rsidRPr="000C6BD6">
      <w:rPr>
        <w:sz w:val="18"/>
      </w:rPr>
      <w:instrText xml:space="preserve"> "YearUser" *\charformat </w:instrText>
    </w:r>
    <w:r w:rsidRPr="000C6BD6">
      <w:fldChar w:fldCharType="separate"/>
    </w:r>
    <w:r w:rsidRPr="000C6BD6">
      <w:t>2005/06</w:t>
    </w:r>
    <w:r w:rsidRPr="000C6BD6">
      <w:fldChar w:fldCharType="end"/>
    </w:r>
    <w:r w:rsidRPr="000C6BD6">
      <w:t xml:space="preserve"> </w:t>
    </w:r>
    <w:r w:rsidRPr="000C6BD6">
      <w:tab/>
      <w:t xml:space="preserve">mnr: </w:t>
    </w:r>
    <w:r w:rsidRPr="000C6BD6">
      <w:fldChar w:fldCharType="begin" w:fldLock="1"/>
    </w:r>
    <w:r w:rsidRPr="000C6BD6">
      <w:instrText xml:space="preserve"> DOCPROPERTY</w:instrText>
    </w:r>
    <w:r w:rsidRPr="000C6BD6">
      <w:rPr>
        <w:sz w:val="18"/>
      </w:rPr>
      <w:instrText xml:space="preserve"> "Motionsnummer" *\charformat </w:instrText>
    </w:r>
    <w:r w:rsidRPr="000C6BD6">
      <w:fldChar w:fldCharType="separate"/>
    </w:r>
    <w:r w:rsidRPr="000C6BD6">
      <w:t>Sf399</w:t>
    </w:r>
    <w:r w:rsidRPr="000C6BD6">
      <w:fldChar w:fldCharType="end"/>
    </w:r>
    <w:r w:rsidRPr="000C6BD6">
      <w:br/>
    </w:r>
    <w:r w:rsidRPr="000C6BD6">
      <w:fldChar w:fldCharType="begin" w:fldLock="1"/>
    </w:r>
    <w:r w:rsidRPr="000C6BD6">
      <w:instrText xml:space="preserve"> DOCPROPERTY</w:instrText>
    </w:r>
    <w:r w:rsidRPr="000C6BD6">
      <w:rPr>
        <w:sz w:val="18"/>
      </w:rPr>
      <w:instrText xml:space="preserve"> "Samling" *\charformat </w:instrText>
    </w:r>
    <w:r w:rsidRPr="000C6BD6">
      <w:fldChar w:fldCharType="end"/>
    </w:r>
    <w:r w:rsidRPr="000C6BD6">
      <w:tab/>
      <w:t xml:space="preserve">pnr: </w:t>
    </w:r>
    <w:r w:rsidRPr="000C6BD6">
      <w:fldChar w:fldCharType="begin" w:fldLock="1"/>
    </w:r>
    <w:r w:rsidRPr="000C6BD6">
      <w:instrText xml:space="preserve"> DOCPROPERTY</w:instrText>
    </w:r>
    <w:r w:rsidRPr="000C6BD6">
      <w:rPr>
        <w:sz w:val="18"/>
      </w:rPr>
      <w:instrText xml:space="preserve"> "Partinummer" *\charformat </w:instrText>
    </w:r>
    <w:r w:rsidRPr="000C6BD6">
      <w:fldChar w:fldCharType="separate"/>
    </w:r>
    <w:r w:rsidRPr="000C6BD6">
      <w:t>s48003</w:t>
    </w:r>
    <w:r w:rsidRPr="000C6BD6">
      <w:fldChar w:fldCharType="end"/>
    </w:r>
  </w:p>
  <w:p w:rsidR="008816C5" w:rsidRPr="000C6BD6" w:rsidRDefault="008816C5">
    <w:pPr>
      <w:pStyle w:val="FSHRub1"/>
    </w:pPr>
    <w:r w:rsidRPr="000C6BD6">
      <w:t>Motion till riksdagen</w:t>
    </w:r>
    <w:r w:rsidRPr="000C6BD6">
      <w:br/>
    </w:r>
    <w:r w:rsidRPr="000C6BD6">
      <w:fldChar w:fldCharType="begin" w:fldLock="1"/>
    </w:r>
    <w:r w:rsidRPr="000C6BD6">
      <w:instrText xml:space="preserve"> DOCPROPERTY "YearUser" *\charformat </w:instrText>
    </w:r>
    <w:r w:rsidRPr="000C6BD6">
      <w:fldChar w:fldCharType="separate"/>
    </w:r>
    <w:r w:rsidRPr="000C6BD6">
      <w:t>2005/06</w:t>
    </w:r>
    <w:r w:rsidRPr="000C6BD6">
      <w:fldChar w:fldCharType="end"/>
    </w:r>
    <w:r w:rsidRPr="000C6BD6">
      <w:t>:</w:t>
    </w:r>
    <w:r w:rsidRPr="000C6BD6">
      <w:fldChar w:fldCharType="begin" w:fldLock="1"/>
    </w:r>
    <w:r w:rsidRPr="000C6BD6">
      <w:instrText xml:space="preserve"> DOCPROPERTY "Motionsnummer" *\charformat </w:instrText>
    </w:r>
    <w:r w:rsidRPr="000C6BD6">
      <w:fldChar w:fldCharType="separate"/>
    </w:r>
    <w:r w:rsidRPr="000C6BD6">
      <w:t>Sf399</w:t>
    </w:r>
    <w:r w:rsidRPr="000C6BD6">
      <w:fldChar w:fldCharType="end"/>
    </w:r>
  </w:p>
  <w:p w:rsidR="008816C5" w:rsidRPr="000C6BD6" w:rsidRDefault="008816C5">
    <w:pPr>
      <w:pStyle w:val="FSHNormalS5"/>
    </w:pPr>
    <w:r w:rsidRPr="000C6BD6">
      <w:fldChar w:fldCharType="begin" w:fldLock="1"/>
    </w:r>
    <w:r w:rsidRPr="000C6BD6">
      <w:instrText xml:space="preserve"> DOCPROPERTY "MotionarText" *\charformat </w:instrText>
    </w:r>
    <w:r w:rsidRPr="000C6BD6">
      <w:fldChar w:fldCharType="separate"/>
    </w:r>
    <w:r w:rsidRPr="000C6BD6">
      <w:t>av Raimo Pärssinen m.fl. (s)</w:t>
    </w:r>
    <w:r w:rsidRPr="000C6BD6">
      <w:fldChar w:fldCharType="end"/>
    </w:r>
    <w:r w:rsidRPr="000C6BD6">
      <w:br/>
    </w:r>
    <w:r w:rsidRPr="000C6BD6">
      <w:fldChar w:fldCharType="begin" w:fldLock="1"/>
    </w:r>
    <w:r w:rsidRPr="000C6BD6">
      <w:instrText xml:space="preserve"> DOCPROPERTY "SvarFrasKort" *\charformat </w:instrText>
    </w:r>
    <w:r w:rsidRPr="000C6BD6">
      <w:fldChar w:fldCharType="end"/>
    </w:r>
  </w:p>
  <w:p w:rsidR="008816C5" w:rsidRPr="000C6BD6" w:rsidRDefault="008816C5">
    <w:pPr>
      <w:pStyle w:val="FSHTitel"/>
    </w:pPr>
    <w:r w:rsidRPr="000C6BD6">
      <w:fldChar w:fldCharType="begin" w:fldLock="1"/>
    </w:r>
    <w:r w:rsidRPr="000C6BD6">
      <w:instrText xml:space="preserve"> DOCPROPERTY</w:instrText>
    </w:r>
    <w:r w:rsidRPr="000C6BD6">
      <w:rPr>
        <w:sz w:val="18"/>
      </w:rPr>
      <w:instrText xml:space="preserve"> "RubrikSvar" *\charformat </w:instrText>
    </w:r>
    <w:r w:rsidRPr="000C6BD6">
      <w:fldChar w:fldCharType="separate"/>
    </w:r>
    <w:r w:rsidRPr="000C6BD6">
      <w:t>Sjukskrivna utan arbetsgivare</w:t>
    </w:r>
    <w:r w:rsidRPr="000C6BD6">
      <w:fldChar w:fldCharType="end"/>
    </w:r>
  </w:p>
  <w:p w:rsidR="008816C5" w:rsidRPr="000C6BD6" w:rsidRDefault="008816C5" w:rsidP="008816C5">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871048">
    <w:abstractNumId w:val="13"/>
  </w:num>
  <w:num w:numId="2" w16cid:durableId="60760361">
    <w:abstractNumId w:val="10"/>
  </w:num>
  <w:num w:numId="3" w16cid:durableId="1334991609">
    <w:abstractNumId w:val="11"/>
  </w:num>
  <w:num w:numId="4" w16cid:durableId="1479808432">
    <w:abstractNumId w:val="12"/>
  </w:num>
  <w:num w:numId="5" w16cid:durableId="742526042">
    <w:abstractNumId w:val="8"/>
  </w:num>
  <w:num w:numId="6" w16cid:durableId="398014239">
    <w:abstractNumId w:val="3"/>
  </w:num>
  <w:num w:numId="7" w16cid:durableId="1295718081">
    <w:abstractNumId w:val="2"/>
  </w:num>
  <w:num w:numId="8" w16cid:durableId="666173692">
    <w:abstractNumId w:val="1"/>
  </w:num>
  <w:num w:numId="9" w16cid:durableId="1933511393">
    <w:abstractNumId w:val="0"/>
  </w:num>
  <w:num w:numId="10" w16cid:durableId="43481124">
    <w:abstractNumId w:val="9"/>
  </w:num>
  <w:num w:numId="11" w16cid:durableId="1576548206">
    <w:abstractNumId w:val="7"/>
  </w:num>
  <w:num w:numId="12" w16cid:durableId="800920360">
    <w:abstractNumId w:val="6"/>
  </w:num>
  <w:num w:numId="13" w16cid:durableId="546187758">
    <w:abstractNumId w:val="5"/>
  </w:num>
  <w:num w:numId="14" w16cid:durableId="14843532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13"/>
  </w:docVars>
  <w:rsids>
    <w:rsidRoot w:val="00C50F50"/>
    <w:rsid w:val="00064BC3"/>
    <w:rsid w:val="00066775"/>
    <w:rsid w:val="00072FB9"/>
    <w:rsid w:val="000912CB"/>
    <w:rsid w:val="000C6BD6"/>
    <w:rsid w:val="000E4323"/>
    <w:rsid w:val="00100531"/>
    <w:rsid w:val="00201DFB"/>
    <w:rsid w:val="00204A63"/>
    <w:rsid w:val="00212FF1"/>
    <w:rsid w:val="00230193"/>
    <w:rsid w:val="0025068A"/>
    <w:rsid w:val="002818D3"/>
    <w:rsid w:val="002D11A8"/>
    <w:rsid w:val="003022B1"/>
    <w:rsid w:val="00381924"/>
    <w:rsid w:val="00445271"/>
    <w:rsid w:val="004A0504"/>
    <w:rsid w:val="004E38D9"/>
    <w:rsid w:val="005A0832"/>
    <w:rsid w:val="00740D6D"/>
    <w:rsid w:val="00794149"/>
    <w:rsid w:val="007B67A7"/>
    <w:rsid w:val="007C6092"/>
    <w:rsid w:val="008816C5"/>
    <w:rsid w:val="00A053C6"/>
    <w:rsid w:val="00AC1F20"/>
    <w:rsid w:val="00B13BF0"/>
    <w:rsid w:val="00B41771"/>
    <w:rsid w:val="00B44038"/>
    <w:rsid w:val="00C1285C"/>
    <w:rsid w:val="00C27B7D"/>
    <w:rsid w:val="00C27F7C"/>
    <w:rsid w:val="00C50F50"/>
    <w:rsid w:val="00D1174F"/>
    <w:rsid w:val="00D1181C"/>
    <w:rsid w:val="00DC6C70"/>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F15E00F-ED6C-48F5-8C8E-7FD3CEB2A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8816C5"/>
    <w:pPr>
      <w:spacing w:after="250"/>
    </w:pPr>
  </w:style>
  <w:style w:type="paragraph" w:customStyle="1" w:styleId="Hemstlatt">
    <w:name w:val="Hemstl_att"/>
    <w:aliases w:val="HemstPunkt,HemstPunktFlera,HemställansPunkt,Förslagstext"/>
    <w:basedOn w:val="Normal"/>
    <w:next w:val="Normal"/>
    <w:rsid w:val="00D1181C"/>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380</Words>
  <Characters>2234</Characters>
  <Application>Microsoft Office Word</Application>
  <DocSecurity>4</DocSecurity>
  <Lines>46</Lines>
  <Paragraphs>18</Paragraphs>
  <ScaleCrop>false</ScaleCrop>
  <HeadingPairs>
    <vt:vector size="2" baseType="variant">
      <vt:variant>
        <vt:lpstr>Rubrik</vt:lpstr>
      </vt:variant>
      <vt:variant>
        <vt:i4>1</vt:i4>
      </vt:variant>
    </vt:vector>
  </HeadingPairs>
  <TitlesOfParts>
    <vt:vector size="1" baseType="lpstr">
      <vt:lpstr>Sf399</vt:lpstr>
    </vt:vector>
  </TitlesOfParts>
  <Company>Riksdagen</Company>
  <LinksUpToDate>false</LinksUpToDate>
  <CharactersWithSpaces>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Sf399</dc:title>
  <dc:subject>Sf399</dc:subject>
  <dc:creator>Riksdagen</dc:creator>
  <cp:keywords>Riksdagen</cp:keywords>
  <dc:description/>
  <cp:lastModifiedBy>Lars Brink</cp:lastModifiedBy>
  <cp:revision>2</cp:revision>
  <cp:lastPrinted>2005-12-13T11:18:00Z</cp:lastPrinted>
  <dcterms:created xsi:type="dcterms:W3CDTF">2025-12-16T20:54:00Z</dcterms:created>
  <dcterms:modified xsi:type="dcterms:W3CDTF">2025-12-16T20:54:00Z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mot2000_423_2005-12-13</vt:lpwstr>
  </property>
  <property fmtid="{D5CDD505-2E9C-101B-9397-08002B2CF9AE}" pid="3" name="version">
    <vt:lpwstr>mot2000_416_2005-09-28</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Sjukskrivna utan arbetsgivare</vt:lpwstr>
  </property>
  <property fmtid="{D5CDD505-2E9C-101B-9397-08002B2CF9AE}" pid="11" name="SvarFrasKort">
    <vt:lpwstr/>
  </property>
  <property fmtid="{D5CDD505-2E9C-101B-9397-08002B2CF9AE}" pid="12" name="Svar">
    <vt:lpwstr/>
  </property>
  <property fmtid="{D5CDD505-2E9C-101B-9397-08002B2CF9AE}" pid="13" name="SvarNr">
    <vt:lpwstr>2005/06:s48003</vt:lpwstr>
  </property>
  <property fmtid="{D5CDD505-2E9C-101B-9397-08002B2CF9AE}" pid="14" name="RubrikSvar">
    <vt:lpwstr>Sjukskrivna utan arbetsgivare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s48003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Raimo Pärssinen m.fl. (s)</vt:lpwstr>
  </property>
  <property fmtid="{D5CDD505-2E9C-101B-9397-08002B2CF9AE}" pid="26" name="MotionarLista">
    <vt:lpwstr>Pärssinen, Raimo (s)\Svensson, Per-Olof (s)\Bohlin, Sinikka (s)\Lindestam, Åsa (s)\Renström, Yoomi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Raimo Pärssinen (s), Per-Olof Svensson (s), Sinikka Bohlin (s), Åsa Lindestam (s), Yoomi Renström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Sf399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2005</vt:lpwstr>
  </property>
  <property fmtid="{D5CDD505-2E9C-101B-9397-08002B2CF9AE}" pid="44" name="NotesUID">
    <vt:lpwstr>petra.dahlberg@riksdagen.se</vt:lpwstr>
  </property>
  <property fmtid="{D5CDD505-2E9C-101B-9397-08002B2CF9AE}" pid="45" name="ReservUID">
    <vt:lpwstr>louise edlund</vt:lpwstr>
  </property>
  <property fmtid="{D5CDD505-2E9C-101B-9397-08002B2CF9AE}" pid="46" name="MotionID">
    <vt:lpwstr>20052006000000000115000480030069</vt:lpwstr>
  </property>
  <property fmtid="{D5CDD505-2E9C-101B-9397-08002B2CF9AE}" pid="47" name="datum">
    <vt:lpwstr>050928</vt:lpwstr>
  </property>
  <property fmtid="{D5CDD505-2E9C-101B-9397-08002B2CF9AE}" pid="48" name="avsändar-e-post">
    <vt:lpwstr>petra.dahlberg@riksdagen.se</vt:lpwstr>
  </property>
  <property fmtid="{D5CDD505-2E9C-101B-9397-08002B2CF9AE}" pid="49" name="id">
    <vt:lpwstr>20052006000000000115000480030069</vt:lpwstr>
  </property>
  <property fmtid="{D5CDD505-2E9C-101B-9397-08002B2CF9AE}" pid="50" name="nummer">
    <vt:lpwstr>399</vt:lpwstr>
  </property>
  <property fmtid="{D5CDD505-2E9C-101B-9397-08002B2CF9AE}" pid="51" name="utskottsbeteckning">
    <vt:lpwstr>Sf</vt:lpwstr>
  </property>
</Properties>
</file>