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07050893924B2AB33C3140ECEA8986"/>
        </w:placeholder>
        <w15:appearance w15:val="hidden"/>
        <w:text/>
      </w:sdtPr>
      <w:sdtEndPr/>
      <w:sdtContent>
        <w:p w:rsidRPr="009B062B" w:rsidR="00AF30DD" w:rsidP="009B062B" w:rsidRDefault="00AF30DD" w14:paraId="6D6C3125" w14:textId="77777777">
          <w:pPr>
            <w:pStyle w:val="RubrikFrslagTIllRiksdagsbeslut"/>
          </w:pPr>
          <w:r w:rsidRPr="009B062B">
            <w:t>Förslag till riksdagsbeslut</w:t>
          </w:r>
        </w:p>
      </w:sdtContent>
    </w:sdt>
    <w:sdt>
      <w:sdtPr>
        <w:alias w:val="Yrkande 1"/>
        <w:tag w:val="0d8fdadc-5da8-4de5-8ca2-713d30ad4b05"/>
        <w:id w:val="-36586348"/>
        <w:lock w:val="sdtLocked"/>
      </w:sdtPr>
      <w:sdtEndPr/>
      <w:sdtContent>
        <w:p w:rsidR="006D3E1F" w:rsidRDefault="00747DDF" w14:paraId="6D6C3126" w14:textId="77777777">
          <w:pPr>
            <w:pStyle w:val="Frslagstext"/>
            <w:numPr>
              <w:ilvl w:val="0"/>
              <w:numId w:val="0"/>
            </w:numPr>
          </w:pPr>
          <w:r>
            <w:t>Riksdagen ställer sig bakom det som anförs i motionen om att överväga att göra en översyn av villkorsskillnaderna inom camping- och gästhamnsnäringen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0F296588C74EDE888BFB88114CFD0C"/>
        </w:placeholder>
        <w15:appearance w15:val="hidden"/>
        <w:text/>
      </w:sdtPr>
      <w:sdtEndPr/>
      <w:sdtContent>
        <w:p w:rsidRPr="009B062B" w:rsidR="006D79C9" w:rsidP="00333E95" w:rsidRDefault="006D79C9" w14:paraId="6D6C3127" w14:textId="77777777">
          <w:pPr>
            <w:pStyle w:val="Rubrik1"/>
          </w:pPr>
          <w:r>
            <w:t>Motivering</w:t>
          </w:r>
        </w:p>
      </w:sdtContent>
    </w:sdt>
    <w:p w:rsidR="00652B73" w:rsidP="00B53D64" w:rsidRDefault="00343C17" w14:paraId="6D6C3128" w14:textId="2C7B77A0">
      <w:pPr>
        <w:pStyle w:val="Normalutanindragellerluft"/>
      </w:pPr>
      <w:r w:rsidRPr="00343C17">
        <w:t>En av de starkast växande sektorerna inom svenskt näringsliv och svenskt företagande är turismen. Siffror från Tillväxtverket visar att årsresultatet för 2014, när det gäller den totala mängden utländska turister, uppgick till dry</w:t>
      </w:r>
      <w:r w:rsidR="00703960">
        <w:t>gt 20 miljoner. Av dessa var 68 </w:t>
      </w:r>
      <w:bookmarkStart w:name="_GoBack" w:id="1"/>
      <w:bookmarkEnd w:id="1"/>
      <w:r w:rsidRPr="00343C17">
        <w:t>procent flerdagsbesök, motsvarande 10,9 miljoner besök. De</w:t>
      </w:r>
      <w:r w:rsidR="00703960">
        <w:t>tta vittnar om den potential som</w:t>
      </w:r>
      <w:r w:rsidRPr="00343C17">
        <w:t xml:space="preserve"> finns i besöksnäringen.</w:t>
      </w:r>
    </w:p>
    <w:p w:rsidR="00343C17" w:rsidP="00343C17" w:rsidRDefault="00343C17" w14:paraId="6D6C3129" w14:textId="77777777">
      <w:r w:rsidRPr="00343C17">
        <w:t xml:space="preserve">Vi har i Sverige tusentals företagare som inom ramen för turistnäringen och ofta med små medel gör ett utmärkt jobb i att välkomna och se till att turisterna trivs. Problemet är att dessa företagare omfattas av en obalans </w:t>
      </w:r>
      <w:r w:rsidRPr="00343C17">
        <w:lastRenderedPageBreak/>
        <w:t xml:space="preserve">kopplad till momsnivåer, vilket i sin tur ger olika utfall beroende på vilken näringsverksamhet som bedrivs. </w:t>
      </w:r>
    </w:p>
    <w:p w:rsidR="00343C17" w:rsidP="00343C17" w:rsidRDefault="00343C17" w14:paraId="6D6C312A" w14:textId="326392EA">
      <w:r w:rsidRPr="00343C17">
        <w:t>För övernattning i gästhamn eller vinteruppställningsplats för båtar gäller ida</w:t>
      </w:r>
      <w:r w:rsidR="00703960">
        <w:t>g 25 </w:t>
      </w:r>
      <w:r w:rsidRPr="00343C17">
        <w:t>procent</w:t>
      </w:r>
      <w:r w:rsidR="00703960">
        <w:t>s</w:t>
      </w:r>
      <w:r w:rsidRPr="00343C17">
        <w:t xml:space="preserve"> momssats. För tält, husbil eller husvagn på </w:t>
      </w:r>
      <w:r w:rsidR="00703960">
        <w:t>campingplats gäller momssats 12 </w:t>
      </w:r>
      <w:r w:rsidRPr="00343C17">
        <w:t>procent. Gä</w:t>
      </w:r>
      <w:r w:rsidR="00703960">
        <w:t>sthamnsverksamheten har en kort</w:t>
      </w:r>
      <w:r w:rsidRPr="00343C17">
        <w:t xml:space="preserve"> men intensiv säsong. Det brukar som norm röra sig om en period upp till tio veckor, där fem veckor är att beteckna som högsäsong. Under denna korta tidsperiod ska ägarna täcka sina årliga omkostnader. Campingnäringen däremot har en längre säsong, vilket innebär en större möjlighet att täcka omkostnaderna. </w:t>
      </w:r>
    </w:p>
    <w:p w:rsidR="00343C17" w:rsidP="00343C17" w:rsidRDefault="00343C17" w14:paraId="6D6C312B" w14:textId="77777777">
      <w:r w:rsidRPr="00343C17">
        <w:t xml:space="preserve">Momsskillnaden mellan dessa två näringar inom turistsektorn till campingverksamhetens fördel är av en diffus art. Det ger uppenbart fördelar för en näringsgren i förhållande till en annan och leder till en snedvriden konkurrenssituation. </w:t>
      </w:r>
    </w:p>
    <w:p w:rsidR="00343C17" w:rsidP="00343C17" w:rsidRDefault="00343C17" w14:paraId="6D6C312C" w14:textId="77777777">
      <w:r w:rsidRPr="00343C17">
        <w:t>Ambitionen bör därför vara att företag som verkar inom denna näring ges möjligheter att agera på likvärdiga villkor. Ambitionen bör likaledes vara att enhetliga regler ska genomsyras av ett gränsöverskridande perspektiv. Detta för att företag, länder emellan, i största möjliga mån ska ges möjlighet att konkurrera om turister på samma villkor.</w:t>
      </w:r>
    </w:p>
    <w:p w:rsidR="00343C17" w:rsidP="00343C17" w:rsidRDefault="00343C17" w14:paraId="6D6C312D" w14:textId="77777777">
      <w:r w:rsidRPr="00343C17">
        <w:lastRenderedPageBreak/>
        <w:t>Med anledning av detta bör regeringen överväga möjligheten till en översyn av villkorsskillnader inom camping- och gästhamnsnäringen.</w:t>
      </w:r>
    </w:p>
    <w:p w:rsidRPr="00343C17" w:rsidR="00343C17" w:rsidP="00343C17" w:rsidRDefault="00343C17" w14:paraId="6D6C312E" w14:textId="77777777"/>
    <w:sdt>
      <w:sdtPr>
        <w:rPr>
          <w:i/>
          <w:noProof/>
        </w:rPr>
        <w:alias w:val="CC_Underskrifter"/>
        <w:tag w:val="CC_Underskrifter"/>
        <w:id w:val="583496634"/>
        <w:lock w:val="sdtContentLocked"/>
        <w:placeholder>
          <w:docPart w:val="06B73F0D10E14E77B8A6725DDAE918B1"/>
        </w:placeholder>
        <w15:appearance w15:val="hidden"/>
      </w:sdtPr>
      <w:sdtEndPr>
        <w:rPr>
          <w:i w:val="0"/>
          <w:noProof w:val="0"/>
        </w:rPr>
      </w:sdtEndPr>
      <w:sdtContent>
        <w:p w:rsidR="004801AC" w:rsidP="00767622" w:rsidRDefault="00703960" w14:paraId="6D6C31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490C23" w:rsidRDefault="00490C23" w14:paraId="6D6C3133" w14:textId="77777777"/>
    <w:sectPr w:rsidR="00490C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C3135" w14:textId="77777777" w:rsidR="005F15C3" w:rsidRDefault="005F15C3" w:rsidP="000C1CAD">
      <w:pPr>
        <w:spacing w:line="240" w:lineRule="auto"/>
      </w:pPr>
      <w:r>
        <w:separator/>
      </w:r>
    </w:p>
  </w:endnote>
  <w:endnote w:type="continuationSeparator" w:id="0">
    <w:p w14:paraId="6D6C3136" w14:textId="77777777" w:rsidR="005F15C3" w:rsidRDefault="005F1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31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C313C" w14:textId="40687E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39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C3133" w14:textId="77777777" w:rsidR="005F15C3" w:rsidRDefault="005F15C3" w:rsidP="000C1CAD">
      <w:pPr>
        <w:spacing w:line="240" w:lineRule="auto"/>
      </w:pPr>
      <w:r>
        <w:separator/>
      </w:r>
    </w:p>
  </w:footnote>
  <w:footnote w:type="continuationSeparator" w:id="0">
    <w:p w14:paraId="6D6C3134" w14:textId="77777777" w:rsidR="005F15C3" w:rsidRDefault="005F15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D6C31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6C3146" wp14:anchorId="6D6C31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3960" w14:paraId="6D6C3147" w14:textId="77777777">
                          <w:pPr>
                            <w:jc w:val="right"/>
                          </w:pPr>
                          <w:sdt>
                            <w:sdtPr>
                              <w:alias w:val="CC_Noformat_Partikod"/>
                              <w:tag w:val="CC_Noformat_Partikod"/>
                              <w:id w:val="-53464382"/>
                              <w:placeholder>
                                <w:docPart w:val="69A17AB2435F49E681961C3D7CCEB07E"/>
                              </w:placeholder>
                              <w:text/>
                            </w:sdtPr>
                            <w:sdtEndPr/>
                            <w:sdtContent>
                              <w:r w:rsidR="00343C17">
                                <w:t>M</w:t>
                              </w:r>
                            </w:sdtContent>
                          </w:sdt>
                          <w:sdt>
                            <w:sdtPr>
                              <w:alias w:val="CC_Noformat_Partinummer"/>
                              <w:tag w:val="CC_Noformat_Partinummer"/>
                              <w:id w:val="-1709555926"/>
                              <w:placeholder>
                                <w:docPart w:val="161A380ED849401BBFE4DD62CCD51F36"/>
                              </w:placeholder>
                              <w:text/>
                            </w:sdtPr>
                            <w:sdtEndPr/>
                            <w:sdtContent>
                              <w:r w:rsidR="00BD465C">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6C31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3960" w14:paraId="6D6C3147" w14:textId="77777777">
                    <w:pPr>
                      <w:jc w:val="right"/>
                    </w:pPr>
                    <w:sdt>
                      <w:sdtPr>
                        <w:alias w:val="CC_Noformat_Partikod"/>
                        <w:tag w:val="CC_Noformat_Partikod"/>
                        <w:id w:val="-53464382"/>
                        <w:placeholder>
                          <w:docPart w:val="69A17AB2435F49E681961C3D7CCEB07E"/>
                        </w:placeholder>
                        <w:text/>
                      </w:sdtPr>
                      <w:sdtEndPr/>
                      <w:sdtContent>
                        <w:r w:rsidR="00343C17">
                          <w:t>M</w:t>
                        </w:r>
                      </w:sdtContent>
                    </w:sdt>
                    <w:sdt>
                      <w:sdtPr>
                        <w:alias w:val="CC_Noformat_Partinummer"/>
                        <w:tag w:val="CC_Noformat_Partinummer"/>
                        <w:id w:val="-1709555926"/>
                        <w:placeholder>
                          <w:docPart w:val="161A380ED849401BBFE4DD62CCD51F36"/>
                        </w:placeholder>
                        <w:text/>
                      </w:sdtPr>
                      <w:sdtEndPr/>
                      <w:sdtContent>
                        <w:r w:rsidR="00BD465C">
                          <w:t>1395</w:t>
                        </w:r>
                      </w:sdtContent>
                    </w:sdt>
                  </w:p>
                </w:txbxContent>
              </v:textbox>
              <w10:wrap anchorx="page"/>
            </v:shape>
          </w:pict>
        </mc:Fallback>
      </mc:AlternateContent>
    </w:r>
  </w:p>
  <w:p w:rsidRPr="00293C4F" w:rsidR="004F35FE" w:rsidP="00776B74" w:rsidRDefault="004F35FE" w14:paraId="6D6C31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3960" w14:paraId="6D6C3139" w14:textId="77777777">
    <w:pPr>
      <w:jc w:val="right"/>
    </w:pPr>
    <w:sdt>
      <w:sdtPr>
        <w:alias w:val="CC_Noformat_Partikod"/>
        <w:tag w:val="CC_Noformat_Partikod"/>
        <w:id w:val="559911109"/>
        <w:placeholder>
          <w:docPart w:val="161A380ED849401BBFE4DD62CCD51F36"/>
        </w:placeholder>
        <w:text/>
      </w:sdtPr>
      <w:sdtEndPr/>
      <w:sdtContent>
        <w:r w:rsidR="00343C17">
          <w:t>M</w:t>
        </w:r>
      </w:sdtContent>
    </w:sdt>
    <w:sdt>
      <w:sdtPr>
        <w:alias w:val="CC_Noformat_Partinummer"/>
        <w:tag w:val="CC_Noformat_Partinummer"/>
        <w:id w:val="1197820850"/>
        <w:text/>
      </w:sdtPr>
      <w:sdtEndPr/>
      <w:sdtContent>
        <w:r w:rsidR="00BD465C">
          <w:t>1395</w:t>
        </w:r>
      </w:sdtContent>
    </w:sdt>
  </w:p>
  <w:p w:rsidR="004F35FE" w:rsidP="00776B74" w:rsidRDefault="004F35FE" w14:paraId="6D6C31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3960" w14:paraId="6D6C313D" w14:textId="77777777">
    <w:pPr>
      <w:jc w:val="right"/>
    </w:pPr>
    <w:sdt>
      <w:sdtPr>
        <w:alias w:val="CC_Noformat_Partikod"/>
        <w:tag w:val="CC_Noformat_Partikod"/>
        <w:id w:val="1471015553"/>
        <w:text/>
      </w:sdtPr>
      <w:sdtEndPr/>
      <w:sdtContent>
        <w:r w:rsidR="00343C17">
          <w:t>M</w:t>
        </w:r>
      </w:sdtContent>
    </w:sdt>
    <w:sdt>
      <w:sdtPr>
        <w:alias w:val="CC_Noformat_Partinummer"/>
        <w:tag w:val="CC_Noformat_Partinummer"/>
        <w:id w:val="-2014525982"/>
        <w:text/>
      </w:sdtPr>
      <w:sdtEndPr/>
      <w:sdtContent>
        <w:r w:rsidR="00BD465C">
          <w:t>1395</w:t>
        </w:r>
      </w:sdtContent>
    </w:sdt>
  </w:p>
  <w:p w:rsidR="004F35FE" w:rsidP="00A314CF" w:rsidRDefault="00703960" w14:paraId="6D6C31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3960" w14:paraId="6D6C31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3960" w14:paraId="6D6C31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:1319</w:t>
        </w:r>
      </w:sdtContent>
    </w:sdt>
  </w:p>
  <w:p w:rsidR="004F35FE" w:rsidP="00E03A3D" w:rsidRDefault="00703960" w14:paraId="6D6C3141"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4F35FE" w:rsidP="00283E0F" w:rsidRDefault="00343C17" w14:paraId="6D6C3142" w14:textId="77777777">
        <w:pPr>
          <w:pStyle w:val="FSHRub2"/>
        </w:pPr>
        <w:r>
          <w:t>Villkorsskillnader inom camping- och gästhamnsnäringen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6D6C31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1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217"/>
    <w:rsid w:val="000743FF"/>
    <w:rsid w:val="00074588"/>
    <w:rsid w:val="000777E3"/>
    <w:rsid w:val="00077CD4"/>
    <w:rsid w:val="0008003A"/>
    <w:rsid w:val="00080B5C"/>
    <w:rsid w:val="00082A75"/>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C17"/>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15B"/>
    <w:rsid w:val="003934D0"/>
    <w:rsid w:val="00393526"/>
    <w:rsid w:val="00394AAE"/>
    <w:rsid w:val="00395026"/>
    <w:rsid w:val="00396398"/>
    <w:rsid w:val="0039678F"/>
    <w:rsid w:val="00396C72"/>
    <w:rsid w:val="00396FA3"/>
    <w:rsid w:val="00397D42"/>
    <w:rsid w:val="003A1D3C"/>
    <w:rsid w:val="003A2698"/>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23"/>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34C"/>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5C3"/>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AD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E1F"/>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60"/>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6EEA"/>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DDF"/>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22"/>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19B"/>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0C0"/>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F43"/>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65C"/>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4B8"/>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B37"/>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6C3124"/>
  <w15:chartTrackingRefBased/>
  <w15:docId w15:val="{74712704-20AF-486C-98BD-7A138A1A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07050893924B2AB33C3140ECEA8986"/>
        <w:category>
          <w:name w:val="Allmänt"/>
          <w:gallery w:val="placeholder"/>
        </w:category>
        <w:types>
          <w:type w:val="bbPlcHdr"/>
        </w:types>
        <w:behaviors>
          <w:behavior w:val="content"/>
        </w:behaviors>
        <w:guid w:val="{6518CF7E-AF78-4494-A26C-585045B4BF96}"/>
      </w:docPartPr>
      <w:docPartBody>
        <w:p w:rsidR="00F83A9B" w:rsidRDefault="00B0526F">
          <w:pPr>
            <w:pStyle w:val="8C07050893924B2AB33C3140ECEA8986"/>
          </w:pPr>
          <w:r w:rsidRPr="005A0A93">
            <w:rPr>
              <w:rStyle w:val="Platshllartext"/>
            </w:rPr>
            <w:t>Förslag till riksdagsbeslut</w:t>
          </w:r>
        </w:p>
      </w:docPartBody>
    </w:docPart>
    <w:docPart>
      <w:docPartPr>
        <w:name w:val="1B0F296588C74EDE888BFB88114CFD0C"/>
        <w:category>
          <w:name w:val="Allmänt"/>
          <w:gallery w:val="placeholder"/>
        </w:category>
        <w:types>
          <w:type w:val="bbPlcHdr"/>
        </w:types>
        <w:behaviors>
          <w:behavior w:val="content"/>
        </w:behaviors>
        <w:guid w:val="{57805C7D-D0AB-488F-AAEF-B9277F0EE471}"/>
      </w:docPartPr>
      <w:docPartBody>
        <w:p w:rsidR="00F83A9B" w:rsidRDefault="00B0526F">
          <w:pPr>
            <w:pStyle w:val="1B0F296588C74EDE888BFB88114CFD0C"/>
          </w:pPr>
          <w:r w:rsidRPr="005A0A93">
            <w:rPr>
              <w:rStyle w:val="Platshllartext"/>
            </w:rPr>
            <w:t>Motivering</w:t>
          </w:r>
        </w:p>
      </w:docPartBody>
    </w:docPart>
    <w:docPart>
      <w:docPartPr>
        <w:name w:val="06B73F0D10E14E77B8A6725DDAE918B1"/>
        <w:category>
          <w:name w:val="Allmänt"/>
          <w:gallery w:val="placeholder"/>
        </w:category>
        <w:types>
          <w:type w:val="bbPlcHdr"/>
        </w:types>
        <w:behaviors>
          <w:behavior w:val="content"/>
        </w:behaviors>
        <w:guid w:val="{E3F1923F-CC4E-4F71-9D1F-3C3F84D22893}"/>
      </w:docPartPr>
      <w:docPartBody>
        <w:p w:rsidR="00F83A9B" w:rsidRDefault="00B0526F">
          <w:pPr>
            <w:pStyle w:val="06B73F0D10E14E77B8A6725DDAE918B1"/>
          </w:pPr>
          <w:r w:rsidRPr="00490DAC">
            <w:rPr>
              <w:rStyle w:val="Platshllartext"/>
            </w:rPr>
            <w:t>Skriv ej här, motionärer infogas via panel!</w:t>
          </w:r>
        </w:p>
      </w:docPartBody>
    </w:docPart>
    <w:docPart>
      <w:docPartPr>
        <w:name w:val="69A17AB2435F49E681961C3D7CCEB07E"/>
        <w:category>
          <w:name w:val="Allmänt"/>
          <w:gallery w:val="placeholder"/>
        </w:category>
        <w:types>
          <w:type w:val="bbPlcHdr"/>
        </w:types>
        <w:behaviors>
          <w:behavior w:val="content"/>
        </w:behaviors>
        <w:guid w:val="{7DC77EF7-DFA3-4711-BC37-A4D5C1A5EE34}"/>
      </w:docPartPr>
      <w:docPartBody>
        <w:p w:rsidR="00F83A9B" w:rsidRDefault="00B0526F">
          <w:pPr>
            <w:pStyle w:val="69A17AB2435F49E681961C3D7CCEB07E"/>
          </w:pPr>
          <w:r>
            <w:rPr>
              <w:rStyle w:val="Platshllartext"/>
            </w:rPr>
            <w:t xml:space="preserve"> </w:t>
          </w:r>
        </w:p>
      </w:docPartBody>
    </w:docPart>
    <w:docPart>
      <w:docPartPr>
        <w:name w:val="161A380ED849401BBFE4DD62CCD51F36"/>
        <w:category>
          <w:name w:val="Allmänt"/>
          <w:gallery w:val="placeholder"/>
        </w:category>
        <w:types>
          <w:type w:val="bbPlcHdr"/>
        </w:types>
        <w:behaviors>
          <w:behavior w:val="content"/>
        </w:behaviors>
        <w:guid w:val="{11405DE8-3C69-403B-B66E-E418677DFCC0}"/>
      </w:docPartPr>
      <w:docPartBody>
        <w:p w:rsidR="00F83A9B" w:rsidRDefault="00B0526F">
          <w:pPr>
            <w:pStyle w:val="161A380ED849401BBFE4DD62CCD51F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6F"/>
    <w:rsid w:val="00202FCA"/>
    <w:rsid w:val="003474AA"/>
    <w:rsid w:val="004045ED"/>
    <w:rsid w:val="00B0526F"/>
    <w:rsid w:val="00D45BF1"/>
    <w:rsid w:val="00F83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07050893924B2AB33C3140ECEA8986">
    <w:name w:val="8C07050893924B2AB33C3140ECEA8986"/>
  </w:style>
  <w:style w:type="paragraph" w:customStyle="1" w:styleId="3835D28970E24AB7A926622BE627253E">
    <w:name w:val="3835D28970E24AB7A926622BE627253E"/>
  </w:style>
  <w:style w:type="paragraph" w:customStyle="1" w:styleId="0BC65F4E7EB8448BBADC74530503884C">
    <w:name w:val="0BC65F4E7EB8448BBADC74530503884C"/>
  </w:style>
  <w:style w:type="paragraph" w:customStyle="1" w:styleId="1B0F296588C74EDE888BFB88114CFD0C">
    <w:name w:val="1B0F296588C74EDE888BFB88114CFD0C"/>
  </w:style>
  <w:style w:type="paragraph" w:customStyle="1" w:styleId="06B73F0D10E14E77B8A6725DDAE918B1">
    <w:name w:val="06B73F0D10E14E77B8A6725DDAE918B1"/>
  </w:style>
  <w:style w:type="paragraph" w:customStyle="1" w:styleId="69A17AB2435F49E681961C3D7CCEB07E">
    <w:name w:val="69A17AB2435F49E681961C3D7CCEB07E"/>
  </w:style>
  <w:style w:type="paragraph" w:customStyle="1" w:styleId="161A380ED849401BBFE4DD62CCD51F36">
    <w:name w:val="161A380ED849401BBFE4DD62CCD51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48908-EA10-4700-B925-B269AEA9C04D}"/>
</file>

<file path=customXml/itemProps2.xml><?xml version="1.0" encoding="utf-8"?>
<ds:datastoreItem xmlns:ds="http://schemas.openxmlformats.org/officeDocument/2006/customXml" ds:itemID="{D8B7CFA0-D6A8-4F87-BBB6-8D6F8E97ACE0}"/>
</file>

<file path=customXml/itemProps3.xml><?xml version="1.0" encoding="utf-8"?>
<ds:datastoreItem xmlns:ds="http://schemas.openxmlformats.org/officeDocument/2006/customXml" ds:itemID="{F1545408-64DB-4E42-A486-533C0673FFCC}"/>
</file>

<file path=docProps/app.xml><?xml version="1.0" encoding="utf-8"?>
<Properties xmlns="http://schemas.openxmlformats.org/officeDocument/2006/extended-properties" xmlns:vt="http://schemas.openxmlformats.org/officeDocument/2006/docPropsVTypes">
  <Template>Normal</Template>
  <TotalTime>36</TotalTime>
  <Pages>2</Pages>
  <Words>321</Words>
  <Characters>1891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M1395 Villkorsskillnader inom camping  och gästhamnsnäringen</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