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B1DD781" w14:textId="77777777">
      <w:pPr>
        <w:pStyle w:val="Normalutanindragellerluft"/>
      </w:pPr>
      <w:bookmarkStart w:name="_Toc106800475" w:id="0"/>
      <w:bookmarkStart w:name="_Toc106801300" w:id="1"/>
    </w:p>
    <w:p xmlns:w14="http://schemas.microsoft.com/office/word/2010/wordml" w:rsidRPr="009B062B" w:rsidR="00AF30DD" w:rsidP="00E81B4F" w:rsidRDefault="00E81B4F" w14:paraId="72E17169" w14:textId="77777777">
      <w:pPr>
        <w:pStyle w:val="RubrikFrslagTIllRiksdagsbeslut"/>
      </w:pPr>
      <w:sdt>
        <w:sdtPr>
          <w:alias w:val="CC_Boilerplate_4"/>
          <w:tag w:val="CC_Boilerplate_4"/>
          <w:id w:val="-1644581176"/>
          <w:lock w:val="sdtContentLocked"/>
          <w:placeholder>
            <w:docPart w:val="F5AEFC2F9B934FE19DBDF717E297E90A"/>
          </w:placeholder>
          <w:text/>
        </w:sdtPr>
        <w:sdtEndPr/>
        <w:sdtContent>
          <w:r w:rsidRPr="009B062B" w:rsidR="00AF30DD">
            <w:t>Förslag till riksdagsbeslut</w:t>
          </w:r>
        </w:sdtContent>
      </w:sdt>
      <w:bookmarkEnd w:id="0"/>
      <w:bookmarkEnd w:id="1"/>
    </w:p>
    <w:sdt>
      <w:sdtPr>
        <w:tag w:val="da8590a1-6707-4434-ab0f-6e1c7a3f42e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skapa långsiktigt goda förutsättningar för skogsbruket och skogsindustrin samt om att se över möjligheten att stärka skogsägarnas äganderätt och brukanderätt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3EA6526A62640DF86A23EA7FAB7B1CC"/>
        </w:placeholder>
        <w:text/>
      </w:sdtPr>
      <w:sdtEndPr/>
      <w:sdtContent>
        <w:p xmlns:w14="http://schemas.microsoft.com/office/word/2010/wordml" w:rsidRPr="009B062B" w:rsidR="006D79C9" w:rsidP="00333E95" w:rsidRDefault="006D79C9" w14:paraId="2B376933" w14:textId="77777777">
          <w:pPr>
            <w:pStyle w:val="Rubrik1"/>
          </w:pPr>
          <w:r>
            <w:t>Motivering</w:t>
          </w:r>
        </w:p>
      </w:sdtContent>
    </w:sdt>
    <w:bookmarkEnd w:displacedByCustomXml="prev" w:id="3"/>
    <w:bookmarkEnd w:displacedByCustomXml="prev" w:id="4"/>
    <w:p xmlns:w14="http://schemas.microsoft.com/office/word/2010/wordml" w:rsidR="00482161" w:rsidP="00596362" w:rsidRDefault="00482161" w14:paraId="1B326D18" w14:textId="48FA41D5">
      <w:r>
        <w:t>Sveriges skogsnäring är en bärande del av vårt lands ekonomi, klimatomställning och landsbygdsutveckling. Skogsnäringen är särskilt viktig för landsbygden – inte minst i Blekinge, där många jobb är beroende av en fungerande råvaruförsörjning från skogen.</w:t>
      </w:r>
    </w:p>
    <w:p xmlns:w14="http://schemas.microsoft.com/office/word/2010/wordml" w:rsidR="00482161" w:rsidP="00596362" w:rsidRDefault="00482161" w14:paraId="411E1DEB" w14:textId="77777777">
      <w:r>
        <w:t>De senaste åren har många skogsägare känt oro och osäkerhet kring ägande- och brukanderätten. Regleringen har ökat kraftigt, och tillämpningen av Artskyddsförordningen har i praktiken stoppat många avverkningar utan tydlig rättssäkerhet eller ekonomisk kompensation. Samtidigt har nyckelbiotopsinventeringar ibland lett till att mark värderats ned och blivit osäljbar – utan möjlighet till överklagande.</w:t>
      </w:r>
    </w:p>
    <w:p xmlns:w14="http://schemas.microsoft.com/office/word/2010/wordml" w:rsidR="00482161" w:rsidP="00596362" w:rsidRDefault="00482161" w14:paraId="3B6E8AA0" w14:textId="766550FB">
      <w:r>
        <w:lastRenderedPageBreak/>
        <w:t xml:space="preserve">Denna utveckling riskerar att slå hårt mot Sveriges 300 000 privata skogsägare. </w:t>
      </w:r>
      <w:r w:rsidR="00D5250D">
        <w:t>E</w:t>
      </w:r>
      <w:r>
        <w:t>tt aktivt och lönsamt brukande av skogen avgörande för att nå både klimatmål och skapa jobb i hela landet. Vi moderaterna har tydligt slagit fast att:</w:t>
      </w:r>
    </w:p>
    <w:p xmlns:w14="http://schemas.microsoft.com/office/word/2010/wordml" w:rsidR="00482161" w:rsidP="00596362" w:rsidRDefault="00482161" w14:paraId="1AC8F631" w14:textId="77777777">
      <w:r>
        <w:t>”Skogsägarnas äganderätt ska värnas och förstärkas – inskränkningar i brukandet ska ske restriktivt, vara rättssäkra och medföra full ersättning.”</w:t>
      </w:r>
    </w:p>
    <w:p xmlns:w14="http://schemas.microsoft.com/office/word/2010/wordml" w:rsidR="00482161" w:rsidP="00596362" w:rsidRDefault="00482161" w14:paraId="2A997604" w14:textId="77777777">
      <w:r>
        <w:t>Det är den inriktningen Sverige behöver hålla fast vid – och förstärka.</w:t>
      </w:r>
    </w:p>
    <w:p xmlns:w14="http://schemas.microsoft.com/office/word/2010/wordml" w:rsidR="00482161" w:rsidP="00596362" w:rsidRDefault="00482161" w14:paraId="4F9E0475" w14:textId="45D7C0F0">
      <w:r>
        <w:t>Regeringen har tagit flera viktiga steg:</w:t>
      </w:r>
    </w:p>
    <w:p xmlns:w14="http://schemas.microsoft.com/office/word/2010/wordml" w:rsidR="00482161" w:rsidP="00596362" w:rsidRDefault="00482161" w14:paraId="7C1DD763" w14:textId="77777777">
      <w:r>
        <w:t>Beslutat om en ny nationell skogsstrategi med fokus på produktion, tillväxt och ökad lönsamhet.</w:t>
      </w:r>
    </w:p>
    <w:p xmlns:w14="http://schemas.microsoft.com/office/word/2010/wordml" w:rsidR="00482161" w:rsidP="00596362" w:rsidRDefault="00482161" w14:paraId="1FDCFDD5" w14:textId="77777777">
      <w:r>
        <w:t>Initierat en översyn av artskyddsförordningen för att göra den mer rättssäker och förutsägbar.</w:t>
      </w:r>
    </w:p>
    <w:p xmlns:w14="http://schemas.microsoft.com/office/word/2010/wordml" w:rsidR="00482161" w:rsidP="00596362" w:rsidRDefault="00482161" w14:paraId="7C029A6F" w14:textId="77777777">
      <w:r>
        <w:t>Tillfört ökade resurser till Skogsstyrelsen för rådgivning, stöd och regelförenkling.</w:t>
      </w:r>
    </w:p>
    <w:p xmlns:w14="http://schemas.microsoft.com/office/word/2010/wordml" w:rsidR="00482161" w:rsidP="00596362" w:rsidRDefault="00482161" w14:paraId="0AEB8E29" w14:textId="77777777">
      <w:r>
        <w:t>Infört skattelättnader vid generationsskiften, för att underlätta för yngre skogsägare att ta över.</w:t>
      </w:r>
    </w:p>
    <w:p xmlns:w14="http://schemas.microsoft.com/office/word/2010/wordml" w:rsidR="00482161" w:rsidP="00596362" w:rsidRDefault="00482161" w14:paraId="09B97BDC" w14:textId="77777777">
      <w:r>
        <w:t>Dessa är viktiga steg – men de behöver följas av fler reformer som tydligt stärker äganderätten och minskar osäkerheten för enskilda skogsägare.</w:t>
      </w:r>
    </w:p>
    <w:p xmlns:w14="http://schemas.microsoft.com/office/word/2010/wordml" w:rsidR="00482161" w:rsidP="00596362" w:rsidRDefault="00482161" w14:paraId="22FBFFF5" w14:textId="77777777">
      <w:bookmarkStart w:name="_Hlk208574300" w:id="5"/>
      <w:r>
        <w:t>För att skapa långsiktigt goda förutsättningar för skogsbruket och stärka äganderätten bör regeringen:</w:t>
      </w:r>
    </w:p>
    <w:p xmlns:w14="http://schemas.microsoft.com/office/word/2010/wordml" w:rsidR="00482161" w:rsidP="00596362" w:rsidRDefault="00482161" w14:paraId="389711AD" w14:textId="77777777">
      <w:r>
        <w:t>Garantera äganderätten – slå fast att avverkningsförbud eller andra inskränkningar i brukanderätten ska ske restriktivt och alltid med full ekonomisk ersättning.</w:t>
      </w:r>
    </w:p>
    <w:p xmlns:w14="http://schemas.microsoft.com/office/word/2010/wordml" w:rsidR="00482161" w:rsidP="00596362" w:rsidRDefault="00482161" w14:paraId="168DF21E" w14:textId="77777777">
      <w:r>
        <w:t>Reformera artskyddsförordningen – tillämpning ska ske på landskapsnivå i stället för på enskilda fastigheter, och alltid med möjlighet till överklagande och ersättning.</w:t>
      </w:r>
    </w:p>
    <w:p xmlns:w14="http://schemas.microsoft.com/office/word/2010/wordml" w:rsidR="00482161" w:rsidP="00596362" w:rsidRDefault="00482161" w14:paraId="5E8E1B53" w14:textId="77777777">
      <w:r>
        <w:t>Införa en enhetlig och rättssäker modell för nyckelbiotopsinventeringar – med oberoende granskning och tidsgränser för beslut, så att mark inte plötsligt tappar värde.</w:t>
      </w:r>
    </w:p>
    <w:p xmlns:w14="http://schemas.microsoft.com/office/word/2010/wordml" w:rsidR="00482161" w:rsidP="00596362" w:rsidRDefault="00482161" w14:paraId="0CBB225C" w14:textId="77777777">
      <w:r>
        <w:t>Minska den administrativa bördan – genom att införa ”en dörr in” till myndigheterna för skogsägare, där prövningar och tillstånd samordnas.</w:t>
      </w:r>
    </w:p>
    <w:p xmlns:w14="http://schemas.microsoft.com/office/word/2010/wordml" w:rsidR="000357AB" w:rsidP="00596362" w:rsidRDefault="00482161" w14:paraId="35588B2D" w14:textId="77777777">
      <w:r>
        <w:t>Stärka stöden till skogsplantering, återväxt och klimatsmart brukande – så att skogen fortsatt kan vara en motor för klimatomställning och landsbygdsjobb.</w:t>
      </w:r>
      <w:bookmarkEnd w:id="5"/>
    </w:p>
    <w:p xmlns:w14="http://schemas.microsoft.com/office/word/2010/wordml" w:rsidR="000357AB" w:rsidP="00596362" w:rsidRDefault="00482161" w14:paraId="675A87D0" w14:textId="77777777">
      <w:r w:rsidRPr="00482161">
        <w:t>Sveriges och Blekinges skogsnäring är avgörande för jobb, export och klimatomställning. Samtidigt hotas många skogsägares vilja att investera och bruka sin skog av osäkerhet, omfattande regler och brist på rättssäkerhet. För att klara både tillväxt och klimatmål måste skogsägare få tydliga och långsiktiga spelregler, där äganderätten respekteras och regelbördan minskar. Nu krävs handling för att säkra skogens framtid som motor för hela Sveriges utveckling.</w:t>
      </w:r>
    </w:p>
    <w:sdt>
      <w:sdtPr>
        <w:rPr>
          <w:i/>
          <w:noProof/>
        </w:rPr>
        <w:alias w:val="CC_Underskrifter"/>
        <w:tag w:val="CC_Underskrifter"/>
        <w:id w:val="583496634"/>
        <w:lock w:val="sdtContentLocked"/>
        <w:placeholder>
          <w:docPart w:val="3DE658AA2D7B49498307BBC4937D504D"/>
        </w:placeholder>
      </w:sdtPr>
      <w:sdtEndPr/>
      <w:sdtContent>
        <w:p xmlns:w14="http://schemas.microsoft.com/office/word/2010/wordml" w:rsidR="00E81B4F" w:rsidP="00E81B4F" w:rsidRDefault="00E81B4F" w14:paraId="6C5362AE" w14:textId="77777777">
          <w:pPr/>
          <w:r/>
        </w:p>
        <w:p xmlns:w14="http://schemas.microsoft.com/office/word/2010/wordml" w:rsidR="00E81B4F" w:rsidP="00E81B4F" w:rsidRDefault="00E81B4F" w14:paraId="59E34787" w14:textId="37A9407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A3666F6" w14:textId="7F3BFDD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FE1C6" w14:textId="77777777" w:rsidR="009673A0" w:rsidRDefault="009673A0" w:rsidP="000C1CAD">
      <w:pPr>
        <w:spacing w:line="240" w:lineRule="auto"/>
      </w:pPr>
      <w:r>
        <w:separator/>
      </w:r>
    </w:p>
  </w:endnote>
  <w:endnote w:type="continuationSeparator" w:id="0">
    <w:p w14:paraId="7FCC62B6" w14:textId="77777777" w:rsidR="009673A0" w:rsidRDefault="009673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D3F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C77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97255" w14:textId="52856399" w:rsidR="00262EA3" w:rsidRPr="00E81B4F" w:rsidRDefault="00262EA3" w:rsidP="00E81B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7C792" w14:textId="77777777" w:rsidR="009673A0" w:rsidRDefault="009673A0" w:rsidP="000C1CAD">
      <w:pPr>
        <w:spacing w:line="240" w:lineRule="auto"/>
      </w:pPr>
      <w:r>
        <w:separator/>
      </w:r>
    </w:p>
  </w:footnote>
  <w:footnote w:type="continuationSeparator" w:id="0">
    <w:p w14:paraId="06E3AE55" w14:textId="77777777" w:rsidR="009673A0" w:rsidRDefault="009673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D459E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E13E6B" wp14:anchorId="20A4A8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1B4F" w14:paraId="2A603201" w14:textId="33377ABB">
                          <w:pPr>
                            <w:jc w:val="right"/>
                          </w:pPr>
                          <w:sdt>
                            <w:sdtPr>
                              <w:alias w:val="CC_Noformat_Partikod"/>
                              <w:tag w:val="CC_Noformat_Partikod"/>
                              <w:id w:val="-53464382"/>
                              <w:placeholder>
                                <w:docPart w:val="4D4EBC2D68A24061BC4D71F9B9D9237A"/>
                              </w:placeholder>
                              <w:text/>
                            </w:sdtPr>
                            <w:sdtEndPr/>
                            <w:sdtContent>
                              <w:r w:rsidR="00482161">
                                <w:t>M</w:t>
                              </w:r>
                            </w:sdtContent>
                          </w:sdt>
                          <w:sdt>
                            <w:sdtPr>
                              <w:alias w:val="CC_Noformat_Partinummer"/>
                              <w:tag w:val="CC_Noformat_Partinummer"/>
                              <w:id w:val="-1709555926"/>
                              <w:placeholder>
                                <w:docPart w:val="98E3C85911DC45F68BC50FE7E26EEEE2"/>
                              </w:placeholder>
                              <w:text/>
                            </w:sdtPr>
                            <w:sdtEndPr/>
                            <w:sdtContent>
                              <w:r w:rsidR="000357AB">
                                <w:t>1166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A4A8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1B4F" w14:paraId="2A603201" w14:textId="33377ABB">
                    <w:pPr>
                      <w:jc w:val="right"/>
                    </w:pPr>
                    <w:sdt>
                      <w:sdtPr>
                        <w:alias w:val="CC_Noformat_Partikod"/>
                        <w:tag w:val="CC_Noformat_Partikod"/>
                        <w:id w:val="-53464382"/>
                        <w:placeholder>
                          <w:docPart w:val="4D4EBC2D68A24061BC4D71F9B9D9237A"/>
                        </w:placeholder>
                        <w:text/>
                      </w:sdtPr>
                      <w:sdtEndPr/>
                      <w:sdtContent>
                        <w:r w:rsidR="00482161">
                          <w:t>M</w:t>
                        </w:r>
                      </w:sdtContent>
                    </w:sdt>
                    <w:sdt>
                      <w:sdtPr>
                        <w:alias w:val="CC_Noformat_Partinummer"/>
                        <w:tag w:val="CC_Noformat_Partinummer"/>
                        <w:id w:val="-1709555926"/>
                        <w:placeholder>
                          <w:docPart w:val="98E3C85911DC45F68BC50FE7E26EEEE2"/>
                        </w:placeholder>
                        <w:text/>
                      </w:sdtPr>
                      <w:sdtEndPr/>
                      <w:sdtContent>
                        <w:r w:rsidR="000357AB">
                          <w:t>1166</w:t>
                        </w:r>
                      </w:sdtContent>
                    </w:sdt>
                  </w:p>
                </w:txbxContent>
              </v:textbox>
              <w10:wrap anchorx="page"/>
            </v:shape>
          </w:pict>
        </mc:Fallback>
      </mc:AlternateContent>
    </w:r>
  </w:p>
  <w:p w:rsidRPr="00293C4F" w:rsidR="00262EA3" w:rsidP="00776B74" w:rsidRDefault="00262EA3" w14:paraId="62E44D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B9D4003" w14:textId="77777777">
    <w:pPr>
      <w:jc w:val="right"/>
    </w:pPr>
  </w:p>
  <w:p w:rsidR="00262EA3" w:rsidP="00776B74" w:rsidRDefault="00262EA3" w14:paraId="1AAD80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81B4F" w14:paraId="597891D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5DABFEF0" wp14:anchorId="47247B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1B4F" w14:paraId="01800DB3" w14:textId="382953D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82161">
          <w:t>M</w:t>
        </w:r>
      </w:sdtContent>
    </w:sdt>
    <w:sdt>
      <w:sdtPr>
        <w:alias w:val="CC_Noformat_Partinummer"/>
        <w:tag w:val="CC_Noformat_Partinummer"/>
        <w:id w:val="-2014525982"/>
        <w:lock w:val="contentLocked"/>
        <w:text/>
      </w:sdtPr>
      <w:sdtEndPr/>
      <w:sdtContent>
        <w:r w:rsidR="000357AB">
          <w:t>1166</w:t>
        </w:r>
      </w:sdtContent>
    </w:sdt>
  </w:p>
  <w:p w:rsidRPr="008227B3" w:rsidR="00262EA3" w:rsidP="008227B3" w:rsidRDefault="00E81B4F" w14:paraId="289A33A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1B4F" w14:paraId="3EBCDDF8" w14:textId="24E6478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:3259</w:t>
        </w:r>
      </w:sdtContent>
    </w:sdt>
  </w:p>
  <w:p w:rsidR="00262EA3" w:rsidP="00E03A3D" w:rsidRDefault="00E81B4F" w14:paraId="6E9C56EF" w14:textId="6E4CC84B">
    <w:pPr>
      <w:pStyle w:val="Motionr"/>
    </w:pPr>
    <w:sdt>
      <w:sdtPr>
        <w:alias w:val="CC_Noformat_Avtext"/>
        <w:tag w:val="CC_Noformat_Avtext"/>
        <w:id w:val="-2020768203"/>
        <w:lock w:val="sdtContentLocked"/>
        <w:placeholder>
          <w:docPart w:val="4D4EBC2D68A24061BC4D71F9B9D9237A"/>
        </w:placeholder>
        <w15:appearance w15:val="hidden"/>
        <w:text/>
      </w:sdtPr>
      <w:sdtEndPr/>
      <w:sdtContent>
        <w:r>
          <w:t>av Camilla Brunsberg (M)</w:t>
        </w:r>
      </w:sdtContent>
    </w:sdt>
  </w:p>
  <w:sdt>
    <w:sdtPr>
      <w:alias w:val="CC_Noformat_Rubtext"/>
      <w:tag w:val="CC_Noformat_Rubtext"/>
      <w:id w:val="-218060500"/>
      <w:lock w:val="sdtContentLocked"/>
      <w:placeholder>
        <w:docPart w:val="98E3C85911DC45F68BC50FE7E26EEEE2"/>
      </w:placeholder>
      <w:text/>
    </w:sdtPr>
    <w:sdtEndPr/>
    <w:sdtContent>
      <w:p w:rsidR="00262EA3" w:rsidP="00283E0F" w:rsidRDefault="00482161" w14:paraId="7EBFFD44" w14:textId="7B91D0A3">
        <w:pPr>
          <w:pStyle w:val="FSHRub2"/>
        </w:pPr>
        <w:r>
          <w:t>Stärk skogsnäringen och äganderätten – trygg framtid för Blekinges och Sveriges skogsbruk</w:t>
        </w:r>
      </w:p>
    </w:sdtContent>
  </w:sdt>
  <w:sdt>
    <w:sdtPr>
      <w:alias w:val="CC_Boilerplate_3"/>
      <w:tag w:val="CC_Boilerplate_3"/>
      <w:id w:val="1606463544"/>
      <w:lock w:val="sdtContentLocked"/>
      <w15:appearance w15:val="hidden"/>
      <w:text w:multiLine="1"/>
    </w:sdtPr>
    <w:sdtEndPr/>
    <w:sdtContent>
      <w:p w:rsidR="00262EA3" w:rsidP="00283E0F" w:rsidRDefault="00262EA3" w14:paraId="266410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8216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7AB"/>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67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891"/>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43E"/>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161"/>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C9F"/>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362"/>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3A0"/>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10D"/>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50D"/>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F3B"/>
    <w:rsid w:val="00E365ED"/>
    <w:rsid w:val="00E36A57"/>
    <w:rsid w:val="00E36D2D"/>
    <w:rsid w:val="00E37009"/>
    <w:rsid w:val="00E37C9B"/>
    <w:rsid w:val="00E37E06"/>
    <w:rsid w:val="00E402FF"/>
    <w:rsid w:val="00E40453"/>
    <w:rsid w:val="00E40BC4"/>
    <w:rsid w:val="00E40BCA"/>
    <w:rsid w:val="00E40F2C"/>
    <w:rsid w:val="00E42B5D"/>
    <w:rsid w:val="00E42F42"/>
    <w:rsid w:val="00E43927"/>
    <w:rsid w:val="00E43A12"/>
    <w:rsid w:val="00E43AF5"/>
    <w:rsid w:val="00E43CB2"/>
    <w:rsid w:val="00E442C8"/>
    <w:rsid w:val="00E442DD"/>
    <w:rsid w:val="00E44360"/>
    <w:rsid w:val="00E4460B"/>
    <w:rsid w:val="00E4460D"/>
    <w:rsid w:val="00E446B8"/>
    <w:rsid w:val="00E447F9"/>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B4F"/>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7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99C940"/>
  <w15:chartTrackingRefBased/>
  <w15:docId w15:val="{D7146DF3-35FE-4676-B87B-4340A6654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29216400">
      <w:bodyDiv w:val="1"/>
      <w:marLeft w:val="0"/>
      <w:marRight w:val="0"/>
      <w:marTop w:val="0"/>
      <w:marBottom w:val="0"/>
      <w:divBdr>
        <w:top w:val="none" w:sz="0" w:space="0" w:color="auto"/>
        <w:left w:val="none" w:sz="0" w:space="0" w:color="auto"/>
        <w:bottom w:val="none" w:sz="0" w:space="0" w:color="auto"/>
        <w:right w:val="none" w:sz="0" w:space="0" w:color="auto"/>
      </w:divBdr>
      <w:divsChild>
        <w:div w:id="811366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AEFC2F9B934FE19DBDF717E297E90A"/>
        <w:category>
          <w:name w:val="Allmänt"/>
          <w:gallery w:val="placeholder"/>
        </w:category>
        <w:types>
          <w:type w:val="bbPlcHdr"/>
        </w:types>
        <w:behaviors>
          <w:behavior w:val="content"/>
        </w:behaviors>
        <w:guid w:val="{2EA506B5-9CA4-40BC-A688-CF9CEB85077D}"/>
      </w:docPartPr>
      <w:docPartBody>
        <w:p w:rsidR="00E5390E" w:rsidRDefault="00E5390E">
          <w:pPr>
            <w:pStyle w:val="F5AEFC2F9B934FE19DBDF717E297E90A"/>
          </w:pPr>
          <w:r w:rsidRPr="005A0A93">
            <w:rPr>
              <w:rStyle w:val="Platshllartext"/>
            </w:rPr>
            <w:t>Förslag till riksdagsbeslut</w:t>
          </w:r>
        </w:p>
      </w:docPartBody>
    </w:docPart>
    <w:docPart>
      <w:docPartPr>
        <w:name w:val="DF5649722DCB4965B1C4F49033C45DF0"/>
        <w:category>
          <w:name w:val="Allmänt"/>
          <w:gallery w:val="placeholder"/>
        </w:category>
        <w:types>
          <w:type w:val="bbPlcHdr"/>
        </w:types>
        <w:behaviors>
          <w:behavior w:val="content"/>
        </w:behaviors>
        <w:guid w:val="{1DB29615-F0D7-4823-A891-FE2AA92B1D9B}"/>
      </w:docPartPr>
      <w:docPartBody>
        <w:p w:rsidR="00E5390E" w:rsidRDefault="00E5390E">
          <w:pPr>
            <w:pStyle w:val="DF5649722DCB4965B1C4F49033C45DF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3EA6526A62640DF86A23EA7FAB7B1CC"/>
        <w:category>
          <w:name w:val="Allmänt"/>
          <w:gallery w:val="placeholder"/>
        </w:category>
        <w:types>
          <w:type w:val="bbPlcHdr"/>
        </w:types>
        <w:behaviors>
          <w:behavior w:val="content"/>
        </w:behaviors>
        <w:guid w:val="{225D3C29-D4C7-4843-8A13-0C829F4507F1}"/>
      </w:docPartPr>
      <w:docPartBody>
        <w:p w:rsidR="00E5390E" w:rsidRDefault="00E5390E">
          <w:pPr>
            <w:pStyle w:val="23EA6526A62640DF86A23EA7FAB7B1CC"/>
          </w:pPr>
          <w:r w:rsidRPr="005A0A93">
            <w:rPr>
              <w:rStyle w:val="Platshllartext"/>
            </w:rPr>
            <w:t>Motivering</w:t>
          </w:r>
        </w:p>
      </w:docPartBody>
    </w:docPart>
    <w:docPart>
      <w:docPartPr>
        <w:name w:val="3DE658AA2D7B49498307BBC4937D504D"/>
        <w:category>
          <w:name w:val="Allmänt"/>
          <w:gallery w:val="placeholder"/>
        </w:category>
        <w:types>
          <w:type w:val="bbPlcHdr"/>
        </w:types>
        <w:behaviors>
          <w:behavior w:val="content"/>
        </w:behaviors>
        <w:guid w:val="{1B4D6EF9-F489-4BFC-BCD6-32E1B3CDFFAF}"/>
      </w:docPartPr>
      <w:docPartBody>
        <w:p w:rsidR="00E5390E" w:rsidRDefault="00E5390E">
          <w:pPr>
            <w:pStyle w:val="3DE658AA2D7B49498307BBC4937D504D"/>
          </w:pPr>
          <w:r w:rsidRPr="009B077E">
            <w:rPr>
              <w:rStyle w:val="Platshllartext"/>
            </w:rPr>
            <w:t>Namn på motionärer infogas/tas bort via panelen.</w:t>
          </w:r>
        </w:p>
      </w:docPartBody>
    </w:docPart>
    <w:docPart>
      <w:docPartPr>
        <w:name w:val="4D4EBC2D68A24061BC4D71F9B9D9237A"/>
        <w:category>
          <w:name w:val="Allmänt"/>
          <w:gallery w:val="placeholder"/>
        </w:category>
        <w:types>
          <w:type w:val="bbPlcHdr"/>
        </w:types>
        <w:behaviors>
          <w:behavior w:val="content"/>
        </w:behaviors>
        <w:guid w:val="{A1C24A5F-9652-4881-A406-DC2610849CF2}"/>
      </w:docPartPr>
      <w:docPartBody>
        <w:p w:rsidR="00E5390E" w:rsidRDefault="00E5390E">
          <w:pPr>
            <w:pStyle w:val="4D4EBC2D68A24061BC4D71F9B9D9237A"/>
          </w:pPr>
          <w:r>
            <w:rPr>
              <w:rStyle w:val="Platshllartext"/>
            </w:rPr>
            <w:t xml:space="preserve"> </w:t>
          </w:r>
        </w:p>
      </w:docPartBody>
    </w:docPart>
    <w:docPart>
      <w:docPartPr>
        <w:name w:val="98E3C85911DC45F68BC50FE7E26EEEE2"/>
        <w:category>
          <w:name w:val="Allmänt"/>
          <w:gallery w:val="placeholder"/>
        </w:category>
        <w:types>
          <w:type w:val="bbPlcHdr"/>
        </w:types>
        <w:behaviors>
          <w:behavior w:val="content"/>
        </w:behaviors>
        <w:guid w:val="{AEC86BF5-4F77-4F3F-AC90-2C6AABF4E396}"/>
      </w:docPartPr>
      <w:docPartBody>
        <w:p w:rsidR="00E5390E" w:rsidRDefault="00E5390E">
          <w:pPr>
            <w:pStyle w:val="98E3C85911DC45F68BC50FE7E26EEEE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90E"/>
    <w:rsid w:val="00024FCD"/>
    <w:rsid w:val="000B7882"/>
    <w:rsid w:val="00152DD2"/>
    <w:rsid w:val="005D5A5D"/>
    <w:rsid w:val="00BB011D"/>
    <w:rsid w:val="00E5390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7882"/>
    <w:rPr>
      <w:color w:val="F4B083" w:themeColor="accent2" w:themeTint="99"/>
    </w:rPr>
  </w:style>
  <w:style w:type="paragraph" w:customStyle="1" w:styleId="F5AEFC2F9B934FE19DBDF717E297E90A">
    <w:name w:val="F5AEFC2F9B934FE19DBDF717E297E90A"/>
  </w:style>
  <w:style w:type="paragraph" w:customStyle="1" w:styleId="DF5649722DCB4965B1C4F49033C45DF0">
    <w:name w:val="DF5649722DCB4965B1C4F49033C45DF0"/>
  </w:style>
  <w:style w:type="paragraph" w:customStyle="1" w:styleId="23EA6526A62640DF86A23EA7FAB7B1CC">
    <w:name w:val="23EA6526A62640DF86A23EA7FAB7B1CC"/>
  </w:style>
  <w:style w:type="paragraph" w:customStyle="1" w:styleId="3DE658AA2D7B49498307BBC4937D504D">
    <w:name w:val="3DE658AA2D7B49498307BBC4937D504D"/>
  </w:style>
  <w:style w:type="paragraph" w:customStyle="1" w:styleId="4D4EBC2D68A24061BC4D71F9B9D9237A">
    <w:name w:val="4D4EBC2D68A24061BC4D71F9B9D9237A"/>
  </w:style>
  <w:style w:type="paragraph" w:customStyle="1" w:styleId="98E3C85911DC45F68BC50FE7E26EEEE2">
    <w:name w:val="98E3C85911DC45F68BC50FE7E26EEE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47E4C0-B1AF-4852-9F69-E351D0FB9DDC}"/>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8E5FB587-505C-4A17-9B8A-FE4F81AA9A4C}"/>
</file>

<file path=customXml/itemProps4.xml><?xml version="1.0" encoding="utf-8"?>
<ds:datastoreItem xmlns:ds="http://schemas.openxmlformats.org/officeDocument/2006/customXml" ds:itemID="{6AF4833E-9A8F-4345-9795-2399EF139578}"/>
</file>

<file path=docProps/app.xml><?xml version="1.0" encoding="utf-8"?>
<Properties xmlns="http://schemas.openxmlformats.org/officeDocument/2006/extended-properties" xmlns:vt="http://schemas.openxmlformats.org/officeDocument/2006/docPropsVTypes">
  <Template>Normal</Template>
  <TotalTime>0</TotalTime>
  <Pages>3</Pages>
  <Words>455</Words>
  <Characters>2909</Characters>
  <Application>Microsoft Office Word</Application>
  <DocSecurity>0</DocSecurity>
  <Lines>54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