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43C" w:rsidRPr="00B5143C" w:rsidRDefault="00B5143C">
      <w:pPr>
        <w:pStyle w:val="Hemstlrubrik"/>
      </w:pPr>
      <w:r w:rsidRPr="00B5143C">
        <w:t>Förslag till riksdagsbeslut</w:t>
      </w:r>
    </w:p>
    <w:p w:rsidR="00B5143C" w:rsidRPr="00B5143C" w:rsidRDefault="00B5143C">
      <w:pPr>
        <w:pStyle w:val="Hemstlatt"/>
        <w:ind w:left="0"/>
      </w:pPr>
      <w:r w:rsidRPr="00B5143C">
        <w:t xml:space="preserve">Riksdagen begär att regeringen </w:t>
      </w:r>
      <w:r w:rsidRPr="00B5143C">
        <w:rPr>
          <w:color w:val="000000"/>
        </w:rPr>
        <w:t>återkommer till rik</w:t>
      </w:r>
      <w:r w:rsidRPr="00B5143C">
        <w:rPr>
          <w:color w:val="000000"/>
        </w:rPr>
        <w:t>s</w:t>
      </w:r>
      <w:r w:rsidRPr="00B5143C">
        <w:rPr>
          <w:color w:val="000000"/>
        </w:rPr>
        <w:t>dagen med förslag till skärpt lagstiftning för att förhindra att statligt finansi</w:t>
      </w:r>
      <w:r w:rsidRPr="00B5143C">
        <w:rPr>
          <w:color w:val="000000"/>
        </w:rPr>
        <w:t>e</w:t>
      </w:r>
      <w:r w:rsidRPr="00B5143C">
        <w:rPr>
          <w:color w:val="000000"/>
        </w:rPr>
        <w:t>rade verksamheter konkurrerar med det privata näringsl</w:t>
      </w:r>
      <w:r w:rsidRPr="00B5143C">
        <w:rPr>
          <w:color w:val="000000"/>
        </w:rPr>
        <w:t>i</w:t>
      </w:r>
      <w:r w:rsidRPr="00B5143C">
        <w:rPr>
          <w:color w:val="000000"/>
        </w:rPr>
        <w:t>vet.</w:t>
      </w:r>
    </w:p>
    <w:p w:rsidR="00B5143C" w:rsidRPr="00B5143C" w:rsidRDefault="00B5143C">
      <w:pPr>
        <w:pStyle w:val="Rubrik1"/>
      </w:pPr>
      <w:r w:rsidRPr="00B5143C">
        <w:t>Motivering</w:t>
      </w:r>
    </w:p>
    <w:p w:rsidR="00B5143C" w:rsidRPr="00B5143C" w:rsidRDefault="00B5143C">
      <w:pPr>
        <w:pStyle w:val="Citat"/>
        <w:rPr>
          <w:rStyle w:val="CitatChar"/>
        </w:rPr>
      </w:pPr>
      <w:r w:rsidRPr="00B5143C">
        <w:rPr>
          <w:rStyle w:val="CitatChar"/>
        </w:rPr>
        <w:t xml:space="preserve">Det finns starkt stöd för att en väl fungerande konkurrens leder till en </w:t>
      </w:r>
      <w:r w:rsidRPr="00B5143C">
        <w:rPr>
          <w:rStyle w:val="CitatChar"/>
          <w:spacing w:val="-2"/>
        </w:rPr>
        <w:t>e</w:t>
      </w:r>
      <w:r w:rsidRPr="00B5143C">
        <w:rPr>
          <w:rStyle w:val="CitatChar"/>
          <w:spacing w:val="-2"/>
        </w:rPr>
        <w:t>f</w:t>
      </w:r>
      <w:r w:rsidRPr="00B5143C">
        <w:rPr>
          <w:rStyle w:val="CitatChar"/>
          <w:spacing w:val="-2"/>
        </w:rPr>
        <w:t>fektiv resursfördelning i samhället, intern effektivitet hos de ekonomis</w:t>
      </w:r>
      <w:r w:rsidRPr="00B5143C">
        <w:rPr>
          <w:rStyle w:val="CitatChar"/>
        </w:rPr>
        <w:t>ka aktörerna och starka drivkrafter att föra vidare effektivitetsvinster i pr</w:t>
      </w:r>
      <w:r w:rsidRPr="00B5143C">
        <w:rPr>
          <w:rStyle w:val="CitatChar"/>
        </w:rPr>
        <w:t>o</w:t>
      </w:r>
      <w:r w:rsidRPr="00B5143C">
        <w:rPr>
          <w:rStyle w:val="CitatChar"/>
        </w:rPr>
        <w:t>duktion och distribution. Detta kommer konsumenterna till godo genom lägre priser samt ett större och mer varierat utbud av varor och tjänster. Konkurrensen medför ett förändringstryck som främjar tillväxt och inn</w:t>
      </w:r>
      <w:r w:rsidRPr="00B5143C">
        <w:rPr>
          <w:rStyle w:val="CitatChar"/>
        </w:rPr>
        <w:t>o</w:t>
      </w:r>
      <w:r w:rsidRPr="00B5143C">
        <w:rPr>
          <w:rStyle w:val="CitatChar"/>
        </w:rPr>
        <w:t xml:space="preserve">vationer – vilket gynnar tillväxt, sysselsättning och konsumenterna. </w:t>
      </w:r>
    </w:p>
    <w:p w:rsidR="00B5143C" w:rsidRPr="00B5143C" w:rsidRDefault="00B5143C">
      <w:r w:rsidRPr="00B5143C">
        <w:t>Citatet är hämtat från Konkurrensverket ”Offentlig sektor – Konkurrens för ö</w:t>
      </w:r>
      <w:r w:rsidRPr="00B5143C">
        <w:t>kad effektivitet och tillväxt, 2006-10-12, dnr 582/2006.</w:t>
      </w:r>
    </w:p>
    <w:p w:rsidR="00B5143C" w:rsidRPr="00B5143C" w:rsidRDefault="00B5143C">
      <w:pPr>
        <w:pStyle w:val="Normaltindrag"/>
      </w:pPr>
      <w:r w:rsidRPr="00B5143C">
        <w:t>En väl fungerande marknad innebär en marknad där konkurrens sker på jämlika villkor. När stat eller kommun stödjer verksamheter skall detta ske på ett sätt så att ingen specifik aktör gynnas eller missgynnas. Ett exempel på där staten, visserligen med goda intentioner, snedvrider konkurrensen är inom förlagssektorn för lättläst litteratur (litteratur anpassad för lässvaga). Rege</w:t>
      </w:r>
      <w:r w:rsidRPr="00B5143C">
        <w:t>r</w:t>
      </w:r>
      <w:r w:rsidRPr="00B5143C">
        <w:t>ingen och riksdagen har givit Stiftelsen för lättläst nyhetsinformation och litteratur – Centrum för lättläst, i uppdrag att göra texter tillgängliga för mä</w:t>
      </w:r>
      <w:r w:rsidRPr="00B5143C">
        <w:t>n</w:t>
      </w:r>
      <w:r w:rsidRPr="00B5143C">
        <w:t>niskor som av olika anledningar har lässvårigheter. Enligt årsredovisningen anger man att ”vi vill fungera som ett kompetenscentrum på LL (lättläst)-området. Vi står för kompetens och kvali</w:t>
      </w:r>
      <w:r w:rsidRPr="00B5143C">
        <w:softHyphen/>
        <w:t>tet, vi skapar tillgänglighet. Bok- och tidningsutgivningen finansieras till hälften med statliga medel.”</w:t>
      </w:r>
    </w:p>
    <w:p w:rsidR="00B5143C" w:rsidRPr="00B5143C" w:rsidRDefault="00B5143C">
      <w:pPr>
        <w:pStyle w:val="Normaltindrag"/>
      </w:pPr>
      <w:r w:rsidRPr="00B5143C">
        <w:rPr>
          <w:spacing w:val="-2"/>
        </w:rPr>
        <w:t xml:space="preserve">År 2007 uppgick de statliga anslagen till stiftelsen till </w:t>
      </w:r>
      <w:r w:rsidRPr="00B5143C">
        <w:rPr>
          <w:spacing w:val="-2"/>
        </w:rPr>
        <w:t>17,4 mnkr. För priva</w:t>
      </w:r>
      <w:r w:rsidRPr="00B5143C">
        <w:t xml:space="preserve">ta företag som finns eller försöker etablera sig på marknaden leder detta till helt orimliga konkurrensvillkor eftersom stiftelsen helt fokuserat sitt uppdrag ”att </w:t>
      </w:r>
      <w:r w:rsidRPr="00B5143C">
        <w:lastRenderedPageBreak/>
        <w:t>göra lättläst tillgängligt” genom att marknadsföra och producera genom det egna förlaget och på så sätt tränga undan privata aktörer. Det torde vara enkelt att med regleringsbrev anmoda stiftelsen att stödja aktörer inom facket gen</w:t>
      </w:r>
      <w:r w:rsidRPr="00B5143C">
        <w:t>e</w:t>
      </w:r>
      <w:r w:rsidRPr="00B5143C">
        <w:t>rellt och därmed stimulera bredd och tillgänglighet i utgivningen. Konku</w:t>
      </w:r>
      <w:r w:rsidRPr="00B5143C">
        <w:t>r</w:t>
      </w:r>
      <w:r w:rsidRPr="00B5143C">
        <w:rPr>
          <w:spacing w:val="2"/>
        </w:rPr>
        <w:t>rensverket fann, föga f</w:t>
      </w:r>
      <w:r w:rsidRPr="00B5143C">
        <w:rPr>
          <w:spacing w:val="2"/>
        </w:rPr>
        <w:t>örvånande, i sin analys av konkurrensen i Sverige un</w:t>
      </w:r>
      <w:r w:rsidRPr="00B5143C">
        <w:t>der 1990-talet att när offentliga aktörer med myndighets- eller tillsynsup</w:t>
      </w:r>
      <w:r w:rsidRPr="00B5143C">
        <w:t>p</w:t>
      </w:r>
      <w:r w:rsidRPr="00B5143C">
        <w:t>gifter på ett område bedriver näringsverksamhet inom samma eller ett närli</w:t>
      </w:r>
      <w:r w:rsidRPr="00B5143C">
        <w:t>g</w:t>
      </w:r>
      <w:r w:rsidRPr="00B5143C">
        <w:t>gande område skapar det tydliga snedvridningar i konkurrensen. Risken är uppenbar att de statliga anslagen till en verksamhet blir ett direkt hinder för en utveckling av sektorn. Mot denna bakgrund är det angeläget att regeringen lägger fram förslag till skärpt lagstiftning med tydliga gränser för vilka typer</w:t>
      </w:r>
      <w:r w:rsidRPr="00B5143C">
        <w:t xml:space="preserve"> av verksamheter som kan bedrivas av bolag där statliga anslag ingår som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143C">
        <w:trPr>
          <w:cantSplit/>
        </w:trPr>
        <w:tc>
          <w:tcPr>
            <w:tcW w:w="3046" w:type="dxa"/>
          </w:tcPr>
          <w:p w:rsidR="00B5143C" w:rsidRPr="00B5143C" w:rsidRDefault="00B5143C">
            <w:pPr>
              <w:pStyle w:val="UnderskriftDatum"/>
              <w:spacing w:before="240"/>
            </w:pPr>
            <w:r w:rsidRPr="00B5143C">
              <w:t>Stockholm den 29 september 2008</w:t>
            </w:r>
          </w:p>
        </w:tc>
        <w:tc>
          <w:tcPr>
            <w:tcW w:w="3047" w:type="dxa"/>
          </w:tcPr>
          <w:p w:rsidR="00B5143C" w:rsidRPr="00B5143C" w:rsidRDefault="00B5143C">
            <w:pPr>
              <w:pStyle w:val="Underskrifter"/>
              <w:spacing w:before="240"/>
            </w:pPr>
          </w:p>
        </w:tc>
      </w:tr>
      <w:tr w:rsidR="00000000" w:rsidRPr="00B5143C">
        <w:trPr>
          <w:cantSplit/>
        </w:trPr>
        <w:tc>
          <w:tcPr>
            <w:tcW w:w="3046" w:type="dxa"/>
          </w:tcPr>
          <w:p w:rsidR="00B5143C" w:rsidRPr="00B5143C" w:rsidRDefault="00B5143C">
            <w:pPr>
              <w:pStyle w:val="Underskrifter"/>
            </w:pPr>
            <w:r w:rsidRPr="00B5143C">
              <w:t>Tina Acketoft (fp)</w:t>
            </w:r>
          </w:p>
        </w:tc>
        <w:tc>
          <w:tcPr>
            <w:tcW w:w="3046" w:type="dxa"/>
          </w:tcPr>
          <w:p w:rsidR="00B5143C" w:rsidRPr="00B5143C" w:rsidRDefault="00B5143C">
            <w:pPr>
              <w:pStyle w:val="Underskrifter"/>
            </w:pPr>
          </w:p>
        </w:tc>
      </w:tr>
    </w:tbl>
    <w:p w:rsidR="00B5143C" w:rsidRPr="00B5143C" w:rsidRDefault="00B5143C">
      <w:pPr>
        <w:pStyle w:val="Normaltindrag"/>
      </w:pPr>
    </w:p>
    <w:sectPr w:rsidR="00000000" w:rsidRPr="00B514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43C" w:rsidRPr="00B5143C" w:rsidRDefault="00B5143C">
      <w:r w:rsidRPr="00B5143C">
        <w:separator/>
      </w:r>
    </w:p>
  </w:endnote>
  <w:endnote w:type="continuationSeparator" w:id="0">
    <w:p w:rsidR="00B5143C" w:rsidRPr="00B5143C" w:rsidRDefault="00B5143C">
      <w:r w:rsidRPr="00B51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3C" w:rsidRPr="00B5143C" w:rsidRDefault="00B5143C">
    <w:pPr>
      <w:pStyle w:val="Sidfot"/>
    </w:pPr>
    <w:r w:rsidRPr="00B51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433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3C" w:rsidRDefault="00B514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43C" w:rsidRDefault="00B514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3C" w:rsidRPr="00B5143C" w:rsidRDefault="00B5143C">
    <w:pPr>
      <w:pStyle w:val="Sidfot"/>
    </w:pPr>
    <w:r w:rsidRPr="00B51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7268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3C" w:rsidRDefault="00B514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43C" w:rsidRDefault="00B514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3C" w:rsidRPr="00B5143C" w:rsidRDefault="00B5143C">
    <w:pPr>
      <w:pStyle w:val="Sidfot"/>
    </w:pPr>
    <w:r w:rsidRPr="00B51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260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3C" w:rsidRDefault="00B514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43C" w:rsidRDefault="00B514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43C" w:rsidRPr="00B5143C" w:rsidRDefault="00B5143C">
      <w:r w:rsidRPr="00B5143C">
        <w:separator/>
      </w:r>
    </w:p>
  </w:footnote>
  <w:footnote w:type="continuationSeparator" w:id="0">
    <w:p w:rsidR="00B5143C" w:rsidRPr="00B5143C" w:rsidRDefault="00B5143C">
      <w:r w:rsidRPr="00B51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3C" w:rsidRPr="00B5143C" w:rsidRDefault="00B5143C">
    <w:pPr>
      <w:pStyle w:val="Sidhuvud"/>
    </w:pPr>
    <w:r w:rsidRPr="00B51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3605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3C" w:rsidRDefault="00B514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43C" w:rsidRDefault="00B514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3C" w:rsidRPr="00B5143C" w:rsidRDefault="00B5143C">
    <w:pPr>
      <w:pStyle w:val="Sidhuvud"/>
    </w:pPr>
    <w:r w:rsidRPr="00B51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927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43C" w:rsidRDefault="00B514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43C" w:rsidRDefault="00B514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3C" w:rsidRPr="00B5143C" w:rsidRDefault="00B5143C">
    <w:pPr>
      <w:pStyle w:val="FSHNormal"/>
      <w:tabs>
        <w:tab w:val="right" w:pos="5840"/>
      </w:tabs>
    </w:pPr>
    <w:r w:rsidRPr="00B5143C">
      <w:br/>
    </w:r>
    <w:r w:rsidRPr="00B5143C">
      <w:fldChar w:fldCharType="begin" w:fldLock="1"/>
    </w:r>
    <w:r w:rsidRPr="00B5143C">
      <w:instrText xml:space="preserve"> DOCPROPERTY</w:instrText>
    </w:r>
    <w:r w:rsidRPr="00B5143C">
      <w:rPr>
        <w:sz w:val="18"/>
      </w:rPr>
      <w:instrText xml:space="preserve"> "YearUser" *\charformat </w:instrText>
    </w:r>
    <w:r w:rsidRPr="00B5143C">
      <w:fldChar w:fldCharType="separate"/>
    </w:r>
    <w:r w:rsidRPr="00B5143C">
      <w:t>2008/09</w:t>
    </w:r>
    <w:r w:rsidRPr="00B5143C">
      <w:fldChar w:fldCharType="end"/>
    </w:r>
    <w:r w:rsidRPr="00B5143C">
      <w:t xml:space="preserve"> </w:t>
    </w:r>
    <w:r w:rsidRPr="00B5143C">
      <w:tab/>
      <w:t xml:space="preserve">mnr: </w:t>
    </w:r>
    <w:r w:rsidRPr="00B5143C">
      <w:fldChar w:fldCharType="begin" w:fldLock="1"/>
    </w:r>
    <w:r w:rsidRPr="00B5143C">
      <w:instrText xml:space="preserve"> DOCPROPERTY</w:instrText>
    </w:r>
    <w:r w:rsidRPr="00B5143C">
      <w:rPr>
        <w:sz w:val="18"/>
      </w:rPr>
      <w:instrText xml:space="preserve"> "Motionsnummer" *\charformat </w:instrText>
    </w:r>
    <w:r w:rsidRPr="00B5143C">
      <w:fldChar w:fldCharType="separate"/>
    </w:r>
    <w:r w:rsidRPr="00B5143C">
      <w:t>N217</w:t>
    </w:r>
    <w:r w:rsidRPr="00B5143C">
      <w:fldChar w:fldCharType="end"/>
    </w:r>
    <w:r w:rsidRPr="00B5143C">
      <w:br/>
    </w:r>
    <w:r w:rsidRPr="00B5143C">
      <w:fldChar w:fldCharType="begin" w:fldLock="1"/>
    </w:r>
    <w:r w:rsidRPr="00B5143C">
      <w:instrText xml:space="preserve"> DOCPROPERTY</w:instrText>
    </w:r>
    <w:r w:rsidRPr="00B5143C">
      <w:rPr>
        <w:sz w:val="18"/>
      </w:rPr>
      <w:instrText xml:space="preserve"> "Samling" *\charformat </w:instrText>
    </w:r>
    <w:r w:rsidRPr="00B5143C">
      <w:fldChar w:fldCharType="end"/>
    </w:r>
    <w:r w:rsidRPr="00B5143C">
      <w:tab/>
      <w:t xml:space="preserve">pnr: </w:t>
    </w:r>
    <w:r w:rsidRPr="00B5143C">
      <w:fldChar w:fldCharType="begin" w:fldLock="1"/>
    </w:r>
    <w:r w:rsidRPr="00B5143C">
      <w:instrText xml:space="preserve"> DOCPROPERTY</w:instrText>
    </w:r>
    <w:r w:rsidRPr="00B5143C">
      <w:rPr>
        <w:sz w:val="18"/>
      </w:rPr>
      <w:instrText xml:space="preserve"> "Partinummer" *\charformat </w:instrText>
    </w:r>
    <w:r w:rsidRPr="00B5143C">
      <w:fldChar w:fldCharType="separate"/>
    </w:r>
    <w:r w:rsidRPr="00B5143C">
      <w:t>fp1217</w:t>
    </w:r>
    <w:r w:rsidRPr="00B5143C">
      <w:fldChar w:fldCharType="end"/>
    </w:r>
  </w:p>
  <w:p w:rsidR="00B5143C" w:rsidRPr="00B5143C" w:rsidRDefault="00B5143C">
    <w:pPr>
      <w:pStyle w:val="FSHRub1"/>
    </w:pPr>
    <w:r w:rsidRPr="00B5143C">
      <w:t>Motion till riksdagen</w:t>
    </w:r>
    <w:r w:rsidRPr="00B5143C">
      <w:br/>
    </w:r>
    <w:r w:rsidRPr="00B5143C">
      <w:fldChar w:fldCharType="begin" w:fldLock="1"/>
    </w:r>
    <w:r w:rsidRPr="00B5143C">
      <w:instrText xml:space="preserve"> DOCPROPERTY "YearUser" *\charformat </w:instrText>
    </w:r>
    <w:r w:rsidRPr="00B5143C">
      <w:fldChar w:fldCharType="separate"/>
    </w:r>
    <w:r w:rsidRPr="00B5143C">
      <w:t>2008/09</w:t>
    </w:r>
    <w:r w:rsidRPr="00B5143C">
      <w:fldChar w:fldCharType="end"/>
    </w:r>
    <w:r w:rsidRPr="00B5143C">
      <w:t>:</w:t>
    </w:r>
    <w:r w:rsidRPr="00B5143C">
      <w:fldChar w:fldCharType="begin" w:fldLock="1"/>
    </w:r>
    <w:r w:rsidRPr="00B5143C">
      <w:instrText xml:space="preserve"> DOCPROPERTY "Motionsnummer" *\charformat </w:instrText>
    </w:r>
    <w:r w:rsidRPr="00B5143C">
      <w:fldChar w:fldCharType="separate"/>
    </w:r>
    <w:r w:rsidRPr="00B5143C">
      <w:t>N217</w:t>
    </w:r>
    <w:r w:rsidRPr="00B5143C">
      <w:fldChar w:fldCharType="end"/>
    </w:r>
  </w:p>
  <w:p w:rsidR="00B5143C" w:rsidRPr="00B5143C" w:rsidRDefault="00B5143C">
    <w:pPr>
      <w:pStyle w:val="FSHNormalS5"/>
    </w:pPr>
    <w:r w:rsidRPr="00B5143C">
      <w:fldChar w:fldCharType="begin" w:fldLock="1"/>
    </w:r>
    <w:r w:rsidRPr="00B5143C">
      <w:instrText xml:space="preserve"> DOCPROPERTY "MotionarText" *\charformat </w:instrText>
    </w:r>
    <w:r w:rsidRPr="00B5143C">
      <w:fldChar w:fldCharType="separate"/>
    </w:r>
    <w:r w:rsidRPr="00B5143C">
      <w:t>av Tina Acketoft (fp)</w:t>
    </w:r>
    <w:r w:rsidRPr="00B5143C">
      <w:fldChar w:fldCharType="end"/>
    </w:r>
    <w:r w:rsidRPr="00B5143C">
      <w:br/>
    </w:r>
    <w:r w:rsidRPr="00B5143C">
      <w:fldChar w:fldCharType="begin" w:fldLock="1"/>
    </w:r>
    <w:r w:rsidRPr="00B5143C">
      <w:instrText xml:space="preserve"> DOCPROPERTY "SvarFrasKort" *\charformat </w:instrText>
    </w:r>
    <w:r w:rsidRPr="00B5143C">
      <w:fldChar w:fldCharType="end"/>
    </w:r>
  </w:p>
  <w:p w:rsidR="00B5143C" w:rsidRPr="00B5143C" w:rsidRDefault="00B5143C">
    <w:pPr>
      <w:pStyle w:val="FSHTitel"/>
    </w:pPr>
    <w:r w:rsidRPr="00B5143C">
      <w:fldChar w:fldCharType="begin" w:fldLock="1"/>
    </w:r>
    <w:r w:rsidRPr="00B5143C">
      <w:instrText xml:space="preserve"> DOCPROPERTY</w:instrText>
    </w:r>
    <w:r w:rsidRPr="00B5143C">
      <w:rPr>
        <w:sz w:val="18"/>
      </w:rPr>
      <w:instrText xml:space="preserve"> "RubrikSvar" *\charformat </w:instrText>
    </w:r>
    <w:r w:rsidRPr="00B5143C">
      <w:fldChar w:fldCharType="separate"/>
    </w:r>
    <w:r w:rsidRPr="00B5143C">
      <w:t>Konkurrens på lika villkor</w:t>
    </w:r>
    <w:r w:rsidRPr="00B5143C">
      <w:fldChar w:fldCharType="end"/>
    </w:r>
  </w:p>
  <w:p w:rsidR="00B5143C" w:rsidRPr="00B5143C" w:rsidRDefault="00B5143C">
    <w:pPr>
      <w:pStyle w:val="Normal00"/>
    </w:pPr>
  </w:p>
  <w:p w:rsidR="00B5143C" w:rsidRPr="00B5143C" w:rsidRDefault="00B514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5653748">
    <w:abstractNumId w:val="8"/>
  </w:num>
  <w:num w:numId="2" w16cid:durableId="1051657652">
    <w:abstractNumId w:val="9"/>
  </w:num>
  <w:num w:numId="3" w16cid:durableId="1991782330">
    <w:abstractNumId w:val="8"/>
  </w:num>
  <w:num w:numId="4" w16cid:durableId="501044146">
    <w:abstractNumId w:val="9"/>
  </w:num>
  <w:num w:numId="5" w16cid:durableId="445737944">
    <w:abstractNumId w:val="13"/>
  </w:num>
  <w:num w:numId="6" w16cid:durableId="440953211">
    <w:abstractNumId w:val="10"/>
  </w:num>
  <w:num w:numId="7" w16cid:durableId="1530414156">
    <w:abstractNumId w:val="11"/>
  </w:num>
  <w:num w:numId="8" w16cid:durableId="1608003372">
    <w:abstractNumId w:val="12"/>
  </w:num>
  <w:num w:numId="9" w16cid:durableId="1896427323">
    <w:abstractNumId w:val="8"/>
  </w:num>
  <w:num w:numId="10" w16cid:durableId="681395043">
    <w:abstractNumId w:val="3"/>
  </w:num>
  <w:num w:numId="11" w16cid:durableId="2076080217">
    <w:abstractNumId w:val="2"/>
  </w:num>
  <w:num w:numId="12" w16cid:durableId="856309266">
    <w:abstractNumId w:val="1"/>
  </w:num>
  <w:num w:numId="13" w16cid:durableId="105590160">
    <w:abstractNumId w:val="0"/>
  </w:num>
  <w:num w:numId="14" w16cid:durableId="495540749">
    <w:abstractNumId w:val="9"/>
  </w:num>
  <w:num w:numId="15" w16cid:durableId="2043675254">
    <w:abstractNumId w:val="7"/>
  </w:num>
  <w:num w:numId="16" w16cid:durableId="202136372">
    <w:abstractNumId w:val="6"/>
  </w:num>
  <w:num w:numId="17" w16cid:durableId="455490395">
    <w:abstractNumId w:val="5"/>
  </w:num>
  <w:num w:numId="18" w16cid:durableId="107920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B82EFB4-508D-4498-BDB4-E118C24ADF87}"/>
  </w:docVars>
  <w:rsids>
    <w:rsidRoot w:val="007F309F"/>
    <w:rsid w:val="007F309F"/>
    <w:rsid w:val="00B514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3F2107B-59DD-4D7D-8360-45D8993D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2531</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fp1217</vt:lpstr>
    </vt:vector>
  </TitlesOfParts>
  <Company>Riksdagen</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fp1217</dc:title>
  <dc:subject>fp1217</dc:subject>
  <dc:creator>Riksdagen</dc:creator>
  <cp:keywords>Riksdagen</cp:keywords>
  <dc:description>TKG-ktrl, MSMQ4mb, PersReg-Distribution mm b-&gt;ny fplogga</dc:description>
  <cp:lastModifiedBy>Lars Brink</cp:lastModifiedBy>
  <cp:revision>2</cp:revision>
  <cp:lastPrinted>2008-11-12T14:35:00Z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Konkurrens på lika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 på lika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20082009000001020112000012170069</vt:lpwstr>
  </property>
  <property fmtid="{D5CDD505-2E9C-101B-9397-08002B2CF9AE}" pid="47" name="datum">
    <vt:lpwstr>080929</vt:lpwstr>
  </property>
  <property fmtid="{D5CDD505-2E9C-101B-9397-08002B2CF9AE}" pid="48" name="avsändar-e-post">
    <vt:lpwstr>makan.afshinnejad@riksdagen.se</vt:lpwstr>
  </property>
  <property fmtid="{D5CDD505-2E9C-101B-9397-08002B2CF9AE}" pid="49" name="id">
    <vt:lpwstr>20082009000001020112000012170069</vt:lpwstr>
  </property>
  <property fmtid="{D5CDD505-2E9C-101B-9397-08002B2CF9AE}" pid="50" name="nummer">
    <vt:lpwstr>217</vt:lpwstr>
  </property>
  <property fmtid="{D5CDD505-2E9C-101B-9397-08002B2CF9AE}" pid="51" name="utskottsbeteckning">
    <vt:lpwstr>N</vt:lpwstr>
  </property>
  <property fmtid="{D5CDD505-2E9C-101B-9397-08002B2CF9AE}" pid="52" name="GlobalUID">
    <vt:lpwstr>{772CC702-2DCF-48C8-ACCE-E4940C16DF7E}</vt:lpwstr>
  </property>
  <property fmtid="{D5CDD505-2E9C-101B-9397-08002B2CF9AE}" pid="53" name="Överföringar">
    <vt:i4>0</vt:i4>
  </property>
  <property fmtid="{D5CDD505-2E9C-101B-9397-08002B2CF9AE}" pid="54" name="Checksum">
    <vt:lpwstr>*1016407924121*</vt:lpwstr>
  </property>
  <property fmtid="{D5CDD505-2E9C-101B-9397-08002B2CF9AE}" pid="55" name="skuggnummer">
    <vt:lpwstr>286</vt:lpwstr>
  </property>
  <property fmtid="{D5CDD505-2E9C-101B-9397-08002B2CF9AE}" pid="56" name="urixVersion">
    <vt:lpwstr>3.2.0.8</vt:lpwstr>
  </property>
  <property fmtid="{D5CDD505-2E9C-101B-9397-08002B2CF9AE}" pid="57" name="urixOrigin">
    <vt:lpwstr>090402 12:47:11.637</vt:lpwstr>
  </property>
  <property fmtid="{D5CDD505-2E9C-101B-9397-08002B2CF9AE}" pid="58" name="urixGuid">
    <vt:lpwstr>{12F08132-0CD8-41AC-BAC1-84F24EEF4771}</vt:lpwstr>
  </property>
</Properties>
</file>