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42134" w:rsidTr="00B609F3">
        <w:tblPrEx>
          <w:tblCellMar>
            <w:top w:w="0" w:type="dxa"/>
            <w:bottom w:w="0" w:type="dxa"/>
          </w:tblCellMar>
        </w:tblPrEx>
        <w:tc>
          <w:tcPr>
            <w:tcW w:w="2268" w:type="dxa"/>
          </w:tcPr>
          <w:p w:rsidR="006E4E11" w:rsidRPr="00E4213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42134" w:rsidRDefault="006E4E11" w:rsidP="007242A3">
            <w:pPr>
              <w:framePr w:w="5035" w:h="1644" w:wrap="notBeside" w:vAnchor="page" w:hAnchor="page" w:x="6573" w:y="721"/>
              <w:rPr>
                <w:rFonts w:ascii="TradeGothic" w:hAnsi="TradeGothic"/>
                <w:i/>
                <w:sz w:val="18"/>
              </w:rPr>
            </w:pPr>
          </w:p>
        </w:tc>
      </w:tr>
      <w:tr w:rsidR="00B609F3" w:rsidRPr="00E42134" w:rsidTr="00B609F3">
        <w:tblPrEx>
          <w:tblCellMar>
            <w:top w:w="0" w:type="dxa"/>
            <w:bottom w:w="0" w:type="dxa"/>
          </w:tblCellMar>
        </w:tblPrEx>
        <w:tc>
          <w:tcPr>
            <w:tcW w:w="5267" w:type="dxa"/>
            <w:gridSpan w:val="3"/>
          </w:tcPr>
          <w:p w:rsidR="00B609F3" w:rsidRPr="00E42134" w:rsidRDefault="00B609F3" w:rsidP="007242A3">
            <w:pPr>
              <w:framePr w:w="5035" w:h="1644" w:wrap="notBeside" w:vAnchor="page" w:hAnchor="page" w:x="6573" w:y="721"/>
              <w:rPr>
                <w:rFonts w:ascii="TradeGothic" w:hAnsi="TradeGothic"/>
                <w:b/>
                <w:sz w:val="22"/>
              </w:rPr>
            </w:pPr>
            <w:r w:rsidRPr="00E42134">
              <w:rPr>
                <w:rFonts w:ascii="TradeGothic" w:hAnsi="TradeGothic"/>
                <w:b/>
                <w:sz w:val="22"/>
              </w:rPr>
              <w:t>Kommenterad dagordning</w:t>
            </w:r>
          </w:p>
        </w:tc>
      </w:tr>
      <w:tr w:rsidR="006E4E11" w:rsidRPr="00E42134" w:rsidTr="00B609F3">
        <w:tblPrEx>
          <w:tblCellMar>
            <w:top w:w="0" w:type="dxa"/>
            <w:bottom w:w="0" w:type="dxa"/>
          </w:tblCellMar>
        </w:tblPrEx>
        <w:tc>
          <w:tcPr>
            <w:tcW w:w="3402" w:type="dxa"/>
            <w:gridSpan w:val="2"/>
          </w:tcPr>
          <w:p w:rsidR="006E4E11" w:rsidRPr="00E42134" w:rsidRDefault="00B609F3" w:rsidP="007242A3">
            <w:pPr>
              <w:framePr w:w="5035" w:h="1644" w:wrap="notBeside" w:vAnchor="page" w:hAnchor="page" w:x="6573" w:y="721"/>
              <w:rPr>
                <w:rFonts w:ascii="TradeGothic" w:hAnsi="TradeGothic"/>
                <w:b/>
                <w:sz w:val="22"/>
              </w:rPr>
            </w:pPr>
            <w:r w:rsidRPr="00E42134">
              <w:rPr>
                <w:rFonts w:ascii="TradeGothic" w:hAnsi="TradeGothic"/>
                <w:b/>
                <w:sz w:val="22"/>
              </w:rPr>
              <w:t>rådet</w:t>
            </w:r>
          </w:p>
        </w:tc>
        <w:tc>
          <w:tcPr>
            <w:tcW w:w="1865" w:type="dxa"/>
          </w:tcPr>
          <w:p w:rsidR="006E4E11" w:rsidRPr="00E42134" w:rsidRDefault="006E4E11" w:rsidP="007242A3">
            <w:pPr>
              <w:framePr w:w="5035" w:h="1644" w:wrap="notBeside" w:vAnchor="page" w:hAnchor="page" w:x="6573" w:y="721"/>
            </w:pPr>
          </w:p>
        </w:tc>
      </w:tr>
      <w:tr w:rsidR="006E4E11" w:rsidRPr="00E42134" w:rsidTr="00B609F3">
        <w:tblPrEx>
          <w:tblCellMar>
            <w:top w:w="0" w:type="dxa"/>
            <w:bottom w:w="0" w:type="dxa"/>
          </w:tblCellMar>
        </w:tblPrEx>
        <w:tc>
          <w:tcPr>
            <w:tcW w:w="2268" w:type="dxa"/>
          </w:tcPr>
          <w:p w:rsidR="00D54CC2" w:rsidRPr="00E42134" w:rsidRDefault="00A253B5" w:rsidP="007242A3">
            <w:pPr>
              <w:framePr w:w="5035" w:h="1644" w:wrap="notBeside" w:vAnchor="page" w:hAnchor="page" w:x="6573" w:y="721"/>
            </w:pPr>
            <w:r w:rsidRPr="00E42134">
              <w:t>2009-06-</w:t>
            </w:r>
            <w:r w:rsidR="00C049D4" w:rsidRPr="00E42134">
              <w:t>15</w:t>
            </w:r>
            <w:r w:rsidR="00C312B0" w:rsidRPr="00E42134">
              <w:br/>
            </w:r>
            <w:r w:rsidR="00C312B0" w:rsidRPr="00E42134">
              <w:br/>
              <w:t xml:space="preserve">M2009/2316/I </w:t>
            </w:r>
            <w:r w:rsidR="00C312B0" w:rsidRPr="00E42134">
              <w:br/>
            </w:r>
            <w:r w:rsidR="00C312B0" w:rsidRPr="00E42134">
              <w:br/>
            </w:r>
            <w:r w:rsidR="00D54CC2" w:rsidRPr="00E42134">
              <w:t xml:space="preserve">Riksdagen </w:t>
            </w:r>
          </w:p>
          <w:p w:rsidR="006E4E11" w:rsidRPr="00E42134" w:rsidRDefault="00C312B0" w:rsidP="007242A3">
            <w:pPr>
              <w:framePr w:w="5035" w:h="1644" w:wrap="notBeside" w:vAnchor="page" w:hAnchor="page" w:x="6573" w:y="721"/>
            </w:pPr>
            <w:r w:rsidRPr="00E42134">
              <w:t xml:space="preserve">EU-nämnden </w:t>
            </w:r>
            <w:r w:rsidRPr="00E42134">
              <w:br/>
              <w:t xml:space="preserve">Miljö- och jordbruksutskottet </w:t>
            </w:r>
          </w:p>
        </w:tc>
        <w:tc>
          <w:tcPr>
            <w:tcW w:w="2999" w:type="dxa"/>
            <w:gridSpan w:val="2"/>
          </w:tcPr>
          <w:p w:rsidR="006E4E11" w:rsidRPr="00E42134" w:rsidRDefault="006E4E11" w:rsidP="007242A3">
            <w:pPr>
              <w:framePr w:w="5035" w:h="1644" w:wrap="notBeside" w:vAnchor="page" w:hAnchor="page" w:x="6573" w:y="721"/>
            </w:pPr>
          </w:p>
        </w:tc>
      </w:tr>
      <w:tr w:rsidR="006E4E11" w:rsidRPr="00E42134" w:rsidTr="00B609F3">
        <w:tblPrEx>
          <w:tblCellMar>
            <w:top w:w="0" w:type="dxa"/>
            <w:bottom w:w="0" w:type="dxa"/>
          </w:tblCellMar>
        </w:tblPrEx>
        <w:tc>
          <w:tcPr>
            <w:tcW w:w="2268" w:type="dxa"/>
          </w:tcPr>
          <w:p w:rsidR="006E4E11" w:rsidRPr="00E42134" w:rsidRDefault="006E4E11" w:rsidP="007242A3">
            <w:pPr>
              <w:framePr w:w="5035" w:h="1644" w:wrap="notBeside" w:vAnchor="page" w:hAnchor="page" w:x="6573" w:y="721"/>
            </w:pPr>
          </w:p>
        </w:tc>
        <w:tc>
          <w:tcPr>
            <w:tcW w:w="2999" w:type="dxa"/>
            <w:gridSpan w:val="2"/>
          </w:tcPr>
          <w:p w:rsidR="006E4E11" w:rsidRPr="00E4213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42134">
        <w:tblPrEx>
          <w:tblCellMar>
            <w:top w:w="0" w:type="dxa"/>
            <w:bottom w:w="0" w:type="dxa"/>
          </w:tblCellMar>
        </w:tblPrEx>
        <w:trPr>
          <w:trHeight w:val="284"/>
        </w:trPr>
        <w:tc>
          <w:tcPr>
            <w:tcW w:w="4911" w:type="dxa"/>
          </w:tcPr>
          <w:p w:rsidR="006E4E11" w:rsidRPr="00E42134" w:rsidRDefault="00B609F3">
            <w:pPr>
              <w:pStyle w:val="Avsndare"/>
              <w:framePr w:h="2483" w:wrap="notBeside" w:x="1504"/>
              <w:rPr>
                <w:b/>
                <w:i w:val="0"/>
                <w:sz w:val="22"/>
              </w:rPr>
            </w:pPr>
            <w:r w:rsidRPr="00E42134">
              <w:rPr>
                <w:b/>
                <w:i w:val="0"/>
                <w:sz w:val="22"/>
              </w:rPr>
              <w:t>Miljödepartementet</w:t>
            </w:r>
          </w:p>
        </w:tc>
      </w:tr>
      <w:tr w:rsidR="006E4E11" w:rsidRPr="00E42134">
        <w:tblPrEx>
          <w:tblCellMar>
            <w:top w:w="0" w:type="dxa"/>
            <w:bottom w:w="0" w:type="dxa"/>
          </w:tblCellMar>
        </w:tblPrEx>
        <w:trPr>
          <w:trHeight w:val="284"/>
        </w:trPr>
        <w:tc>
          <w:tcPr>
            <w:tcW w:w="4911" w:type="dxa"/>
          </w:tcPr>
          <w:p w:rsidR="006E4E11" w:rsidRPr="00E42134" w:rsidRDefault="006E4E11">
            <w:pPr>
              <w:pStyle w:val="Avsndare"/>
              <w:framePr w:h="2483" w:wrap="notBeside" w:x="1504"/>
              <w:rPr>
                <w:bCs/>
                <w:iCs/>
              </w:rPr>
            </w:pPr>
          </w:p>
        </w:tc>
      </w:tr>
      <w:tr w:rsidR="006E4E11" w:rsidRPr="00E42134">
        <w:tblPrEx>
          <w:tblCellMar>
            <w:top w:w="0" w:type="dxa"/>
            <w:bottom w:w="0" w:type="dxa"/>
          </w:tblCellMar>
        </w:tblPrEx>
        <w:trPr>
          <w:trHeight w:val="284"/>
        </w:trPr>
        <w:tc>
          <w:tcPr>
            <w:tcW w:w="4911" w:type="dxa"/>
          </w:tcPr>
          <w:p w:rsidR="006E4E11" w:rsidRPr="00E42134" w:rsidRDefault="00B609F3">
            <w:pPr>
              <w:pStyle w:val="Avsndare"/>
              <w:framePr w:h="2483" w:wrap="notBeside" w:x="1504"/>
              <w:rPr>
                <w:bCs/>
                <w:iCs/>
              </w:rPr>
            </w:pPr>
            <w:r w:rsidRPr="00E42134">
              <w:rPr>
                <w:bCs/>
                <w:iCs/>
              </w:rPr>
              <w:t>Internationella enheten</w:t>
            </w:r>
          </w:p>
        </w:tc>
      </w:tr>
      <w:tr w:rsidR="006E4E11" w:rsidRPr="00E42134">
        <w:tblPrEx>
          <w:tblCellMar>
            <w:top w:w="0" w:type="dxa"/>
            <w:bottom w:w="0" w:type="dxa"/>
          </w:tblCellMar>
        </w:tblPrEx>
        <w:trPr>
          <w:trHeight w:val="284"/>
        </w:trPr>
        <w:tc>
          <w:tcPr>
            <w:tcW w:w="4911" w:type="dxa"/>
          </w:tcPr>
          <w:p w:rsidR="006E4E11" w:rsidRPr="00E42134" w:rsidRDefault="006E4E11">
            <w:pPr>
              <w:pStyle w:val="Avsndare"/>
              <w:framePr w:h="2483" w:wrap="notBeside" w:x="1504"/>
              <w:rPr>
                <w:bCs/>
                <w:iCs/>
              </w:rPr>
            </w:pPr>
          </w:p>
        </w:tc>
      </w:tr>
      <w:tr w:rsidR="006E4E11" w:rsidRPr="00E42134">
        <w:tblPrEx>
          <w:tblCellMar>
            <w:top w:w="0" w:type="dxa"/>
            <w:bottom w:w="0" w:type="dxa"/>
          </w:tblCellMar>
        </w:tblPrEx>
        <w:trPr>
          <w:trHeight w:val="284"/>
        </w:trPr>
        <w:tc>
          <w:tcPr>
            <w:tcW w:w="4911" w:type="dxa"/>
          </w:tcPr>
          <w:p w:rsidR="006E4E11" w:rsidRPr="00E42134" w:rsidRDefault="006E4E11">
            <w:pPr>
              <w:pStyle w:val="Avsndare"/>
              <w:framePr w:h="2483" w:wrap="notBeside" w:x="1504"/>
              <w:rPr>
                <w:bCs/>
                <w:iCs/>
              </w:rPr>
            </w:pPr>
          </w:p>
        </w:tc>
      </w:tr>
      <w:tr w:rsidR="006E4E11" w:rsidRPr="00E42134">
        <w:tblPrEx>
          <w:tblCellMar>
            <w:top w:w="0" w:type="dxa"/>
            <w:bottom w:w="0" w:type="dxa"/>
          </w:tblCellMar>
        </w:tblPrEx>
        <w:trPr>
          <w:trHeight w:val="284"/>
        </w:trPr>
        <w:tc>
          <w:tcPr>
            <w:tcW w:w="4911" w:type="dxa"/>
          </w:tcPr>
          <w:p w:rsidR="006E4E11" w:rsidRPr="00E42134" w:rsidRDefault="006E4E11">
            <w:pPr>
              <w:pStyle w:val="Avsndare"/>
              <w:framePr w:h="2483" w:wrap="notBeside" w:x="1504"/>
              <w:rPr>
                <w:bCs/>
                <w:iCs/>
              </w:rPr>
            </w:pPr>
          </w:p>
        </w:tc>
      </w:tr>
      <w:tr w:rsidR="006E4E11" w:rsidRPr="00E42134">
        <w:tblPrEx>
          <w:tblCellMar>
            <w:top w:w="0" w:type="dxa"/>
            <w:bottom w:w="0" w:type="dxa"/>
          </w:tblCellMar>
        </w:tblPrEx>
        <w:trPr>
          <w:trHeight w:val="284"/>
        </w:trPr>
        <w:tc>
          <w:tcPr>
            <w:tcW w:w="4911" w:type="dxa"/>
          </w:tcPr>
          <w:p w:rsidR="006E4E11" w:rsidRPr="00E42134" w:rsidRDefault="006E4E11">
            <w:pPr>
              <w:pStyle w:val="Avsndare"/>
              <w:framePr w:h="2483" w:wrap="notBeside" w:x="1504"/>
              <w:rPr>
                <w:bCs/>
                <w:iCs/>
              </w:rPr>
            </w:pPr>
          </w:p>
        </w:tc>
      </w:tr>
      <w:tr w:rsidR="006E4E11" w:rsidRPr="00E42134">
        <w:tblPrEx>
          <w:tblCellMar>
            <w:top w:w="0" w:type="dxa"/>
            <w:bottom w:w="0" w:type="dxa"/>
          </w:tblCellMar>
        </w:tblPrEx>
        <w:trPr>
          <w:trHeight w:val="284"/>
        </w:trPr>
        <w:tc>
          <w:tcPr>
            <w:tcW w:w="4911" w:type="dxa"/>
          </w:tcPr>
          <w:p w:rsidR="006E4E11" w:rsidRPr="00E42134" w:rsidRDefault="006E4E11">
            <w:pPr>
              <w:pStyle w:val="Avsndare"/>
              <w:framePr w:h="2483" w:wrap="notBeside" w:x="1504"/>
              <w:rPr>
                <w:bCs/>
                <w:iCs/>
              </w:rPr>
            </w:pPr>
          </w:p>
        </w:tc>
      </w:tr>
      <w:tr w:rsidR="006E4E11" w:rsidRPr="00E42134">
        <w:tblPrEx>
          <w:tblCellMar>
            <w:top w:w="0" w:type="dxa"/>
            <w:bottom w:w="0" w:type="dxa"/>
          </w:tblCellMar>
        </w:tblPrEx>
        <w:trPr>
          <w:trHeight w:val="284"/>
        </w:trPr>
        <w:tc>
          <w:tcPr>
            <w:tcW w:w="4911" w:type="dxa"/>
          </w:tcPr>
          <w:p w:rsidR="006E4E11" w:rsidRPr="00E42134" w:rsidRDefault="006E4E11">
            <w:pPr>
              <w:pStyle w:val="Avsndare"/>
              <w:framePr w:h="2483" w:wrap="notBeside" w:x="1504"/>
              <w:rPr>
                <w:bCs/>
                <w:iCs/>
              </w:rPr>
            </w:pPr>
          </w:p>
        </w:tc>
      </w:tr>
    </w:tbl>
    <w:p w:rsidR="00B609F3" w:rsidRPr="00E42134" w:rsidRDefault="00B609F3">
      <w:pPr>
        <w:pStyle w:val="RKrubrik"/>
        <w:pBdr>
          <w:bottom w:val="single" w:sz="6" w:space="1" w:color="auto"/>
        </w:pBdr>
      </w:pPr>
      <w:bookmarkStart w:id="0" w:name="bRubrik"/>
      <w:bookmarkEnd w:id="0"/>
      <w:r w:rsidRPr="00E42134">
        <w:t>Rådets möte (</w:t>
      </w:r>
      <w:r w:rsidR="00095AD3" w:rsidRPr="00E42134">
        <w:t>miljö</w:t>
      </w:r>
      <w:r w:rsidRPr="00E42134">
        <w:t xml:space="preserve">) den </w:t>
      </w:r>
      <w:r w:rsidR="00095AD3" w:rsidRPr="00E42134">
        <w:t>25 juni 2009</w:t>
      </w:r>
    </w:p>
    <w:p w:rsidR="00B609F3" w:rsidRPr="00E42134" w:rsidRDefault="00B609F3">
      <w:pPr>
        <w:pStyle w:val="RKrubrik"/>
      </w:pPr>
      <w:r w:rsidRPr="00E42134">
        <w:t>Kommenterad dagordning</w:t>
      </w:r>
    </w:p>
    <w:p w:rsidR="00B609F3" w:rsidRPr="00E42134" w:rsidRDefault="00B609F3" w:rsidP="005A0109">
      <w:pPr>
        <w:pStyle w:val="RKrubrik"/>
      </w:pPr>
      <w:r w:rsidRPr="00E42134">
        <w:t>1.</w:t>
      </w:r>
      <w:r w:rsidRPr="00E42134">
        <w:tab/>
        <w:t>Godkännande av dagordningen</w:t>
      </w:r>
    </w:p>
    <w:p w:rsidR="00B609F3" w:rsidRPr="00E42134" w:rsidRDefault="00B609F3">
      <w:pPr>
        <w:pStyle w:val="RKrubrik"/>
      </w:pPr>
      <w:r w:rsidRPr="00E42134">
        <w:t>2.</w:t>
      </w:r>
      <w:r w:rsidRPr="00E42134">
        <w:tab/>
        <w:t>A-punkter</w:t>
      </w:r>
    </w:p>
    <w:p w:rsidR="00B609F3" w:rsidRPr="00E42134" w:rsidRDefault="00B609F3">
      <w:pPr>
        <w:pStyle w:val="RKnormal"/>
      </w:pPr>
    </w:p>
    <w:p w:rsidR="005168FF" w:rsidRPr="00E42134" w:rsidRDefault="000879D2" w:rsidP="005168FF">
      <w:pPr>
        <w:pStyle w:val="RKnormal"/>
        <w:rPr>
          <w:rStyle w:val="RKrubrikChar"/>
        </w:rPr>
      </w:pPr>
      <w:r w:rsidRPr="00E42134">
        <w:t xml:space="preserve">Preliminär </w:t>
      </w:r>
      <w:r w:rsidR="005A0109" w:rsidRPr="00E42134">
        <w:t>A-punktslista bifogas (</w:t>
      </w:r>
      <w:r w:rsidRPr="00E42134">
        <w:t>CM 2598/09</w:t>
      </w:r>
      <w:r w:rsidR="005A0109" w:rsidRPr="00E42134">
        <w:t>)</w:t>
      </w:r>
      <w:r w:rsidR="00693EB6" w:rsidRPr="00E42134">
        <w:t xml:space="preserve">. </w:t>
      </w:r>
      <w:r w:rsidR="000A516B" w:rsidRPr="00E42134">
        <w:br/>
      </w:r>
      <w:r w:rsidR="000A516B" w:rsidRPr="00E42134">
        <w:br/>
      </w:r>
      <w:r w:rsidR="005168FF" w:rsidRPr="00E42134">
        <w:t xml:space="preserve">-      </w:t>
      </w:r>
      <w:r w:rsidR="005168FF" w:rsidRPr="00E42134">
        <w:rPr>
          <w:rStyle w:val="RKrubrikChar"/>
        </w:rPr>
        <w:t>Klimatförändringar : Mot en omfattande EU-strategi för anpassning</w:t>
      </w:r>
    </w:p>
    <w:p w:rsidR="005168FF" w:rsidRPr="00E42134" w:rsidRDefault="005168FF" w:rsidP="005168FF">
      <w:pPr>
        <w:pStyle w:val="RKnormal"/>
        <w:rPr>
          <w:rStyle w:val="RKrubrikChar"/>
          <w:rFonts w:cs="TradeGothic"/>
          <w:b w:val="0"/>
        </w:rPr>
      </w:pPr>
      <w:r w:rsidRPr="00E42134">
        <w:rPr>
          <w:rStyle w:val="RKrubrikChar"/>
          <w:rFonts w:cs="TradeGothic"/>
          <w:b w:val="0"/>
        </w:rPr>
        <w:t xml:space="preserve">       - Antagande av rådets slutsatser</w:t>
      </w:r>
    </w:p>
    <w:p w:rsidR="005168FF" w:rsidRPr="00E42134" w:rsidRDefault="005168FF" w:rsidP="005168FF">
      <w:pPr>
        <w:pStyle w:val="RKnormal"/>
        <w:rPr>
          <w:rStyle w:val="RKrubrikChar"/>
          <w:b w:val="0"/>
        </w:rPr>
      </w:pPr>
      <w:r w:rsidRPr="00E42134">
        <w:rPr>
          <w:rStyle w:val="RKrubrikChar"/>
        </w:rPr>
        <w:t xml:space="preserve">       </w:t>
      </w:r>
      <w:r w:rsidRPr="00E42134">
        <w:rPr>
          <w:rStyle w:val="RKrubrikChar"/>
        </w:rPr>
        <w:br/>
      </w:r>
      <w:r w:rsidRPr="00E42134">
        <w:rPr>
          <w:rStyle w:val="RKrubrikChar"/>
          <w:b w:val="0"/>
        </w:rPr>
        <w:t xml:space="preserve">                10435/09 ENV 397 SAN 160 AGRI 242 FORETS 59 ENER 199</w:t>
      </w:r>
    </w:p>
    <w:p w:rsidR="005168FF" w:rsidRPr="00E42134" w:rsidRDefault="005168FF" w:rsidP="005168FF">
      <w:pPr>
        <w:pStyle w:val="RKnormal"/>
        <w:rPr>
          <w:rStyle w:val="RKrubrikChar"/>
          <w:b w:val="0"/>
        </w:rPr>
      </w:pPr>
      <w:r w:rsidRPr="00E42134">
        <w:rPr>
          <w:rStyle w:val="RKrubrikChar"/>
          <w:b w:val="0"/>
        </w:rPr>
        <w:tab/>
        <w:t>TRANS 223 ECOFIN 410 DEVGEN 163</w:t>
      </w:r>
    </w:p>
    <w:p w:rsidR="00693EB6" w:rsidRPr="00E42134" w:rsidRDefault="005168FF" w:rsidP="005168FF">
      <w:pPr>
        <w:pStyle w:val="RKnormal"/>
      </w:pPr>
      <w:r w:rsidRPr="00E42134">
        <w:rPr>
          <w:rStyle w:val="RKrubrikChar"/>
          <w:b w:val="0"/>
        </w:rPr>
        <w:t xml:space="preserve">                 godkänt av Coreper I den 3 juni 2009</w:t>
      </w:r>
      <w:r w:rsidR="00693EB6" w:rsidRPr="00E42134">
        <w:br/>
      </w:r>
    </w:p>
    <w:p w:rsidR="00E11ACA" w:rsidRPr="00E42134" w:rsidRDefault="00E11ACA" w:rsidP="00E11ACA">
      <w:pPr>
        <w:pStyle w:val="RKnormal"/>
        <w:rPr>
          <w:i/>
          <w:iCs/>
          <w:color w:val="000000"/>
        </w:rPr>
      </w:pPr>
      <w:r w:rsidRPr="00E42134">
        <w:rPr>
          <w:i/>
          <w:iCs/>
          <w:color w:val="000000"/>
        </w:rPr>
        <w:t xml:space="preserve">Avsikten med behandlingen i rådet </w:t>
      </w:r>
    </w:p>
    <w:p w:rsidR="00E11ACA" w:rsidRPr="00E42134" w:rsidRDefault="00E11ACA" w:rsidP="00E11ACA">
      <w:pPr>
        <w:pStyle w:val="RKnormal"/>
        <w:rPr>
          <w:iCs/>
          <w:color w:val="000000"/>
        </w:rPr>
      </w:pPr>
    </w:p>
    <w:p w:rsidR="00E11ACA" w:rsidRPr="00E42134" w:rsidRDefault="00E11ACA" w:rsidP="00E11ACA">
      <w:pPr>
        <w:pStyle w:val="RKnormal"/>
        <w:rPr>
          <w:iCs/>
          <w:color w:val="000000"/>
        </w:rPr>
      </w:pPr>
      <w:r w:rsidRPr="00E42134">
        <w:rPr>
          <w:iCs/>
          <w:color w:val="000000"/>
        </w:rPr>
        <w:t>Antagande av slutsatserna</w:t>
      </w:r>
      <w:r w:rsidR="005168FF" w:rsidRPr="00E42134">
        <w:rPr>
          <w:iCs/>
          <w:color w:val="000000"/>
        </w:rPr>
        <w:t xml:space="preserve"> (A-punkt)</w:t>
      </w:r>
      <w:r w:rsidRPr="00E42134">
        <w:rPr>
          <w:iCs/>
          <w:color w:val="000000"/>
        </w:rPr>
        <w:t xml:space="preserve">. </w:t>
      </w:r>
    </w:p>
    <w:p w:rsidR="00E11ACA" w:rsidRPr="00E42134" w:rsidRDefault="00E11ACA" w:rsidP="00E11ACA">
      <w:pPr>
        <w:pStyle w:val="RKnormal"/>
        <w:rPr>
          <w:iCs/>
          <w:color w:val="000000"/>
        </w:rPr>
      </w:pPr>
    </w:p>
    <w:p w:rsidR="00E11ACA" w:rsidRPr="00E42134" w:rsidRDefault="00E11ACA" w:rsidP="00E11ACA">
      <w:pPr>
        <w:pStyle w:val="RKnormal"/>
        <w:rPr>
          <w:i/>
          <w:iCs/>
          <w:color w:val="000000"/>
        </w:rPr>
      </w:pPr>
      <w:r w:rsidRPr="00E42134">
        <w:rPr>
          <w:i/>
          <w:iCs/>
          <w:color w:val="000000"/>
        </w:rPr>
        <w:t xml:space="preserve">Bakgrund </w:t>
      </w:r>
    </w:p>
    <w:p w:rsidR="00E11ACA" w:rsidRPr="00E42134" w:rsidRDefault="00E11ACA" w:rsidP="00E11ACA"/>
    <w:p w:rsidR="00E11ACA" w:rsidRPr="00E42134" w:rsidRDefault="00E11ACA" w:rsidP="00E11ACA">
      <w:r w:rsidRPr="00E42134">
        <w:t xml:space="preserve">Kommissionen antog 2007 grönboken </w:t>
      </w:r>
      <w:r w:rsidRPr="00E42134">
        <w:rPr>
          <w:i/>
          <w:iCs/>
        </w:rPr>
        <w:t>Anpassning till klimatförändringar i Europa</w:t>
      </w:r>
      <w:r w:rsidRPr="00E42134">
        <w:rPr>
          <w:sz w:val="16"/>
          <w:szCs w:val="16"/>
        </w:rPr>
        <w:t xml:space="preserve"> </w:t>
      </w:r>
      <w:r w:rsidRPr="00E42134">
        <w:t xml:space="preserve">som följdes av ett brett offentligt och interinstitutionellt samråd. Kommissionens vitbok </w:t>
      </w:r>
      <w:r w:rsidRPr="00E42134">
        <w:rPr>
          <w:i/>
          <w:iCs/>
        </w:rPr>
        <w:t>Anpassning till klimatförändring</w:t>
      </w:r>
      <w:r w:rsidRPr="00E42134">
        <w:t xml:space="preserve"> är en vidareutveckling av diskussionen på EU-nivå om klimatförändring</w:t>
      </w:r>
      <w:r w:rsidR="003A1F85" w:rsidRPr="00E42134">
        <w:t>arnas</w:t>
      </w:r>
      <w:r w:rsidRPr="00E42134">
        <w:t xml:space="preserve"> effekter och har som syfte att se till att EU och medlemsstaterna kan delta fullt ut både i utformningen av politiken och i det praktiska genomförandet av lösningar, med beaktande av att de flesta anpassningsåtgärder måste vidtas på nationell, regional eller lokal nivå.</w:t>
      </w:r>
    </w:p>
    <w:p w:rsidR="00E11ACA" w:rsidRPr="00E42134" w:rsidRDefault="00E11ACA" w:rsidP="00E11ACA">
      <w:pPr>
        <w:pStyle w:val="RKnormal"/>
        <w:rPr>
          <w:iCs/>
          <w:color w:val="000000"/>
        </w:rPr>
      </w:pPr>
    </w:p>
    <w:p w:rsidR="00E11ACA" w:rsidRPr="00E42134" w:rsidRDefault="00E11ACA" w:rsidP="00E11ACA">
      <w:pPr>
        <w:pStyle w:val="RKnormal"/>
        <w:rPr>
          <w:color w:val="000000"/>
        </w:rPr>
      </w:pPr>
      <w:r w:rsidRPr="00E42134">
        <w:rPr>
          <w:i/>
          <w:iCs/>
          <w:color w:val="000000"/>
        </w:rPr>
        <w:lastRenderedPageBreak/>
        <w:t>Förslag till svensk ståndpunkt</w:t>
      </w:r>
    </w:p>
    <w:p w:rsidR="00E11ACA" w:rsidRPr="00E42134" w:rsidRDefault="00E11ACA" w:rsidP="00E11ACA">
      <w:pPr>
        <w:pStyle w:val="RKnormal"/>
        <w:rPr>
          <w:color w:val="000000"/>
        </w:rPr>
      </w:pPr>
    </w:p>
    <w:p w:rsidR="00E11ACA" w:rsidRPr="00E42134" w:rsidRDefault="00E11ACA" w:rsidP="00E11ACA">
      <w:pPr>
        <w:pStyle w:val="RKnormal"/>
        <w:rPr>
          <w:color w:val="000000"/>
        </w:rPr>
      </w:pPr>
      <w:r w:rsidRPr="00E42134">
        <w:rPr>
          <w:color w:val="000000"/>
        </w:rPr>
        <w:t>Slutsatserna godtas.</w:t>
      </w:r>
    </w:p>
    <w:p w:rsidR="00E11ACA" w:rsidRPr="00E42134" w:rsidRDefault="00E11ACA" w:rsidP="00E11ACA">
      <w:pPr>
        <w:pStyle w:val="RKnormal"/>
        <w:rPr>
          <w:color w:val="000000"/>
        </w:rPr>
      </w:pPr>
    </w:p>
    <w:p w:rsidR="00E11ACA" w:rsidRPr="00E42134" w:rsidRDefault="00E45DCA" w:rsidP="00E11ACA">
      <w:pPr>
        <w:pStyle w:val="RKnormal"/>
        <w:rPr>
          <w:i/>
          <w:color w:val="000000"/>
        </w:rPr>
      </w:pPr>
      <w:r w:rsidRPr="00E42134">
        <w:rPr>
          <w:i/>
          <w:color w:val="000000"/>
        </w:rPr>
        <w:t xml:space="preserve">Rådsslutsatser om EU:s strategi för </w:t>
      </w:r>
      <w:r w:rsidR="00E11ACA" w:rsidRPr="00E42134">
        <w:rPr>
          <w:i/>
          <w:color w:val="000000"/>
        </w:rPr>
        <w:t xml:space="preserve">anpassning till klimatförändringar har inte tidigare behandlats i EU-nämnden. </w:t>
      </w:r>
    </w:p>
    <w:p w:rsidR="00685F91" w:rsidRPr="00E42134" w:rsidRDefault="00685F91" w:rsidP="00693EB6">
      <w:pPr>
        <w:pStyle w:val="RKnormal"/>
        <w:rPr>
          <w:i/>
        </w:rPr>
      </w:pPr>
    </w:p>
    <w:p w:rsidR="005A0109" w:rsidRPr="00E42134" w:rsidRDefault="00693EB6" w:rsidP="00693EB6">
      <w:pPr>
        <w:pStyle w:val="RKnormal"/>
        <w:rPr>
          <w:i/>
        </w:rPr>
      </w:pPr>
      <w:r w:rsidRPr="00E42134">
        <w:rPr>
          <w:i/>
        </w:rPr>
        <w:t xml:space="preserve">Se bilaga </w:t>
      </w:r>
      <w:r w:rsidR="000A516B" w:rsidRPr="00E42134">
        <w:rPr>
          <w:i/>
        </w:rPr>
        <w:t xml:space="preserve">1. </w:t>
      </w:r>
    </w:p>
    <w:p w:rsidR="00B609F3" w:rsidRPr="00E42134" w:rsidRDefault="00B609F3" w:rsidP="00095AD3">
      <w:pPr>
        <w:pStyle w:val="RKrubrik"/>
        <w:rPr>
          <w:b w:val="0"/>
        </w:rPr>
      </w:pPr>
      <w:r w:rsidRPr="00E42134">
        <w:t>3.</w:t>
      </w:r>
      <w:r w:rsidRPr="00E42134">
        <w:tab/>
      </w:r>
      <w:r w:rsidR="00095AD3" w:rsidRPr="00E42134">
        <w:t xml:space="preserve">En halvtidsutvärdering av genomförandet av gemenskapens </w:t>
      </w:r>
      <w:r w:rsidR="005A0109" w:rsidRPr="00E42134">
        <w:tab/>
      </w:r>
      <w:r w:rsidR="00095AD3" w:rsidRPr="00E42134">
        <w:t xml:space="preserve">handlingsplan för biologisk mångfald och En EU-strategi mot </w:t>
      </w:r>
      <w:r w:rsidR="005A0109" w:rsidRPr="00E42134">
        <w:tab/>
      </w:r>
      <w:r w:rsidR="00095AD3" w:rsidRPr="00E42134">
        <w:t>invaderande arter</w:t>
      </w:r>
      <w:r w:rsidR="005A0109" w:rsidRPr="00E42134">
        <w:br/>
      </w:r>
      <w:r w:rsidR="005A0109" w:rsidRPr="00E42134">
        <w:rPr>
          <w:b w:val="0"/>
          <w:sz w:val="24"/>
          <w:szCs w:val="24"/>
        </w:rPr>
        <w:tab/>
      </w:r>
      <w:r w:rsidR="005A0109" w:rsidRPr="00E42134">
        <w:rPr>
          <w:rFonts w:ascii="OrigGarmnd BT" w:hAnsi="OrigGarmnd BT" w:cs="OrigGarmnd BT"/>
          <w:b w:val="0"/>
          <w:sz w:val="24"/>
          <w:szCs w:val="24"/>
        </w:rPr>
        <w:t xml:space="preserve">- </w:t>
      </w:r>
      <w:r w:rsidR="00095AD3" w:rsidRPr="00E42134">
        <w:rPr>
          <w:rFonts w:ascii="OrigGarmnd BT" w:hAnsi="OrigGarmnd BT" w:cs="OrigGarmnd BT"/>
          <w:b w:val="0"/>
          <w:sz w:val="24"/>
          <w:szCs w:val="24"/>
        </w:rPr>
        <w:t>Antagande av rådets slutsatser</w:t>
      </w:r>
      <w:r w:rsidR="005A0109" w:rsidRPr="00E42134">
        <w:rPr>
          <w:rFonts w:ascii="OrigGarmnd BT" w:hAnsi="OrigGarmnd BT" w:cs="OrigGarmnd BT"/>
        </w:rPr>
        <w:br/>
      </w:r>
      <w:r w:rsidR="005A0109" w:rsidRPr="00E42134">
        <w:rPr>
          <w:rFonts w:ascii="OrigGarmnd BT" w:hAnsi="OrigGarmnd BT" w:cs="OrigGarmnd BT"/>
        </w:rPr>
        <w:tab/>
      </w:r>
      <w:r w:rsidR="00693EB6" w:rsidRPr="00E42134">
        <w:rPr>
          <w:rFonts w:ascii="OrigGarmnd BT" w:hAnsi="OrigGarmnd BT" w:cs="OrigGarmnd BT"/>
        </w:rPr>
        <w:br/>
      </w:r>
      <w:r w:rsidR="00693EB6" w:rsidRPr="00E42134">
        <w:rPr>
          <w:rFonts w:ascii="OrigGarmnd BT" w:hAnsi="OrigGarmnd BT" w:cs="OrigGarmnd BT"/>
        </w:rPr>
        <w:tab/>
      </w:r>
      <w:r w:rsidR="00095AD3" w:rsidRPr="00E42134">
        <w:rPr>
          <w:b w:val="0"/>
        </w:rPr>
        <w:t xml:space="preserve">17473/08 ENV 1027 AGRI 469 DEVGEN 279 PI 97 FORETS </w:t>
      </w:r>
      <w:r w:rsidR="005A0109" w:rsidRPr="00E42134">
        <w:rPr>
          <w:b w:val="0"/>
        </w:rPr>
        <w:tab/>
      </w:r>
      <w:r w:rsidR="005A0109" w:rsidRPr="00E42134">
        <w:rPr>
          <w:b w:val="0"/>
        </w:rPr>
        <w:tab/>
      </w:r>
      <w:r w:rsidR="00095AD3" w:rsidRPr="00E42134">
        <w:rPr>
          <w:b w:val="0"/>
        </w:rPr>
        <w:t>86 ONU 113</w:t>
      </w:r>
      <w:r w:rsidR="005A0109" w:rsidRPr="00E42134">
        <w:rPr>
          <w:b w:val="0"/>
        </w:rPr>
        <w:t xml:space="preserve"> P</w:t>
      </w:r>
      <w:r w:rsidR="00095AD3" w:rsidRPr="00E42134">
        <w:rPr>
          <w:b w:val="0"/>
        </w:rPr>
        <w:t>ECHE 360</w:t>
      </w:r>
      <w:r w:rsidR="005A0109" w:rsidRPr="00E42134">
        <w:rPr>
          <w:b w:val="0"/>
        </w:rPr>
        <w:br/>
      </w:r>
      <w:r w:rsidR="005A0109" w:rsidRPr="00E42134">
        <w:rPr>
          <w:b w:val="0"/>
        </w:rPr>
        <w:tab/>
      </w:r>
      <w:r w:rsidR="00095AD3" w:rsidRPr="00E42134">
        <w:rPr>
          <w:b w:val="0"/>
        </w:rPr>
        <w:t xml:space="preserve">16813/08 ENV 946 AGRI 432 MAR 239 RECH 415 </w:t>
      </w:r>
      <w:r w:rsidR="005A0109" w:rsidRPr="00E42134">
        <w:rPr>
          <w:b w:val="0"/>
        </w:rPr>
        <w:br/>
      </w:r>
      <w:r w:rsidR="005A0109" w:rsidRPr="00E42134">
        <w:rPr>
          <w:b w:val="0"/>
        </w:rPr>
        <w:tab/>
      </w:r>
      <w:r w:rsidR="005A0109" w:rsidRPr="00E42134">
        <w:rPr>
          <w:b w:val="0"/>
        </w:rPr>
        <w:tab/>
      </w:r>
      <w:r w:rsidR="00095AD3" w:rsidRPr="00E42134">
        <w:rPr>
          <w:b w:val="0"/>
        </w:rPr>
        <w:t>DENLEG 155</w:t>
      </w:r>
    </w:p>
    <w:p w:rsidR="00AA211E" w:rsidRPr="00E42134" w:rsidRDefault="005A0109" w:rsidP="00AA211E">
      <w:pPr>
        <w:pStyle w:val="RKnormal"/>
        <w:rPr>
          <w:i/>
          <w:iCs/>
          <w:color w:val="000000"/>
        </w:rPr>
      </w:pPr>
      <w:r w:rsidRPr="00E42134">
        <w:br/>
      </w:r>
      <w:r w:rsidR="00AA211E" w:rsidRPr="00E42134">
        <w:rPr>
          <w:i/>
          <w:iCs/>
          <w:color w:val="000000"/>
        </w:rPr>
        <w:t xml:space="preserve">Avsikten med behandlingen i rådet </w:t>
      </w:r>
    </w:p>
    <w:p w:rsidR="00AA211E" w:rsidRPr="00E42134" w:rsidRDefault="00AA211E" w:rsidP="00AA211E">
      <w:pPr>
        <w:pStyle w:val="RKnormal"/>
        <w:rPr>
          <w:iCs/>
          <w:color w:val="000000"/>
        </w:rPr>
      </w:pPr>
    </w:p>
    <w:p w:rsidR="00AA211E" w:rsidRPr="00E42134" w:rsidRDefault="003A1F85" w:rsidP="00AA211E">
      <w:pPr>
        <w:pStyle w:val="RKnormal"/>
        <w:rPr>
          <w:iCs/>
          <w:color w:val="000000"/>
        </w:rPr>
      </w:pPr>
      <w:r w:rsidRPr="00E42134">
        <w:rPr>
          <w:iCs/>
          <w:color w:val="000000"/>
        </w:rPr>
        <w:t xml:space="preserve">Ordförandeskapets avsikt är att </w:t>
      </w:r>
      <w:r w:rsidR="00AA211E" w:rsidRPr="00E42134">
        <w:rPr>
          <w:iCs/>
          <w:color w:val="000000"/>
        </w:rPr>
        <w:t>anta rådslutsatser inför det kommande arbetet med en strategi för invasiva främmande arter (IAS) samt halvtidsöversyn</w:t>
      </w:r>
      <w:r w:rsidRPr="00E42134">
        <w:rPr>
          <w:iCs/>
          <w:color w:val="000000"/>
        </w:rPr>
        <w:t>en</w:t>
      </w:r>
      <w:r w:rsidR="00AA211E" w:rsidRPr="00E42134">
        <w:rPr>
          <w:iCs/>
          <w:color w:val="000000"/>
        </w:rPr>
        <w:t xml:space="preserve"> av EU:s handlingsplan för biologisk mångfald.</w:t>
      </w:r>
    </w:p>
    <w:p w:rsidR="00AA211E" w:rsidRPr="00E42134" w:rsidRDefault="00AA211E" w:rsidP="00AA211E">
      <w:pPr>
        <w:pStyle w:val="RKnormal"/>
        <w:rPr>
          <w:i/>
          <w:iCs/>
          <w:color w:val="000000"/>
        </w:rPr>
      </w:pPr>
    </w:p>
    <w:p w:rsidR="00AA211E" w:rsidRPr="00E42134" w:rsidRDefault="00AA211E" w:rsidP="00AA211E">
      <w:pPr>
        <w:pStyle w:val="RKnormal"/>
        <w:rPr>
          <w:i/>
          <w:iCs/>
          <w:color w:val="000000"/>
        </w:rPr>
      </w:pPr>
      <w:r w:rsidRPr="00E42134">
        <w:rPr>
          <w:i/>
          <w:iCs/>
          <w:color w:val="000000"/>
        </w:rPr>
        <w:t xml:space="preserve">Bakgrund </w:t>
      </w:r>
    </w:p>
    <w:p w:rsidR="00AA211E" w:rsidRPr="00E42134" w:rsidRDefault="00AA211E" w:rsidP="00AA211E">
      <w:pPr>
        <w:pStyle w:val="RKnormal"/>
        <w:rPr>
          <w:iCs/>
          <w:color w:val="000000"/>
        </w:rPr>
      </w:pPr>
    </w:p>
    <w:p w:rsidR="00AA211E" w:rsidRPr="00E42134" w:rsidRDefault="00AA211E" w:rsidP="00AA211E">
      <w:pPr>
        <w:pStyle w:val="RKnormal"/>
        <w:rPr>
          <w:iCs/>
          <w:color w:val="000000"/>
        </w:rPr>
      </w:pPr>
      <w:r w:rsidRPr="00E42134">
        <w:rPr>
          <w:iCs/>
          <w:color w:val="000000"/>
        </w:rPr>
        <w:t>I december 2008 presenterade Europeiska kommissionen två meddelanden om biologisk mångfald. Det ena rör en halvtids</w:t>
      </w:r>
      <w:r w:rsidR="003A1F85" w:rsidRPr="00E42134">
        <w:rPr>
          <w:iCs/>
          <w:color w:val="000000"/>
        </w:rPr>
        <w:t>översyn</w:t>
      </w:r>
      <w:r w:rsidRPr="00E42134">
        <w:rPr>
          <w:iCs/>
          <w:color w:val="000000"/>
        </w:rPr>
        <w:t xml:space="preserve"> av genomförandet av gemenskapens handlingsplan för biologisk mångfald. Det andra rör en strategi mot invasiva främmande arter. Utkast till samlade slutsatser om båda meddelande</w:t>
      </w:r>
      <w:r w:rsidR="003A1F85" w:rsidRPr="00E42134">
        <w:rPr>
          <w:iCs/>
          <w:color w:val="000000"/>
        </w:rPr>
        <w:t>na</w:t>
      </w:r>
      <w:r w:rsidRPr="00E42134">
        <w:rPr>
          <w:iCs/>
          <w:color w:val="000000"/>
        </w:rPr>
        <w:t xml:space="preserve"> har behandlats under våren och föreligger nu för miljörådet. </w:t>
      </w:r>
    </w:p>
    <w:p w:rsidR="00AA211E" w:rsidRPr="00E42134" w:rsidRDefault="00AA211E" w:rsidP="00AA211E">
      <w:pPr>
        <w:pStyle w:val="RKnormal"/>
        <w:rPr>
          <w:iCs/>
          <w:color w:val="000000"/>
        </w:rPr>
      </w:pPr>
    </w:p>
    <w:p w:rsidR="00AA211E" w:rsidRPr="00E42134" w:rsidRDefault="00AA211E" w:rsidP="00AA211E">
      <w:pPr>
        <w:pStyle w:val="RKnormal"/>
        <w:rPr>
          <w:i/>
          <w:iCs/>
          <w:color w:val="000000"/>
        </w:rPr>
      </w:pPr>
      <w:r w:rsidRPr="00E42134">
        <w:rPr>
          <w:i/>
          <w:iCs/>
          <w:color w:val="000000"/>
        </w:rPr>
        <w:t>Förslag till svensk ståndpunkt</w:t>
      </w:r>
    </w:p>
    <w:p w:rsidR="00AA211E" w:rsidRPr="00E42134" w:rsidRDefault="00AA211E" w:rsidP="00AA211E">
      <w:pPr>
        <w:pStyle w:val="RKnormal"/>
        <w:rPr>
          <w:iCs/>
          <w:color w:val="000000"/>
        </w:rPr>
      </w:pPr>
    </w:p>
    <w:p w:rsidR="006260C3" w:rsidRPr="00E42134" w:rsidRDefault="003A1F85" w:rsidP="00AA211E">
      <w:pPr>
        <w:pStyle w:val="RKnormal"/>
        <w:rPr>
          <w:iCs/>
          <w:color w:val="000000"/>
        </w:rPr>
      </w:pPr>
      <w:r w:rsidRPr="00E42134">
        <w:rPr>
          <w:iCs/>
          <w:color w:val="000000"/>
        </w:rPr>
        <w:t>Sverige</w:t>
      </w:r>
      <w:r w:rsidR="00AA211E" w:rsidRPr="00E42134">
        <w:rPr>
          <w:iCs/>
          <w:color w:val="000000"/>
        </w:rPr>
        <w:t xml:space="preserve"> välkomnar ordförandeskapets utkast till rådsslutsatser </w:t>
      </w:r>
      <w:r w:rsidRPr="00E42134">
        <w:rPr>
          <w:iCs/>
          <w:color w:val="000000"/>
        </w:rPr>
        <w:t>om</w:t>
      </w:r>
      <w:r w:rsidR="00AA211E" w:rsidRPr="00E42134">
        <w:rPr>
          <w:iCs/>
          <w:color w:val="000000"/>
        </w:rPr>
        <w:t xml:space="preserve"> halvtidsutvärderingen av EU:s handlingsplan för biologisk mångfald samt invasiva främmande arter. Bevarandet och det hållbara nyttjandet av biologisk mångfald är en förutsättning för en hållbar utveckling. Frågor som rör nya mål och visioner kring den biologiska mångfalden inom EU och globalt efter år 2010 är viktiga att ta upp till diskussion i samband med Sveriges </w:t>
      </w:r>
      <w:r w:rsidRPr="00E42134">
        <w:rPr>
          <w:iCs/>
          <w:color w:val="000000"/>
        </w:rPr>
        <w:t>EU-</w:t>
      </w:r>
      <w:r w:rsidR="00AA211E" w:rsidRPr="00E42134">
        <w:rPr>
          <w:iCs/>
          <w:color w:val="000000"/>
        </w:rPr>
        <w:t>ordförandeskap. Sverige delar den oro som förs fram beträffande möjligheterna att nå 2010</w:t>
      </w:r>
      <w:r w:rsidRPr="00E42134">
        <w:rPr>
          <w:iCs/>
          <w:color w:val="000000"/>
        </w:rPr>
        <w:t>-</w:t>
      </w:r>
      <w:r w:rsidR="00AA211E" w:rsidRPr="00E42134">
        <w:rPr>
          <w:iCs/>
          <w:color w:val="000000"/>
        </w:rPr>
        <w:t>målet om att hejda förlusten av biologisk mångfald inom EU</w:t>
      </w:r>
      <w:r w:rsidRPr="00E42134">
        <w:rPr>
          <w:iCs/>
          <w:color w:val="000000"/>
        </w:rPr>
        <w:t>,</w:t>
      </w:r>
      <w:r w:rsidR="00AA211E" w:rsidRPr="00E42134">
        <w:rPr>
          <w:iCs/>
          <w:color w:val="000000"/>
        </w:rPr>
        <w:t xml:space="preserve"> eftersom de negativa trenderna inte kunnat vändas överlag. Det är dock glädjande att genomförda åtgärder i flera fall börjar ge positiva resultat.</w:t>
      </w:r>
    </w:p>
    <w:p w:rsidR="006260C3" w:rsidRPr="00E42134" w:rsidRDefault="006260C3" w:rsidP="006260C3">
      <w:pPr>
        <w:pStyle w:val="RKnormal"/>
      </w:pPr>
    </w:p>
    <w:p w:rsidR="006260C3" w:rsidRPr="00E42134" w:rsidRDefault="00E45DCA" w:rsidP="006260C3">
      <w:pPr>
        <w:pStyle w:val="RKnormal"/>
        <w:rPr>
          <w:i/>
        </w:rPr>
      </w:pPr>
      <w:r w:rsidRPr="00E42134">
        <w:rPr>
          <w:i/>
        </w:rPr>
        <w:t>Rådsslut</w:t>
      </w:r>
      <w:r w:rsidR="003A1F85" w:rsidRPr="00E42134">
        <w:rPr>
          <w:i/>
        </w:rPr>
        <w:t>s</w:t>
      </w:r>
      <w:r w:rsidRPr="00E42134">
        <w:rPr>
          <w:i/>
        </w:rPr>
        <w:t>a</w:t>
      </w:r>
      <w:r w:rsidR="003A1F85" w:rsidRPr="00E42134">
        <w:rPr>
          <w:i/>
        </w:rPr>
        <w:t>t</w:t>
      </w:r>
      <w:r w:rsidRPr="00E42134">
        <w:rPr>
          <w:i/>
        </w:rPr>
        <w:t>serna om m</w:t>
      </w:r>
      <w:r w:rsidR="006260C3" w:rsidRPr="00E42134">
        <w:rPr>
          <w:i/>
        </w:rPr>
        <w:t>eddelandet om halvtidsöversyn</w:t>
      </w:r>
      <w:r w:rsidR="003A1F85" w:rsidRPr="00E42134">
        <w:rPr>
          <w:i/>
        </w:rPr>
        <w:t>en</w:t>
      </w:r>
      <w:r w:rsidR="006260C3" w:rsidRPr="00E42134">
        <w:rPr>
          <w:i/>
        </w:rPr>
        <w:t xml:space="preserve"> av EU:s handlingsplan för biologisk mångfald och meddelandet om invasiva främmande arter har inte tidigare behandlats i EU-nämnden. </w:t>
      </w:r>
    </w:p>
    <w:p w:rsidR="006260C3" w:rsidRPr="00E42134" w:rsidRDefault="006260C3" w:rsidP="000A516B">
      <w:pPr>
        <w:pStyle w:val="RKnormal"/>
        <w:rPr>
          <w:i/>
        </w:rPr>
      </w:pPr>
    </w:p>
    <w:p w:rsidR="00B609F3" w:rsidRPr="00E42134" w:rsidRDefault="000A516B" w:rsidP="000A516B">
      <w:pPr>
        <w:pStyle w:val="RKnormal"/>
        <w:rPr>
          <w:i/>
        </w:rPr>
      </w:pPr>
      <w:r w:rsidRPr="00E42134">
        <w:rPr>
          <w:i/>
        </w:rPr>
        <w:t xml:space="preserve">Se bilaga 2. </w:t>
      </w:r>
    </w:p>
    <w:p w:rsidR="005A0109" w:rsidRPr="00E42134" w:rsidRDefault="00B609F3" w:rsidP="005A0109">
      <w:pPr>
        <w:pStyle w:val="RKrubrik"/>
      </w:pPr>
      <w:r w:rsidRPr="00E42134">
        <w:t>4.</w:t>
      </w:r>
      <w:r w:rsidRPr="00E42134">
        <w:tab/>
      </w:r>
      <w:r w:rsidR="005A0109" w:rsidRPr="00E42134">
        <w:t xml:space="preserve">Förslag till Europaparlamentets och rådets direktiv om </w:t>
      </w:r>
      <w:r w:rsidR="005A0109" w:rsidRPr="00E42134">
        <w:tab/>
        <w:t xml:space="preserve">industriutsläpp (samordnade åtgärder för att förebygga och </w:t>
      </w:r>
      <w:r w:rsidR="005A0109" w:rsidRPr="00E42134">
        <w:tab/>
        <w:t>begränsa föroreningar) (Omarbetning) (R)(*)</w:t>
      </w:r>
      <w:r w:rsidR="00693EB6" w:rsidRPr="00E42134">
        <w:br/>
      </w:r>
      <w:r w:rsidR="00693EB6" w:rsidRPr="00E42134">
        <w:tab/>
      </w:r>
      <w:r w:rsidR="005A0109" w:rsidRPr="00E42134">
        <w:t>(Kommissionens förslag till rättslig grund: artikel 175.1 i</w:t>
      </w:r>
      <w:r w:rsidR="00693EB6" w:rsidRPr="00E42134">
        <w:br/>
      </w:r>
      <w:r w:rsidR="00693EB6" w:rsidRPr="00E42134">
        <w:tab/>
      </w:r>
      <w:r w:rsidR="005A0109" w:rsidRPr="00E42134">
        <w:t>fördraget)</w:t>
      </w:r>
      <w:r w:rsidR="00693EB6" w:rsidRPr="00E42134">
        <w:br/>
      </w:r>
      <w:r w:rsidR="00693EB6" w:rsidRPr="00E42134">
        <w:rPr>
          <w:b w:val="0"/>
          <w:sz w:val="24"/>
          <w:szCs w:val="24"/>
        </w:rPr>
        <w:tab/>
      </w:r>
      <w:r w:rsidR="00693EB6" w:rsidRPr="00E42134">
        <w:rPr>
          <w:rFonts w:ascii="OrigGarmnd BT" w:hAnsi="OrigGarmnd BT" w:cs="OrigGarmnd BT"/>
          <w:b w:val="0"/>
          <w:sz w:val="24"/>
          <w:szCs w:val="24"/>
        </w:rPr>
        <w:t xml:space="preserve">- </w:t>
      </w:r>
      <w:r w:rsidR="005A0109" w:rsidRPr="00E42134">
        <w:rPr>
          <w:rFonts w:ascii="OrigGarmnd BT" w:hAnsi="OrigGarmnd BT" w:cs="OrigGarmnd BT"/>
          <w:b w:val="0"/>
          <w:sz w:val="24"/>
          <w:szCs w:val="24"/>
        </w:rPr>
        <w:t>Politisk överenskommelse</w:t>
      </w:r>
      <w:r w:rsidR="00693EB6" w:rsidRPr="00E42134">
        <w:rPr>
          <w:rFonts w:ascii="OrigGarmnd BT" w:hAnsi="OrigGarmnd BT" w:cs="OrigGarmnd BT"/>
        </w:rPr>
        <w:br/>
      </w:r>
      <w:r w:rsidR="00693EB6" w:rsidRPr="00E42134">
        <w:rPr>
          <w:rFonts w:ascii="OrigGarmnd BT" w:hAnsi="OrigGarmnd BT" w:cs="OrigGarmnd BT"/>
        </w:rPr>
        <w:tab/>
      </w:r>
      <w:r w:rsidR="005A0109" w:rsidRPr="00E42134">
        <w:t>(Offentlig överläggning enligt artikel 8.1 b i rådets</w:t>
      </w:r>
      <w:r w:rsidR="00693EB6" w:rsidRPr="00E42134">
        <w:br/>
      </w:r>
      <w:r w:rsidR="00693EB6" w:rsidRPr="00E42134">
        <w:tab/>
      </w:r>
      <w:r w:rsidR="005A0109" w:rsidRPr="00E42134">
        <w:t>arbetsordning)</w:t>
      </w:r>
    </w:p>
    <w:p w:rsidR="00B609F3" w:rsidRPr="00E42134" w:rsidRDefault="00693EB6" w:rsidP="005A0109">
      <w:pPr>
        <w:pStyle w:val="RKrubrik"/>
        <w:rPr>
          <w:b w:val="0"/>
        </w:rPr>
      </w:pPr>
      <w:r w:rsidRPr="00E42134">
        <w:rPr>
          <w:b w:val="0"/>
        </w:rPr>
        <w:tab/>
      </w:r>
      <w:r w:rsidR="005A0109" w:rsidRPr="00E42134">
        <w:rPr>
          <w:b w:val="0"/>
        </w:rPr>
        <w:t>5088/08 ENV 3 CODEC 7</w:t>
      </w:r>
    </w:p>
    <w:p w:rsidR="000A516B" w:rsidRPr="00E42134" w:rsidRDefault="000A516B" w:rsidP="000A516B">
      <w:pPr>
        <w:pStyle w:val="RKnormal"/>
      </w:pPr>
    </w:p>
    <w:p w:rsidR="00742B71" w:rsidRPr="00E42134" w:rsidRDefault="00742B71" w:rsidP="00742B71">
      <w:pPr>
        <w:pStyle w:val="RKnormal"/>
        <w:rPr>
          <w:rFonts w:ascii="Times New Roman" w:hAnsi="Times New Roman"/>
          <w:i/>
          <w:iCs/>
          <w:color w:val="000000"/>
        </w:rPr>
      </w:pPr>
      <w:r w:rsidRPr="00E42134">
        <w:rPr>
          <w:rFonts w:ascii="Times New Roman" w:hAnsi="Times New Roman"/>
          <w:i/>
          <w:iCs/>
          <w:color w:val="000000"/>
        </w:rPr>
        <w:t xml:space="preserve">Avsikten med behandlingen i rådet </w:t>
      </w:r>
    </w:p>
    <w:p w:rsidR="00742B71" w:rsidRPr="00E42134" w:rsidRDefault="00742B71" w:rsidP="00742B71">
      <w:pPr>
        <w:pStyle w:val="RKnormal"/>
      </w:pPr>
    </w:p>
    <w:p w:rsidR="00742B71" w:rsidRPr="00E42134" w:rsidRDefault="00742B71" w:rsidP="00742B71">
      <w:pPr>
        <w:pStyle w:val="RKnormal"/>
      </w:pPr>
      <w:r w:rsidRPr="00E42134">
        <w:t>Politisk överenskommelse</w:t>
      </w:r>
    </w:p>
    <w:p w:rsidR="00742B71" w:rsidRPr="00E42134" w:rsidRDefault="00742B71" w:rsidP="00742B71">
      <w:pPr>
        <w:pStyle w:val="RKnormal"/>
        <w:rPr>
          <w:rFonts w:ascii="Times New Roman" w:hAnsi="Times New Roman"/>
          <w:iCs/>
          <w:color w:val="000000"/>
        </w:rPr>
      </w:pPr>
    </w:p>
    <w:p w:rsidR="00742B71" w:rsidRPr="00E42134" w:rsidRDefault="00742B71" w:rsidP="00742B71">
      <w:pPr>
        <w:pStyle w:val="RKnormal"/>
        <w:rPr>
          <w:rFonts w:ascii="Times New Roman" w:hAnsi="Times New Roman"/>
          <w:i/>
          <w:iCs/>
          <w:color w:val="000000"/>
        </w:rPr>
      </w:pPr>
      <w:r w:rsidRPr="00E42134">
        <w:rPr>
          <w:rFonts w:ascii="Times New Roman" w:hAnsi="Times New Roman"/>
          <w:i/>
          <w:iCs/>
          <w:color w:val="000000"/>
        </w:rPr>
        <w:t xml:space="preserve">Bakgrund </w:t>
      </w:r>
    </w:p>
    <w:p w:rsidR="00742B71" w:rsidRPr="00E42134" w:rsidRDefault="00742B71" w:rsidP="00742B71">
      <w:pPr>
        <w:pStyle w:val="RKnormal"/>
      </w:pPr>
    </w:p>
    <w:p w:rsidR="00742B71" w:rsidRPr="00E42134" w:rsidRDefault="00742B71" w:rsidP="00742B71">
      <w:pPr>
        <w:pStyle w:val="RKnormal"/>
      </w:pPr>
      <w:r w:rsidRPr="00E42134">
        <w:t>IPPC-direktivet (Europaparlamentets och rådets direktiv om sam</w:t>
      </w:r>
      <w:r w:rsidRPr="00E42134">
        <w:softHyphen/>
        <w:t xml:space="preserve">ordnade åtgärder för att förebygga och begränsa föroreningar) trädde i kraft den 30 oktober 1996. Kommissionen har i februari 2008 presenterat ett förslag till omarbetning av IPPC-direktivet och samtidigt föreslagit att IPPC direktivet slås ihop med sex andra sektorsdirektiv som rör bl.a. stora förbränningsanläggningar, avfallsförbränning och flyktiga organiska föreningar. </w:t>
      </w:r>
      <w:r w:rsidR="003A1F85" w:rsidRPr="00E42134">
        <w:t xml:space="preserve">Direktivet i dess nuvarande form omnämns IED (Industrial Emissions Directive). </w:t>
      </w:r>
    </w:p>
    <w:p w:rsidR="00742B71" w:rsidRPr="00E42134" w:rsidRDefault="00742B71" w:rsidP="00742B71">
      <w:pPr>
        <w:pStyle w:val="RKnormal"/>
      </w:pPr>
    </w:p>
    <w:p w:rsidR="00742B71" w:rsidRPr="00E42134" w:rsidRDefault="00742B71" w:rsidP="00742B71">
      <w:pPr>
        <w:pStyle w:val="RKnormal"/>
        <w:rPr>
          <w:rFonts w:ascii="Times New Roman" w:hAnsi="Times New Roman"/>
          <w:i/>
          <w:iCs/>
          <w:color w:val="000000"/>
        </w:rPr>
      </w:pPr>
      <w:r w:rsidRPr="00E42134">
        <w:rPr>
          <w:rFonts w:ascii="Times New Roman" w:hAnsi="Times New Roman"/>
          <w:i/>
          <w:iCs/>
          <w:color w:val="000000"/>
        </w:rPr>
        <w:t>Förslag till svensk ståndpunkt</w:t>
      </w:r>
    </w:p>
    <w:p w:rsidR="00742B71" w:rsidRPr="00E42134" w:rsidRDefault="00742B71" w:rsidP="00742B71">
      <w:pPr>
        <w:pStyle w:val="RKnormal"/>
      </w:pPr>
    </w:p>
    <w:p w:rsidR="00742B71" w:rsidRPr="00E42134" w:rsidRDefault="00742B71" w:rsidP="00742B71">
      <w:pPr>
        <w:pStyle w:val="RKnormal"/>
      </w:pPr>
      <w:r w:rsidRPr="00E42134">
        <w:t>Sverige kan godta förslaget i de delar som rör mark, tillämpningen kommissionens referensdokument för bästa tillgängliga teknik vid sättande av utsläppsvillkor och direktivets tillämpningsområde. Sverige kan också godta förslaget avseende stora förbränningsanläggningar under förutsättning att det generella införandedatumet för befint</w:t>
      </w:r>
      <w:r w:rsidRPr="00E42134">
        <w:softHyphen/>
        <w:t xml:space="preserve">liga anläggningar inte senareläggs.  </w:t>
      </w:r>
    </w:p>
    <w:p w:rsidR="00742B71" w:rsidRPr="00E42134" w:rsidRDefault="00742B71" w:rsidP="00742B71">
      <w:pPr>
        <w:pStyle w:val="RKnormal"/>
        <w:rPr>
          <w:rFonts w:ascii="Times New Roman" w:hAnsi="Times New Roman"/>
          <w:i/>
          <w:iCs/>
          <w:color w:val="000000"/>
        </w:rPr>
      </w:pPr>
    </w:p>
    <w:p w:rsidR="00742B71" w:rsidRPr="00E42134" w:rsidRDefault="00742B71" w:rsidP="00742B71">
      <w:pPr>
        <w:pStyle w:val="RKnormal"/>
        <w:rPr>
          <w:rFonts w:ascii="Times New Roman" w:hAnsi="Times New Roman"/>
          <w:i/>
          <w:color w:val="000000"/>
        </w:rPr>
      </w:pPr>
      <w:r w:rsidRPr="00E42134">
        <w:rPr>
          <w:rFonts w:ascii="Times New Roman" w:hAnsi="Times New Roman"/>
          <w:i/>
          <w:color w:val="000000"/>
        </w:rPr>
        <w:t xml:space="preserve">Förslaget till direktiv har behandlats i EU-nämnden den 28 november 2008 och den 27 februari 2009. Överläggning har skett i Miljö- och jordbruksutskottet den 16 oktober 2008. Frågan har även behandlats i utskottet den 27 november 2008 och den 26 februari 2009. </w:t>
      </w:r>
    </w:p>
    <w:p w:rsidR="000A516B" w:rsidRPr="00E42134" w:rsidRDefault="000A516B" w:rsidP="000A516B">
      <w:pPr>
        <w:pStyle w:val="RKnormal"/>
      </w:pPr>
    </w:p>
    <w:p w:rsidR="00095AD3" w:rsidRPr="00E42134" w:rsidRDefault="000A516B" w:rsidP="000A516B">
      <w:pPr>
        <w:pStyle w:val="RKnormal"/>
        <w:rPr>
          <w:i/>
        </w:rPr>
      </w:pPr>
      <w:r w:rsidRPr="00E42134">
        <w:rPr>
          <w:i/>
        </w:rPr>
        <w:t xml:space="preserve">Se bilaga 3. </w:t>
      </w:r>
    </w:p>
    <w:p w:rsidR="00095AD3" w:rsidRPr="00E42134" w:rsidRDefault="00693EB6" w:rsidP="005A0109">
      <w:pPr>
        <w:pStyle w:val="RKrubrik"/>
        <w:rPr>
          <w:b w:val="0"/>
        </w:rPr>
      </w:pPr>
      <w:r w:rsidRPr="00E42134">
        <w:t>5</w:t>
      </w:r>
      <w:r w:rsidR="00095AD3" w:rsidRPr="00E42134">
        <w:t>.</w:t>
      </w:r>
      <w:r w:rsidR="00095AD3" w:rsidRPr="00E42134">
        <w:tab/>
      </w:r>
      <w:r w:rsidR="005A0109" w:rsidRPr="00E42134">
        <w:t xml:space="preserve">Förslag till Europaparlamentets och rådets direktiv om </w:t>
      </w:r>
      <w:r w:rsidRPr="00E42134">
        <w:tab/>
      </w:r>
      <w:r w:rsidR="005A0109" w:rsidRPr="00E42134">
        <w:t>inrättande av rambestämmelser för markskydd (R)(*)</w:t>
      </w:r>
      <w:r w:rsidRPr="00E42134">
        <w:br/>
      </w:r>
      <w:r w:rsidRPr="00E42134">
        <w:tab/>
      </w:r>
      <w:r w:rsidR="005A0109" w:rsidRPr="00E42134">
        <w:t>(Kommissionens förslag till rättslig grund: artikel 175.1 i</w:t>
      </w:r>
      <w:r w:rsidRPr="00E42134">
        <w:br/>
      </w:r>
      <w:r w:rsidRPr="00E42134">
        <w:tab/>
      </w:r>
      <w:r w:rsidR="005A0109" w:rsidRPr="00E42134">
        <w:t>fördraget))</w:t>
      </w:r>
      <w:r w:rsidRPr="00E42134">
        <w:br/>
      </w:r>
      <w:r w:rsidRPr="00E42134">
        <w:rPr>
          <w:b w:val="0"/>
          <w:sz w:val="24"/>
          <w:szCs w:val="24"/>
        </w:rPr>
        <w:tab/>
        <w:t xml:space="preserve">- </w:t>
      </w:r>
      <w:r w:rsidR="005A0109" w:rsidRPr="00E42134">
        <w:rPr>
          <w:rFonts w:ascii="OrigGarmnd BT" w:hAnsi="OrigGarmnd BT" w:cs="OrigGarmnd BT"/>
          <w:b w:val="0"/>
          <w:sz w:val="24"/>
          <w:szCs w:val="24"/>
        </w:rPr>
        <w:t>Politisk överenskommelse</w:t>
      </w:r>
      <w:r w:rsidRPr="00E42134">
        <w:rPr>
          <w:rFonts w:ascii="OrigGarmnd BT" w:hAnsi="OrigGarmnd BT" w:cs="OrigGarmnd BT"/>
        </w:rPr>
        <w:br/>
      </w:r>
      <w:r w:rsidRPr="00E42134">
        <w:rPr>
          <w:rFonts w:ascii="OrigGarmnd BT" w:hAnsi="OrigGarmnd BT" w:cs="OrigGarmnd BT"/>
        </w:rPr>
        <w:tab/>
      </w:r>
      <w:r w:rsidR="005A0109" w:rsidRPr="00E42134">
        <w:t xml:space="preserve">(Offentlig överläggning enligt artikel 8.1 b i rådets </w:t>
      </w:r>
      <w:r w:rsidRPr="00E42134">
        <w:tab/>
      </w:r>
      <w:r w:rsidR="005A0109" w:rsidRPr="00E42134">
        <w:t>arbetsordning)</w:t>
      </w:r>
      <w:r w:rsidR="00C049D4" w:rsidRPr="00E42134">
        <w:br/>
      </w:r>
      <w:r w:rsidR="00C049D4" w:rsidRPr="00E42134">
        <w:br/>
      </w:r>
      <w:r w:rsidRPr="00E42134">
        <w:rPr>
          <w:b w:val="0"/>
        </w:rPr>
        <w:tab/>
      </w:r>
      <w:r w:rsidR="005A0109" w:rsidRPr="00E42134">
        <w:rPr>
          <w:b w:val="0"/>
        </w:rPr>
        <w:t xml:space="preserve">13388/06 ENV 495 AGRI 305 DEVGEN 232 FORETS 32 FSTR </w:t>
      </w:r>
      <w:r w:rsidRPr="00E42134">
        <w:rPr>
          <w:b w:val="0"/>
        </w:rPr>
        <w:tab/>
      </w:r>
      <w:r w:rsidRPr="00E42134">
        <w:rPr>
          <w:b w:val="0"/>
        </w:rPr>
        <w:tab/>
      </w:r>
      <w:r w:rsidR="005A0109" w:rsidRPr="00E42134">
        <w:rPr>
          <w:b w:val="0"/>
        </w:rPr>
        <w:t>64 RECH 242</w:t>
      </w:r>
      <w:r w:rsidRPr="00E42134">
        <w:rPr>
          <w:b w:val="0"/>
        </w:rPr>
        <w:t xml:space="preserve"> </w:t>
      </w:r>
      <w:r w:rsidR="005A0109" w:rsidRPr="00E42134">
        <w:rPr>
          <w:b w:val="0"/>
        </w:rPr>
        <w:t xml:space="preserve">REGIO 53 TRANS 246 </w:t>
      </w:r>
      <w:r w:rsidRPr="00E42134">
        <w:rPr>
          <w:b w:val="0"/>
        </w:rPr>
        <w:br/>
      </w:r>
      <w:r w:rsidRPr="00E42134">
        <w:rPr>
          <w:b w:val="0"/>
        </w:rPr>
        <w:tab/>
      </w:r>
      <w:r w:rsidRPr="00E42134">
        <w:rPr>
          <w:b w:val="0"/>
        </w:rPr>
        <w:tab/>
      </w:r>
      <w:r w:rsidR="005A0109" w:rsidRPr="00E42134">
        <w:rPr>
          <w:b w:val="0"/>
        </w:rPr>
        <w:t>CODEC 1012</w:t>
      </w:r>
    </w:p>
    <w:p w:rsidR="00095AD3" w:rsidRPr="00E42134" w:rsidRDefault="00095AD3">
      <w:pPr>
        <w:pStyle w:val="RKnormal"/>
      </w:pPr>
    </w:p>
    <w:p w:rsidR="00C049D4" w:rsidRPr="00E42134" w:rsidRDefault="00C049D4" w:rsidP="00C049D4">
      <w:pPr>
        <w:pStyle w:val="RKnormal"/>
        <w:rPr>
          <w:i/>
          <w:iCs/>
          <w:color w:val="000000"/>
        </w:rPr>
      </w:pPr>
      <w:r w:rsidRPr="00E42134">
        <w:rPr>
          <w:i/>
          <w:iCs/>
          <w:color w:val="000000"/>
        </w:rPr>
        <w:t xml:space="preserve">Avsikten med behandlingen i rådet </w:t>
      </w:r>
    </w:p>
    <w:p w:rsidR="00C049D4" w:rsidRPr="00E42134" w:rsidRDefault="00C049D4" w:rsidP="00C049D4">
      <w:pPr>
        <w:pStyle w:val="RKnormal"/>
        <w:rPr>
          <w:iCs/>
          <w:color w:val="000000"/>
        </w:rPr>
      </w:pPr>
    </w:p>
    <w:p w:rsidR="00C049D4" w:rsidRPr="00E42134" w:rsidRDefault="00C049D4" w:rsidP="00C049D4">
      <w:pPr>
        <w:pStyle w:val="RKnormal"/>
        <w:rPr>
          <w:iCs/>
          <w:color w:val="000000"/>
        </w:rPr>
      </w:pPr>
      <w:r w:rsidRPr="00E42134">
        <w:rPr>
          <w:iCs/>
          <w:color w:val="000000"/>
        </w:rPr>
        <w:t>Lägesrapport.</w:t>
      </w:r>
    </w:p>
    <w:p w:rsidR="00C049D4" w:rsidRPr="00E42134" w:rsidRDefault="00C049D4" w:rsidP="00C049D4">
      <w:pPr>
        <w:pStyle w:val="RKnormal"/>
        <w:rPr>
          <w:iCs/>
          <w:color w:val="000000"/>
        </w:rPr>
      </w:pPr>
    </w:p>
    <w:p w:rsidR="00C049D4" w:rsidRPr="00E42134" w:rsidRDefault="00C049D4" w:rsidP="00C049D4">
      <w:pPr>
        <w:pStyle w:val="RKnormal"/>
        <w:rPr>
          <w:i/>
          <w:iCs/>
          <w:color w:val="000000"/>
        </w:rPr>
      </w:pPr>
      <w:r w:rsidRPr="00E42134">
        <w:rPr>
          <w:i/>
          <w:iCs/>
          <w:color w:val="000000"/>
        </w:rPr>
        <w:t xml:space="preserve">Bakgrund </w:t>
      </w:r>
    </w:p>
    <w:p w:rsidR="00C049D4" w:rsidRPr="00E42134" w:rsidRDefault="00C049D4" w:rsidP="00C049D4">
      <w:pPr>
        <w:pStyle w:val="RKnormal"/>
      </w:pPr>
    </w:p>
    <w:p w:rsidR="00C049D4" w:rsidRPr="00E42134" w:rsidRDefault="00C049D4" w:rsidP="00C049D4">
      <w:pPr>
        <w:pStyle w:val="RKnormal"/>
      </w:pPr>
      <w:r w:rsidRPr="00E42134">
        <w:t>Kommissionen förslag till markskyddsdirektiv presenterades 2006. Trots intensiva förhandlingar kunde inte en politisk överenskommelse nås</w:t>
      </w:r>
      <w:r w:rsidR="00C059A3" w:rsidRPr="00E42134">
        <w:t xml:space="preserve"> i december 2007</w:t>
      </w:r>
      <w:r w:rsidRPr="00E42134">
        <w:t xml:space="preserve"> under det portugisiska ordförandeskapet. </w:t>
      </w:r>
      <w:r w:rsidR="00C059A3" w:rsidRPr="00E42134">
        <w:t xml:space="preserve">Det tjeckiska ordförandeskapet </w:t>
      </w:r>
      <w:r w:rsidRPr="00E42134">
        <w:t>har gjort stora ansträngningar under våren i syfte att söka nå en politisk överenskommelse vid rådsmötet 25 juni. En blockerande minoritet avvisar ett direktiv och förespråkar nationell reglering</w:t>
      </w:r>
      <w:r w:rsidR="00C059A3" w:rsidRPr="00E42134">
        <w:t>, eventuellt</w:t>
      </w:r>
      <w:r w:rsidRPr="00E42134">
        <w:t xml:space="preserve"> kombinerat med en strategi på gemenskapsnivå. Även andra medlemsländer har problem med förslaget. Samtidigt finns en rad </w:t>
      </w:r>
      <w:r w:rsidR="00E326F8" w:rsidRPr="00E42134">
        <w:t>medlemsstater</w:t>
      </w:r>
      <w:r w:rsidRPr="00E42134">
        <w:t xml:space="preserve"> som har en stark önskan om en gemenskapslagstiftning med högre grad av harmonisering.</w:t>
      </w:r>
      <w:r w:rsidR="00E326F8" w:rsidRPr="00E42134">
        <w:t xml:space="preserve"> </w:t>
      </w:r>
    </w:p>
    <w:p w:rsidR="00C049D4" w:rsidRPr="00E42134" w:rsidRDefault="00C049D4" w:rsidP="00C049D4">
      <w:pPr>
        <w:pStyle w:val="RKnormal"/>
        <w:rPr>
          <w:rFonts w:ascii="Times New Roman" w:hAnsi="Times New Roman"/>
          <w:iCs/>
          <w:color w:val="000000"/>
        </w:rPr>
      </w:pPr>
    </w:p>
    <w:p w:rsidR="00C049D4" w:rsidRPr="00E42134" w:rsidRDefault="00C049D4" w:rsidP="00C049D4">
      <w:pPr>
        <w:pStyle w:val="RKnormal"/>
        <w:rPr>
          <w:rFonts w:ascii="Times New Roman" w:hAnsi="Times New Roman"/>
          <w:color w:val="000000"/>
        </w:rPr>
      </w:pPr>
      <w:r w:rsidRPr="00E42134">
        <w:rPr>
          <w:rFonts w:ascii="Times New Roman" w:hAnsi="Times New Roman"/>
          <w:i/>
          <w:iCs/>
          <w:color w:val="000000"/>
        </w:rPr>
        <w:t>Förslag till svensk ståndpunkt</w:t>
      </w:r>
    </w:p>
    <w:p w:rsidR="00C049D4" w:rsidRPr="00E42134" w:rsidRDefault="00C049D4" w:rsidP="00C049D4">
      <w:pPr>
        <w:pStyle w:val="RKnormal"/>
      </w:pPr>
    </w:p>
    <w:p w:rsidR="00C049D4" w:rsidRPr="00E42134" w:rsidRDefault="00C049D4" w:rsidP="00C049D4">
      <w:pPr>
        <w:pStyle w:val="RKnormal"/>
      </w:pPr>
      <w:r w:rsidRPr="00E42134">
        <w:t>Det tjeckiska ordförandeskapet har gjort stora ansträngningar för att hitta en kompromiss som kan tillgodose de skilda ståndpunkterna länderna emellan.</w:t>
      </w:r>
      <w:r w:rsidR="00C059A3" w:rsidRPr="00E42134">
        <w:t xml:space="preserve"> </w:t>
      </w:r>
    </w:p>
    <w:p w:rsidR="00C049D4" w:rsidRPr="00E42134" w:rsidRDefault="00C049D4" w:rsidP="00C049D4">
      <w:pPr>
        <w:pStyle w:val="RKnormal"/>
      </w:pPr>
    </w:p>
    <w:p w:rsidR="00C049D4" w:rsidRPr="00E42134" w:rsidRDefault="00C049D4" w:rsidP="00C049D4">
      <w:pPr>
        <w:pStyle w:val="RKnormal"/>
      </w:pPr>
      <w:r w:rsidRPr="00E42134">
        <w:t xml:space="preserve">Europas mark behöver ett hållbart skydd. </w:t>
      </w:r>
      <w:r w:rsidR="00E326F8" w:rsidRPr="00E42134">
        <w:t xml:space="preserve">Sverige </w:t>
      </w:r>
      <w:r w:rsidR="00027503" w:rsidRPr="00E42134">
        <w:t xml:space="preserve">var berett att stödja förslaget till </w:t>
      </w:r>
      <w:r w:rsidR="00E326F8" w:rsidRPr="00E42134">
        <w:t xml:space="preserve">politisk överenskommelse. </w:t>
      </w:r>
      <w:r w:rsidR="00C059A3" w:rsidRPr="00E42134">
        <w:t xml:space="preserve"> </w:t>
      </w:r>
    </w:p>
    <w:p w:rsidR="00426C0D" w:rsidRPr="00E42134" w:rsidRDefault="00426C0D" w:rsidP="00426C0D">
      <w:pPr>
        <w:pStyle w:val="RKnormal"/>
      </w:pPr>
    </w:p>
    <w:p w:rsidR="00426C0D" w:rsidRPr="00E42134" w:rsidRDefault="00426C0D" w:rsidP="00426C0D">
      <w:pPr>
        <w:pStyle w:val="RKnormal"/>
        <w:rPr>
          <w:i/>
        </w:rPr>
      </w:pPr>
      <w:r w:rsidRPr="00E42134">
        <w:rPr>
          <w:i/>
        </w:rPr>
        <w:t>Förslaget till markskyddsdirektiv behandlades i EU-nämnden den 14 december 2007.</w:t>
      </w:r>
      <w:r w:rsidR="00E064A8" w:rsidRPr="00E42134">
        <w:t xml:space="preserve"> </w:t>
      </w:r>
      <w:r w:rsidR="00E064A8" w:rsidRPr="00E42134">
        <w:rPr>
          <w:i/>
        </w:rPr>
        <w:t>Överläggning i Miljö- och jordbruksutskottet hölls den 27 mars 2007.</w:t>
      </w:r>
    </w:p>
    <w:p w:rsidR="00426C0D" w:rsidRPr="00E42134" w:rsidRDefault="00426C0D" w:rsidP="00426C0D">
      <w:pPr>
        <w:pStyle w:val="RKnormal"/>
      </w:pPr>
    </w:p>
    <w:p w:rsidR="00426C0D" w:rsidRPr="00E42134" w:rsidRDefault="00426C0D" w:rsidP="00426C0D">
      <w:pPr>
        <w:pStyle w:val="RKnormal"/>
        <w:rPr>
          <w:i/>
        </w:rPr>
      </w:pPr>
      <w:r w:rsidRPr="00E42134">
        <w:rPr>
          <w:i/>
        </w:rPr>
        <w:t xml:space="preserve">Se bilaga 4. </w:t>
      </w:r>
    </w:p>
    <w:p w:rsidR="00095AD3" w:rsidRPr="00E42134" w:rsidRDefault="000A516B" w:rsidP="00426C0D">
      <w:pPr>
        <w:pStyle w:val="RKnormal"/>
      </w:pPr>
      <w:r w:rsidRPr="00E42134">
        <w:t xml:space="preserve"> </w:t>
      </w:r>
    </w:p>
    <w:p w:rsidR="00095AD3" w:rsidRPr="00E42134" w:rsidRDefault="00693EB6" w:rsidP="005A0109">
      <w:pPr>
        <w:pStyle w:val="RKrubrik"/>
      </w:pPr>
      <w:r w:rsidRPr="00E42134">
        <w:t>6</w:t>
      </w:r>
      <w:r w:rsidR="00095AD3" w:rsidRPr="00E42134">
        <w:t>.</w:t>
      </w:r>
      <w:r w:rsidR="00095AD3" w:rsidRPr="00E42134">
        <w:tab/>
      </w:r>
      <w:r w:rsidR="005A0109" w:rsidRPr="00E42134">
        <w:t xml:space="preserve">Klimatförändringar: EU:s strategidebatt om utveckling av EU:s </w:t>
      </w:r>
      <w:r w:rsidRPr="00E42134">
        <w:tab/>
      </w:r>
      <w:r w:rsidR="005A0109" w:rsidRPr="00E42134">
        <w:t xml:space="preserve">ståndpunkt om en övergripande klimatöverenskommelse för </w:t>
      </w:r>
      <w:r w:rsidRPr="00E42134">
        <w:tab/>
      </w:r>
      <w:r w:rsidR="005A0109" w:rsidRPr="00E42134">
        <w:t>tiden efter 2012</w:t>
      </w:r>
      <w:r w:rsidRPr="00E42134">
        <w:br/>
      </w:r>
      <w:r w:rsidRPr="00E42134">
        <w:rPr>
          <w:b w:val="0"/>
          <w:sz w:val="24"/>
          <w:szCs w:val="24"/>
        </w:rPr>
        <w:tab/>
      </w:r>
      <w:r w:rsidRPr="00E42134">
        <w:rPr>
          <w:rFonts w:ascii="OrigGarmnd BT" w:hAnsi="OrigGarmnd BT" w:cs="OrigGarmnd BT"/>
          <w:b w:val="0"/>
          <w:sz w:val="24"/>
          <w:szCs w:val="24"/>
        </w:rPr>
        <w:t xml:space="preserve">- </w:t>
      </w:r>
      <w:r w:rsidR="005A0109" w:rsidRPr="00E42134">
        <w:rPr>
          <w:rFonts w:ascii="OrigGarmnd BT" w:hAnsi="OrigGarmnd BT" w:cs="OrigGarmnd BT"/>
          <w:b w:val="0"/>
          <w:sz w:val="24"/>
          <w:szCs w:val="24"/>
        </w:rPr>
        <w:t>Diskussion</w:t>
      </w:r>
    </w:p>
    <w:p w:rsidR="00656925" w:rsidRPr="00E42134" w:rsidRDefault="00693EB6">
      <w:pPr>
        <w:pStyle w:val="RKnormal"/>
      </w:pPr>
      <w:r w:rsidRPr="00E42134">
        <w:br/>
      </w:r>
      <w:r w:rsidR="00656925" w:rsidRPr="00E42134">
        <w:t xml:space="preserve">Ordförandeskapet avser hålla en diskussion mellan miljöministrarna om resultatet av de nyligen avslutade globala förhandlingarna i Bonn inom FN:s ramkonvention om klimatförändringar. Diskussionen väntas resultera i ordförandeslutsatser. Ordförandeskapet ska återkomma med underlag inför diskussionen som väntas innehålla viktigare frågor i förhandlingarna fram till partsmötet i Köpenhamn i december. </w:t>
      </w:r>
    </w:p>
    <w:p w:rsidR="00656925" w:rsidRPr="00E42134" w:rsidRDefault="00656925">
      <w:pPr>
        <w:pStyle w:val="RKnormal"/>
      </w:pPr>
    </w:p>
    <w:p w:rsidR="00095AD3" w:rsidRPr="00E42134" w:rsidRDefault="00656925">
      <w:pPr>
        <w:pStyle w:val="RKnormal"/>
        <w:rPr>
          <w:i/>
        </w:rPr>
      </w:pPr>
      <w:r w:rsidRPr="00E42134">
        <w:rPr>
          <w:i/>
        </w:rPr>
        <w:t>Regeringskansliet avser återkomma med kompletterande underlag på denna punkt.</w:t>
      </w:r>
      <w:r w:rsidR="00E45DCA" w:rsidRPr="00E42134">
        <w:rPr>
          <w:i/>
        </w:rPr>
        <w:t xml:space="preserve"> </w:t>
      </w:r>
      <w:r w:rsidR="007C63D9" w:rsidRPr="00E42134">
        <w:rPr>
          <w:i/>
        </w:rPr>
        <w:t xml:space="preserve">De globala förhandlingarna </w:t>
      </w:r>
      <w:r w:rsidR="00E45DCA" w:rsidRPr="00E42134">
        <w:rPr>
          <w:i/>
        </w:rPr>
        <w:t xml:space="preserve">inom FN:s ramkonvention för klimatförändringar har behandlats </w:t>
      </w:r>
      <w:r w:rsidR="007C63D9" w:rsidRPr="00E42134">
        <w:rPr>
          <w:i/>
        </w:rPr>
        <w:t xml:space="preserve">ett flertal gånger i EU-nämnden, senast </w:t>
      </w:r>
      <w:r w:rsidR="009B33BC" w:rsidRPr="00E42134">
        <w:rPr>
          <w:i/>
        </w:rPr>
        <w:t>den 27 februari 2009.</w:t>
      </w:r>
    </w:p>
    <w:p w:rsidR="00095AD3" w:rsidRPr="00E42134" w:rsidRDefault="00693EB6" w:rsidP="005A0109">
      <w:pPr>
        <w:pStyle w:val="RKrubrik"/>
      </w:pPr>
      <w:r w:rsidRPr="00E42134">
        <w:t>7</w:t>
      </w:r>
      <w:r w:rsidR="00095AD3" w:rsidRPr="00E42134">
        <w:t>.</w:t>
      </w:r>
      <w:r w:rsidR="00095AD3" w:rsidRPr="00E42134">
        <w:tab/>
      </w:r>
      <w:r w:rsidR="005A0109" w:rsidRPr="00E42134">
        <w:t>Grönbok om hantering av bioavfall i Europeiska unionen</w:t>
      </w:r>
      <w:r w:rsidRPr="00E42134">
        <w:br/>
      </w:r>
      <w:r w:rsidRPr="00E42134">
        <w:tab/>
      </w:r>
      <w:r w:rsidRPr="00E42134">
        <w:rPr>
          <w:rFonts w:ascii="OrigGarmnd BT" w:hAnsi="OrigGarmnd BT" w:cs="OrigGarmnd BT"/>
          <w:b w:val="0"/>
          <w:sz w:val="24"/>
          <w:szCs w:val="24"/>
        </w:rPr>
        <w:t xml:space="preserve">- </w:t>
      </w:r>
      <w:r w:rsidR="005A0109" w:rsidRPr="00E42134">
        <w:rPr>
          <w:rFonts w:ascii="OrigGarmnd BT" w:hAnsi="OrigGarmnd BT" w:cs="OrigGarmnd BT"/>
          <w:b w:val="0"/>
          <w:sz w:val="24"/>
          <w:szCs w:val="24"/>
        </w:rPr>
        <w:t>Antagande av rådets slutsatser</w:t>
      </w:r>
      <w:r w:rsidRPr="00E42134">
        <w:rPr>
          <w:rFonts w:ascii="OrigGarmnd BT" w:hAnsi="OrigGarmnd BT" w:cs="OrigGarmnd BT"/>
          <w:b w:val="0"/>
          <w:sz w:val="24"/>
          <w:szCs w:val="24"/>
        </w:rPr>
        <w:br/>
      </w:r>
      <w:r w:rsidRPr="00E42134">
        <w:rPr>
          <w:rFonts w:ascii="OrigGarmnd BT" w:hAnsi="OrigGarmnd BT" w:cs="OrigGarmnd BT"/>
          <w:b w:val="0"/>
          <w:sz w:val="24"/>
          <w:szCs w:val="24"/>
        </w:rPr>
        <w:br/>
      </w:r>
      <w:r w:rsidRPr="00E42134">
        <w:rPr>
          <w:rFonts w:ascii="OrigGarmnd BT" w:hAnsi="OrigGarmnd BT" w:cs="OrigGarmnd BT"/>
          <w:b w:val="0"/>
          <w:sz w:val="24"/>
          <w:szCs w:val="24"/>
        </w:rPr>
        <w:tab/>
      </w:r>
      <w:r w:rsidR="005A0109" w:rsidRPr="00E42134">
        <w:rPr>
          <w:b w:val="0"/>
        </w:rPr>
        <w:t>17559/08 ENV 1036 AGRI 471</w:t>
      </w:r>
    </w:p>
    <w:p w:rsidR="00A253B5" w:rsidRPr="00E42134" w:rsidRDefault="00A253B5" w:rsidP="00A253B5">
      <w:pPr>
        <w:pStyle w:val="RKnormal"/>
      </w:pPr>
    </w:p>
    <w:p w:rsidR="000879D2" w:rsidRPr="00E42134" w:rsidRDefault="000879D2" w:rsidP="000879D2">
      <w:pPr>
        <w:pStyle w:val="RKnormal"/>
        <w:rPr>
          <w:i/>
          <w:iCs/>
          <w:color w:val="000000"/>
        </w:rPr>
      </w:pPr>
      <w:r w:rsidRPr="00E42134">
        <w:rPr>
          <w:i/>
          <w:iCs/>
          <w:color w:val="000000"/>
        </w:rPr>
        <w:t xml:space="preserve">Avsikten med behandlingen i rådet </w:t>
      </w:r>
    </w:p>
    <w:p w:rsidR="000879D2" w:rsidRPr="00E42134" w:rsidRDefault="000879D2" w:rsidP="000879D2">
      <w:pPr>
        <w:pStyle w:val="RKnormal"/>
        <w:rPr>
          <w:iCs/>
          <w:color w:val="000000"/>
        </w:rPr>
      </w:pPr>
      <w:r w:rsidRPr="00E42134">
        <w:rPr>
          <w:iCs/>
          <w:color w:val="000000"/>
        </w:rPr>
        <w:br/>
        <w:t xml:space="preserve">Anta rådsslutsatser. </w:t>
      </w:r>
    </w:p>
    <w:p w:rsidR="000879D2" w:rsidRPr="00E42134" w:rsidRDefault="000879D2" w:rsidP="000879D2">
      <w:pPr>
        <w:pStyle w:val="RKnormal"/>
        <w:rPr>
          <w:iCs/>
          <w:color w:val="000000"/>
        </w:rPr>
      </w:pPr>
    </w:p>
    <w:p w:rsidR="000879D2" w:rsidRPr="00E42134" w:rsidRDefault="000879D2" w:rsidP="000879D2">
      <w:pPr>
        <w:pStyle w:val="RKnormal"/>
        <w:rPr>
          <w:i/>
          <w:iCs/>
          <w:color w:val="000000"/>
        </w:rPr>
      </w:pPr>
      <w:r w:rsidRPr="00E42134">
        <w:rPr>
          <w:i/>
          <w:iCs/>
          <w:color w:val="000000"/>
        </w:rPr>
        <w:t xml:space="preserve">Bakgrund </w:t>
      </w:r>
    </w:p>
    <w:p w:rsidR="000879D2" w:rsidRPr="00E42134" w:rsidRDefault="000879D2" w:rsidP="000879D2">
      <w:pPr>
        <w:pStyle w:val="RKnormal"/>
        <w:rPr>
          <w:iCs/>
          <w:color w:val="000000"/>
        </w:rPr>
      </w:pPr>
      <w:r w:rsidRPr="00E42134">
        <w:rPr>
          <w:iCs/>
          <w:color w:val="000000"/>
        </w:rPr>
        <w:br/>
        <w:t>Kommissionen presenterade i december 2008 en grönbok om bioavfall. Grönboken innehåller miljö</w:t>
      </w:r>
      <w:r w:rsidR="00C059A3" w:rsidRPr="00E42134">
        <w:rPr>
          <w:iCs/>
          <w:color w:val="000000"/>
        </w:rPr>
        <w:t>-</w:t>
      </w:r>
      <w:r w:rsidRPr="00E42134">
        <w:rPr>
          <w:iCs/>
          <w:color w:val="000000"/>
        </w:rPr>
        <w:t xml:space="preserve">, ekonomiska och sociala frågor relaterade till hantering av bioavfall samt tar upp alternativ till ytterligare åtgärder. Förslaget har varit ute på konsultation </w:t>
      </w:r>
      <w:r w:rsidR="00C059A3" w:rsidRPr="00E42134">
        <w:rPr>
          <w:iCs/>
          <w:color w:val="000000"/>
        </w:rPr>
        <w:t>hos</w:t>
      </w:r>
      <w:r w:rsidRPr="00E42134">
        <w:rPr>
          <w:iCs/>
          <w:color w:val="000000"/>
        </w:rPr>
        <w:t xml:space="preserve"> medlems</w:t>
      </w:r>
      <w:r w:rsidR="00C059A3" w:rsidRPr="00E42134">
        <w:rPr>
          <w:iCs/>
          <w:color w:val="000000"/>
        </w:rPr>
        <w:t>staterna</w:t>
      </w:r>
      <w:r w:rsidRPr="00E42134">
        <w:rPr>
          <w:iCs/>
          <w:color w:val="000000"/>
        </w:rPr>
        <w:t xml:space="preserve">, </w:t>
      </w:r>
      <w:r w:rsidR="00C059A3" w:rsidRPr="00E42134">
        <w:rPr>
          <w:iCs/>
          <w:color w:val="000000"/>
        </w:rPr>
        <w:t>Europa</w:t>
      </w:r>
      <w:r w:rsidRPr="00E42134">
        <w:rPr>
          <w:iCs/>
          <w:color w:val="000000"/>
        </w:rPr>
        <w:t xml:space="preserve">parlamentet och </w:t>
      </w:r>
      <w:r w:rsidR="00C059A3" w:rsidRPr="00E42134">
        <w:rPr>
          <w:iCs/>
          <w:color w:val="000000"/>
        </w:rPr>
        <w:t>andra</w:t>
      </w:r>
      <w:r w:rsidRPr="00E42134">
        <w:rPr>
          <w:iCs/>
          <w:color w:val="000000"/>
        </w:rPr>
        <w:t xml:space="preserve"> aktörer. Sverige har skickat in synpunkter på grönboken. Det tjeckiska ordförandeskapet har som respons på </w:t>
      </w:r>
      <w:r w:rsidR="00C059A3" w:rsidRPr="00E42134">
        <w:rPr>
          <w:iCs/>
          <w:color w:val="000000"/>
        </w:rPr>
        <w:t>g</w:t>
      </w:r>
      <w:r w:rsidRPr="00E42134">
        <w:rPr>
          <w:iCs/>
          <w:color w:val="000000"/>
        </w:rPr>
        <w:t xml:space="preserve">rönboken tagit fram rådsslutsatser för </w:t>
      </w:r>
      <w:r w:rsidR="00C059A3" w:rsidRPr="00E42134">
        <w:rPr>
          <w:iCs/>
          <w:color w:val="000000"/>
        </w:rPr>
        <w:t>m</w:t>
      </w:r>
      <w:r w:rsidRPr="00E42134">
        <w:rPr>
          <w:iCs/>
          <w:color w:val="000000"/>
        </w:rPr>
        <w:t>iljörådet.</w:t>
      </w:r>
    </w:p>
    <w:p w:rsidR="000879D2" w:rsidRPr="00E42134" w:rsidRDefault="000879D2" w:rsidP="000879D2">
      <w:pPr>
        <w:pStyle w:val="RKnormal"/>
        <w:rPr>
          <w:iCs/>
          <w:color w:val="000000"/>
        </w:rPr>
      </w:pPr>
    </w:p>
    <w:p w:rsidR="000879D2" w:rsidRPr="00E42134" w:rsidRDefault="000879D2" w:rsidP="000879D2">
      <w:pPr>
        <w:pStyle w:val="RKnormal"/>
        <w:rPr>
          <w:i/>
          <w:iCs/>
          <w:color w:val="000000"/>
        </w:rPr>
      </w:pPr>
      <w:r w:rsidRPr="00E42134">
        <w:rPr>
          <w:i/>
          <w:iCs/>
          <w:color w:val="000000"/>
        </w:rPr>
        <w:t>Förslag till svensk ståndpunkt</w:t>
      </w:r>
    </w:p>
    <w:p w:rsidR="000879D2" w:rsidRPr="00E42134" w:rsidRDefault="000879D2" w:rsidP="000879D2">
      <w:pPr>
        <w:pStyle w:val="RKnormal"/>
        <w:rPr>
          <w:iCs/>
          <w:color w:val="000000"/>
        </w:rPr>
      </w:pPr>
      <w:r w:rsidRPr="00E42134">
        <w:rPr>
          <w:iCs/>
          <w:color w:val="000000"/>
        </w:rPr>
        <w:br/>
        <w:t>Sverige är positivt till förslaget till slutsatser. Särskilt viktiga frågor för Sverige är kopplingen till klimat och energipolitiken, betydelsen av minskad deponering av bioavfall, kopplingen till avfallshierarkin och användandet av livscykelperspektivet i val av behandlingsmetod (rötning, kompostering eller förbränning).</w:t>
      </w:r>
    </w:p>
    <w:p w:rsidR="000879D2" w:rsidRPr="00E42134" w:rsidRDefault="000879D2" w:rsidP="000879D2">
      <w:pPr>
        <w:pStyle w:val="RKnormal"/>
        <w:rPr>
          <w:i/>
          <w:iCs/>
          <w:color w:val="000000"/>
        </w:rPr>
      </w:pPr>
    </w:p>
    <w:p w:rsidR="00FA5743" w:rsidRPr="00E42134" w:rsidRDefault="000879D2" w:rsidP="000879D2">
      <w:pPr>
        <w:pStyle w:val="RKnormal"/>
        <w:rPr>
          <w:i/>
          <w:iCs/>
          <w:color w:val="000000"/>
        </w:rPr>
      </w:pPr>
      <w:r w:rsidRPr="00E42134">
        <w:rPr>
          <w:i/>
          <w:iCs/>
          <w:color w:val="000000"/>
        </w:rPr>
        <w:t xml:space="preserve">Rådslutsatserna </w:t>
      </w:r>
      <w:r w:rsidR="00C059A3" w:rsidRPr="00E42134">
        <w:rPr>
          <w:i/>
          <w:iCs/>
          <w:color w:val="000000"/>
        </w:rPr>
        <w:t xml:space="preserve">om bioavfall </w:t>
      </w:r>
      <w:r w:rsidRPr="00E42134">
        <w:rPr>
          <w:i/>
          <w:iCs/>
          <w:color w:val="000000"/>
        </w:rPr>
        <w:t xml:space="preserve">har inte tidigare behandlats i EU-nämnden.   </w:t>
      </w:r>
    </w:p>
    <w:p w:rsidR="000879D2" w:rsidRPr="00E42134" w:rsidRDefault="000879D2" w:rsidP="00A253B5">
      <w:pPr>
        <w:pStyle w:val="RKnormal"/>
        <w:rPr>
          <w:i/>
        </w:rPr>
      </w:pPr>
    </w:p>
    <w:p w:rsidR="00FA5743" w:rsidRPr="00E42134" w:rsidRDefault="00FA5743" w:rsidP="00A253B5">
      <w:pPr>
        <w:pStyle w:val="RKnormal"/>
        <w:rPr>
          <w:i/>
        </w:rPr>
      </w:pPr>
      <w:r w:rsidRPr="00E42134">
        <w:rPr>
          <w:i/>
        </w:rPr>
        <w:t xml:space="preserve">Se bilaga 5. </w:t>
      </w:r>
    </w:p>
    <w:p w:rsidR="00095AD3" w:rsidRPr="00E42134" w:rsidRDefault="005A0109" w:rsidP="005A0109">
      <w:pPr>
        <w:pStyle w:val="RKrubrik"/>
      </w:pPr>
      <w:r w:rsidRPr="00E42134">
        <w:t>Övriga frågor</w:t>
      </w:r>
    </w:p>
    <w:p w:rsidR="00095AD3" w:rsidRPr="00E42134" w:rsidRDefault="00095AD3">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 xml:space="preserve">8 </w:t>
      </w:r>
      <w:r w:rsidR="00693EB6" w:rsidRPr="00E42134">
        <w:rPr>
          <w:rFonts w:ascii="TradeGothic" w:hAnsi="TradeGothic"/>
          <w:b/>
          <w:sz w:val="22"/>
        </w:rPr>
        <w:t xml:space="preserve">a)  </w:t>
      </w:r>
      <w:r w:rsidRPr="00E42134">
        <w:rPr>
          <w:rFonts w:ascii="TradeGothic" w:hAnsi="TradeGothic"/>
          <w:b/>
          <w:sz w:val="22"/>
        </w:rPr>
        <w:t xml:space="preserve">Konferensen " På väg mot en e-miljö </w:t>
      </w:r>
      <w:r w:rsidR="00693EB6" w:rsidRPr="00E42134">
        <w:rPr>
          <w:rFonts w:ascii="TradeGothic" w:hAnsi="TradeGothic" w:cs="TradeGothic"/>
          <w:b/>
          <w:sz w:val="22"/>
        </w:rPr>
        <w:t>-</w:t>
      </w:r>
      <w:r w:rsidRPr="00E42134">
        <w:rPr>
          <w:rFonts w:ascii="TradeGothic" w:hAnsi="TradeGothic" w:cs="TradeGothic"/>
          <w:b/>
          <w:sz w:val="22"/>
        </w:rPr>
        <w:t xml:space="preserve"> Möjligheter för SEIS (ett gemensamt miljöinformationssystem) och SISE:integrering av miljökunskap i Europa" (Prag den 24</w:t>
      </w:r>
      <w:r w:rsidR="0088529F" w:rsidRPr="00E42134">
        <w:rPr>
          <w:rFonts w:ascii="TradeGothic" w:hAnsi="TradeGothic" w:cs="TradeGothic"/>
          <w:b/>
          <w:sz w:val="22"/>
        </w:rPr>
        <w:t>-</w:t>
      </w:r>
      <w:r w:rsidRPr="00E42134">
        <w:rPr>
          <w:rFonts w:ascii="TradeGothic" w:hAnsi="TradeGothic" w:cs="TradeGothic"/>
          <w:b/>
          <w:sz w:val="22"/>
        </w:rPr>
        <w:t>27 mars 2009)</w:t>
      </w:r>
    </w:p>
    <w:p w:rsidR="005A0109" w:rsidRPr="00E42134" w:rsidRDefault="00693EB6">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ordförandeskapet</w:t>
      </w:r>
    </w:p>
    <w:p w:rsidR="005A0109" w:rsidRPr="00E42134" w:rsidRDefault="005A0109">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b)</w:t>
      </w:r>
      <w:r w:rsidR="00693EB6" w:rsidRPr="00E42134">
        <w:rPr>
          <w:rFonts w:ascii="TradeGothic" w:hAnsi="TradeGothic"/>
          <w:b/>
          <w:sz w:val="22"/>
        </w:rPr>
        <w:t xml:space="preserve">  </w:t>
      </w:r>
      <w:r w:rsidRPr="00E42134">
        <w:rPr>
          <w:rFonts w:ascii="TradeGothic" w:hAnsi="TradeGothic"/>
          <w:b/>
          <w:sz w:val="22"/>
        </w:rPr>
        <w:t>17:e mötet i FN:s kommission för hållbar utveckling (CSD17) (New York den 4</w:t>
      </w:r>
      <w:r w:rsidR="00693EB6" w:rsidRPr="00E42134">
        <w:rPr>
          <w:rFonts w:ascii="TradeGothic" w:hAnsi="TradeGothic" w:cs="TradeGothic"/>
          <w:b/>
          <w:sz w:val="22"/>
        </w:rPr>
        <w:t>-</w:t>
      </w:r>
      <w:r w:rsidRPr="00E42134">
        <w:rPr>
          <w:rFonts w:ascii="TradeGothic" w:hAnsi="TradeGothic" w:cs="TradeGothic"/>
          <w:b/>
          <w:sz w:val="22"/>
        </w:rPr>
        <w:t>15 maj 2009)</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ordförandeskapet</w:t>
      </w:r>
    </w:p>
    <w:p w:rsidR="005A0109" w:rsidRPr="00E42134" w:rsidRDefault="005A0109">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c)</w:t>
      </w:r>
      <w:r w:rsidR="00693EB6" w:rsidRPr="00E42134">
        <w:rPr>
          <w:rFonts w:ascii="TradeGothic" w:hAnsi="TradeGothic"/>
          <w:b/>
          <w:sz w:val="22"/>
        </w:rPr>
        <w:t xml:space="preserve">  </w:t>
      </w:r>
      <w:r w:rsidRPr="00E42134">
        <w:rPr>
          <w:rFonts w:ascii="TradeGothic" w:hAnsi="TradeGothic"/>
          <w:b/>
          <w:sz w:val="22"/>
        </w:rPr>
        <w:t>Fjärde partskonferensen för Stockholmskonventionen om långlivade organiska föroreningar (Genève den 4</w:t>
      </w:r>
      <w:r w:rsidR="007F1C19" w:rsidRPr="00E42134">
        <w:rPr>
          <w:rFonts w:ascii="TradeGothic" w:hAnsi="TradeGothic" w:cs="TradeGothic"/>
          <w:b/>
          <w:sz w:val="22"/>
        </w:rPr>
        <w:t>-</w:t>
      </w:r>
      <w:r w:rsidRPr="00E42134">
        <w:rPr>
          <w:rFonts w:ascii="TradeGothic" w:hAnsi="TradeGothic" w:cs="TradeGothic"/>
          <w:b/>
          <w:sz w:val="22"/>
        </w:rPr>
        <w:t>8 maj 2009)</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ordförandeskapet</w:t>
      </w:r>
    </w:p>
    <w:p w:rsidR="005A0109" w:rsidRPr="00E42134" w:rsidRDefault="005A0109">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d)</w:t>
      </w:r>
      <w:r w:rsidR="00693EB6" w:rsidRPr="00E42134">
        <w:rPr>
          <w:rFonts w:ascii="TradeGothic" w:hAnsi="TradeGothic"/>
          <w:b/>
          <w:sz w:val="22"/>
        </w:rPr>
        <w:t xml:space="preserve">  </w:t>
      </w:r>
      <w:r w:rsidRPr="00E42134">
        <w:rPr>
          <w:rFonts w:ascii="TradeGothic" w:hAnsi="TradeGothic"/>
          <w:b/>
          <w:sz w:val="22"/>
        </w:rPr>
        <w:t>Andra internationella konferensen om kemikaliehantering (ICCM2) (Genève den 11</w:t>
      </w:r>
      <w:r w:rsidR="007F1C19" w:rsidRPr="00E42134">
        <w:rPr>
          <w:rFonts w:ascii="TradeGothic" w:hAnsi="TradeGothic" w:cs="TradeGothic"/>
          <w:b/>
          <w:sz w:val="22"/>
        </w:rPr>
        <w:t>-</w:t>
      </w:r>
      <w:r w:rsidRPr="00E42134">
        <w:rPr>
          <w:rFonts w:ascii="TradeGothic" w:hAnsi="TradeGothic" w:cs="TradeGothic"/>
          <w:b/>
          <w:sz w:val="22"/>
        </w:rPr>
        <w:t>15 maj 2009)</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ordförandeskapet</w:t>
      </w:r>
    </w:p>
    <w:p w:rsidR="005A0109" w:rsidRPr="00E42134" w:rsidRDefault="005A0109">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e)</w:t>
      </w:r>
      <w:r w:rsidR="00693EB6" w:rsidRPr="00E42134">
        <w:rPr>
          <w:rFonts w:ascii="TradeGothic" w:hAnsi="TradeGothic"/>
          <w:b/>
          <w:sz w:val="22"/>
        </w:rPr>
        <w:t xml:space="preserve"> </w:t>
      </w:r>
      <w:r w:rsidRPr="00E42134">
        <w:rPr>
          <w:rFonts w:ascii="TradeGothic" w:hAnsi="TradeGothic"/>
          <w:b/>
          <w:sz w:val="22"/>
        </w:rPr>
        <w:t xml:space="preserve">"Miljö för Europa" </w:t>
      </w:r>
      <w:r w:rsidR="007F1C19" w:rsidRPr="00E42134">
        <w:rPr>
          <w:rFonts w:ascii="TradeGothic" w:hAnsi="TradeGothic" w:cs="TradeGothic"/>
          <w:b/>
          <w:sz w:val="22"/>
        </w:rPr>
        <w:t>-</w:t>
      </w:r>
      <w:r w:rsidRPr="00E42134">
        <w:rPr>
          <w:rFonts w:ascii="TradeGothic" w:hAnsi="TradeGothic" w:cs="TradeGothic"/>
          <w:b/>
          <w:sz w:val="22"/>
        </w:rPr>
        <w:t xml:space="preserve"> Genomförandet av reformarbetet i samband med tillämpningen av resultatet från konferensen i Belgrad</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ordförandeskapet</w:t>
      </w:r>
    </w:p>
    <w:p w:rsidR="005A0109" w:rsidRPr="00E42134" w:rsidRDefault="005A0109">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f)</w:t>
      </w:r>
      <w:r w:rsidR="00693EB6" w:rsidRPr="00E42134">
        <w:rPr>
          <w:rFonts w:ascii="TradeGothic" w:hAnsi="TradeGothic"/>
          <w:b/>
          <w:sz w:val="22"/>
        </w:rPr>
        <w:t xml:space="preserve"> </w:t>
      </w:r>
      <w:r w:rsidRPr="00E42134">
        <w:rPr>
          <w:rFonts w:ascii="TradeGothic" w:hAnsi="TradeGothic"/>
          <w:b/>
          <w:sz w:val="22"/>
        </w:rPr>
        <w:t>Konferens om vildmark och stora livsmiljöområden (Prag den 27</w:t>
      </w:r>
      <w:r w:rsidR="007F1C19" w:rsidRPr="00E42134">
        <w:rPr>
          <w:rFonts w:ascii="TradeGothic" w:hAnsi="TradeGothic" w:cs="TradeGothic"/>
          <w:b/>
          <w:sz w:val="22"/>
        </w:rPr>
        <w:t>-</w:t>
      </w:r>
      <w:r w:rsidRPr="00E42134">
        <w:rPr>
          <w:rFonts w:ascii="TradeGothic" w:hAnsi="TradeGothic" w:cs="TradeGothic"/>
          <w:b/>
          <w:sz w:val="22"/>
        </w:rPr>
        <w:t>28 maj 2009)</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ordförandeskapet</w:t>
      </w:r>
    </w:p>
    <w:p w:rsidR="005A0109" w:rsidRPr="00E42134" w:rsidRDefault="005A0109">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g)</w:t>
      </w:r>
      <w:r w:rsidR="00693EB6" w:rsidRPr="00E42134">
        <w:rPr>
          <w:rFonts w:ascii="TradeGothic" w:hAnsi="TradeGothic"/>
          <w:b/>
          <w:sz w:val="22"/>
        </w:rPr>
        <w:t xml:space="preserve"> </w:t>
      </w:r>
      <w:r w:rsidRPr="00E42134">
        <w:rPr>
          <w:rFonts w:ascii="TradeGothic" w:hAnsi="TradeGothic"/>
          <w:b/>
          <w:sz w:val="22"/>
        </w:rPr>
        <w:t>Internationell konferens om det praktiska genomförandet av Århuskonventionen (Brno den 16</w:t>
      </w:r>
      <w:r w:rsidR="007F1C19" w:rsidRPr="00E42134">
        <w:rPr>
          <w:rFonts w:ascii="TradeGothic" w:hAnsi="TradeGothic" w:cs="TradeGothic"/>
          <w:b/>
          <w:sz w:val="22"/>
        </w:rPr>
        <w:t>-</w:t>
      </w:r>
      <w:r w:rsidRPr="00E42134">
        <w:rPr>
          <w:rFonts w:ascii="TradeGothic" w:hAnsi="TradeGothic" w:cs="TradeGothic"/>
          <w:b/>
          <w:sz w:val="22"/>
        </w:rPr>
        <w:t>17 april 2009)</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w:t>
      </w:r>
      <w:r w:rsidR="005A0109" w:rsidRPr="00E42134">
        <w:rPr>
          <w:rFonts w:ascii="TradeGothic" w:hAnsi="TradeGothic"/>
          <w:sz w:val="22"/>
        </w:rPr>
        <w:t>eskapet</w:t>
      </w:r>
    </w:p>
    <w:p w:rsidR="005A0109" w:rsidRPr="00E42134" w:rsidRDefault="005A0109" w:rsidP="005A0109">
      <w:pPr>
        <w:pStyle w:val="RKnormal"/>
        <w:rPr>
          <w:rFonts w:ascii="TradeGothic" w:hAnsi="TradeGothic"/>
          <w:b/>
          <w:sz w:val="22"/>
        </w:rPr>
      </w:pPr>
    </w:p>
    <w:p w:rsidR="007F1C19" w:rsidRPr="00E42134" w:rsidRDefault="007F1C19" w:rsidP="007F1C19">
      <w:pPr>
        <w:pStyle w:val="RKnormal"/>
      </w:pPr>
      <w:r w:rsidRPr="00E42134">
        <w:t xml:space="preserve">En internationell konferens om genomförandet av Århuskonventionen hölls i Brno i april i år. Från svenskt håll deltog hovrättsrådet Liselotte Rågmark, Miljööverdomstolen. </w:t>
      </w:r>
    </w:p>
    <w:p w:rsidR="007F1C19" w:rsidRPr="00E42134" w:rsidRDefault="007F1C19" w:rsidP="007F1C19">
      <w:pPr>
        <w:pStyle w:val="RKnormal"/>
      </w:pPr>
    </w:p>
    <w:p w:rsidR="007F1C19" w:rsidRPr="00E42134" w:rsidRDefault="007F1C19" w:rsidP="007F1C19">
      <w:pPr>
        <w:pStyle w:val="RKnormal"/>
      </w:pPr>
      <w:r w:rsidRPr="00E42134">
        <w:t xml:space="preserve">Konferensen var praktiskt inriktad och fokuserade på Århuskonventionens bestämmelser om tillgång till rättslig prövning (access to justice). En fråga som berördes var det förslag till direktiv om tillgång till rättslig prövning som lades fram år 2003 men som ännu inte lett till beslut. </w:t>
      </w:r>
    </w:p>
    <w:p w:rsidR="007F1C19" w:rsidRPr="00E42134" w:rsidRDefault="007F1C19" w:rsidP="007F1C19">
      <w:pPr>
        <w:pStyle w:val="RKnormal"/>
      </w:pPr>
    </w:p>
    <w:p w:rsidR="007F1C19" w:rsidRPr="00E42134" w:rsidRDefault="007F1C19" w:rsidP="007F1C19">
      <w:pPr>
        <w:pStyle w:val="RKnormal"/>
      </w:pPr>
      <w:r w:rsidRPr="00E42134">
        <w:t>Förslaget till direktiv har inte varit föremål för några diskussioner sedan april 2005. Vissa medlemsstater var då positiva till direktivet medan andra var klart negativa.</w:t>
      </w:r>
    </w:p>
    <w:p w:rsidR="007F1C19" w:rsidRPr="00E42134" w:rsidRDefault="007F1C19" w:rsidP="007F1C19">
      <w:pPr>
        <w:pStyle w:val="RKnormal"/>
      </w:pPr>
    </w:p>
    <w:p w:rsidR="000A516B" w:rsidRPr="00E42134" w:rsidRDefault="00C059A3" w:rsidP="007F1C19">
      <w:pPr>
        <w:pStyle w:val="RKnormal"/>
      </w:pPr>
      <w:r w:rsidRPr="00E42134">
        <w:t xml:space="preserve">Sverige har </w:t>
      </w:r>
      <w:r w:rsidR="007F1C19" w:rsidRPr="00E42134">
        <w:t xml:space="preserve">sedan flera år tillbaka hållit en ”hög” profil </w:t>
      </w:r>
      <w:r w:rsidRPr="00E42134">
        <w:t xml:space="preserve">i det internationella arbetet med Århuskonventionen, </w:t>
      </w:r>
      <w:r w:rsidR="007F1C19" w:rsidRPr="00E42134">
        <w:t>framför</w:t>
      </w:r>
      <w:r w:rsidRPr="00E42134">
        <w:t xml:space="preserve"> </w:t>
      </w:r>
      <w:r w:rsidR="007F1C19" w:rsidRPr="00E42134">
        <w:t>allt när det gäller frågor om tillgång till rättslig prövning</w:t>
      </w:r>
      <w:r w:rsidRPr="00E42134">
        <w:t>.</w:t>
      </w:r>
      <w:r w:rsidR="007F1C19" w:rsidRPr="00E42134">
        <w:t xml:space="preserve"> Sverige leder och finansierar arbetet i den expertgrupp (task force) om tillgång till rättslig prövning som finns under Århuskonventionen. Sveriges inställning till direktivet har varit positiv men någon avsikt att ta upp direktivet till förhandlingar under det svenska </w:t>
      </w:r>
      <w:r w:rsidRPr="00E42134">
        <w:t>EU-</w:t>
      </w:r>
      <w:r w:rsidR="007F1C19" w:rsidRPr="00E42134">
        <w:t>ordförandeskapet finns inte.</w:t>
      </w:r>
      <w:r w:rsidR="000A516B" w:rsidRPr="00E42134">
        <w:t xml:space="preserve"> </w:t>
      </w:r>
    </w:p>
    <w:p w:rsidR="005A0109" w:rsidRPr="00E42134" w:rsidRDefault="005A0109">
      <w:pPr>
        <w:pStyle w:val="RKnormal"/>
      </w:pPr>
    </w:p>
    <w:p w:rsidR="005A0109" w:rsidRPr="00E42134" w:rsidRDefault="005A0109" w:rsidP="005A0109">
      <w:pPr>
        <w:pStyle w:val="RKnormal"/>
        <w:rPr>
          <w:rFonts w:ascii="TradeGothic" w:hAnsi="TradeGothic" w:cs="TradeGothic"/>
          <w:b/>
          <w:sz w:val="22"/>
        </w:rPr>
      </w:pPr>
      <w:r w:rsidRPr="00E42134">
        <w:rPr>
          <w:rFonts w:ascii="TradeGothic" w:hAnsi="TradeGothic"/>
          <w:b/>
          <w:sz w:val="22"/>
        </w:rPr>
        <w:t>h)</w:t>
      </w:r>
      <w:r w:rsidR="00693EB6" w:rsidRPr="00E42134">
        <w:rPr>
          <w:rFonts w:ascii="TradeGothic" w:hAnsi="TradeGothic"/>
          <w:b/>
          <w:sz w:val="22"/>
        </w:rPr>
        <w:t xml:space="preserve"> </w:t>
      </w:r>
      <w:r w:rsidRPr="00E42134">
        <w:rPr>
          <w:rFonts w:ascii="TradeGothic" w:hAnsi="TradeGothic"/>
          <w:b/>
          <w:sz w:val="22"/>
        </w:rPr>
        <w:t xml:space="preserve">Genetiskt modifierade mekanismer </w:t>
      </w:r>
      <w:r w:rsidR="00693EB6" w:rsidRPr="00E42134">
        <w:rPr>
          <w:rFonts w:ascii="TradeGothic" w:hAnsi="TradeGothic"/>
          <w:b/>
          <w:sz w:val="22"/>
        </w:rPr>
        <w:t xml:space="preserve">- </w:t>
      </w:r>
      <w:r w:rsidRPr="00E42134">
        <w:rPr>
          <w:rFonts w:ascii="TradeGothic" w:hAnsi="TradeGothic" w:cs="TradeGothic"/>
          <w:b/>
          <w:sz w:val="22"/>
        </w:rPr>
        <w:t>framtida utveckling</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Begäran från den österrikiska delegationen</w:t>
      </w:r>
    </w:p>
    <w:p w:rsidR="00693EB6" w:rsidRPr="00E42134" w:rsidRDefault="00693EB6">
      <w:pPr>
        <w:pStyle w:val="RKnormal"/>
      </w:pPr>
    </w:p>
    <w:p w:rsidR="0060561A" w:rsidRPr="00E42134" w:rsidRDefault="0060561A" w:rsidP="0060561A">
      <w:pPr>
        <w:pStyle w:val="RKnormal"/>
      </w:pPr>
      <w:r w:rsidRPr="00E42134">
        <w:t xml:space="preserve">Österrike önskar med bakgrund i det nederländska initiativet på jordbruksrådet mars 2009 att medlemsstaterna diskuterar frågan om nationella beslut för odling av GMO. </w:t>
      </w:r>
    </w:p>
    <w:p w:rsidR="0060561A" w:rsidRPr="00E42134" w:rsidRDefault="0060561A" w:rsidP="0060561A">
      <w:pPr>
        <w:pStyle w:val="RKnormal"/>
      </w:pPr>
    </w:p>
    <w:p w:rsidR="000A516B" w:rsidRPr="00E42134" w:rsidRDefault="0060561A" w:rsidP="0060561A">
      <w:pPr>
        <w:pStyle w:val="RKnormal"/>
      </w:pPr>
      <w:r w:rsidRPr="00E42134">
        <w:t xml:space="preserve">Nederländerna har lyft frågan </w:t>
      </w:r>
      <w:r w:rsidR="00C059A3" w:rsidRPr="00E42134">
        <w:t xml:space="preserve">om </w:t>
      </w:r>
      <w:r w:rsidRPr="00E42134">
        <w:t>en åternationalisering av GMO-beslut när GMO ska odlas. Österrike vill nu att miljörådet uppmanar kommissionen att komma med förslag som innebär att lagstiftningen ändras så att medlemsstaterna själva tar beslut om odling av GMO. När det gäller beslut om import föreslås det</w:t>
      </w:r>
      <w:r w:rsidR="00C059A3" w:rsidRPr="00E42134">
        <w:t>ta</w:t>
      </w:r>
      <w:r w:rsidRPr="00E42134">
        <w:t xml:space="preserve"> ske enligt nuvarande ordning.</w:t>
      </w:r>
      <w:r w:rsidR="000A516B" w:rsidRPr="00E42134">
        <w:t xml:space="preserve"> </w:t>
      </w:r>
    </w:p>
    <w:p w:rsidR="005A0109" w:rsidRPr="00E42134" w:rsidRDefault="005A0109">
      <w:pPr>
        <w:pStyle w:val="RKnormal"/>
      </w:pPr>
    </w:p>
    <w:p w:rsidR="005A0109" w:rsidRPr="00E42134" w:rsidRDefault="005A0109" w:rsidP="005A0109">
      <w:pPr>
        <w:pStyle w:val="RKnormal"/>
        <w:rPr>
          <w:rFonts w:ascii="TradeGothic" w:hAnsi="TradeGothic"/>
          <w:b/>
          <w:sz w:val="22"/>
        </w:rPr>
      </w:pPr>
      <w:r w:rsidRPr="00E42134">
        <w:rPr>
          <w:rFonts w:ascii="TradeGothic" w:hAnsi="TradeGothic"/>
          <w:b/>
          <w:sz w:val="22"/>
        </w:rPr>
        <w:t>i)</w:t>
      </w:r>
      <w:r w:rsidR="00693EB6" w:rsidRPr="00E42134">
        <w:rPr>
          <w:rFonts w:ascii="TradeGothic" w:hAnsi="TradeGothic"/>
          <w:b/>
          <w:sz w:val="22"/>
        </w:rPr>
        <w:t xml:space="preserve"> </w:t>
      </w:r>
      <w:r w:rsidRPr="00E42134">
        <w:rPr>
          <w:rFonts w:ascii="TradeGothic" w:hAnsi="TradeGothic"/>
          <w:b/>
          <w:sz w:val="22"/>
        </w:rPr>
        <w:t>(ev.) Meddelande från kommissionen till Europaparlamentet och rådet om avskiljning och lagring av koldioxid (CCS) i tillväxtländer och utvecklingsländer: finansiering av EU:s och Kinas projekt för kolkraftverk nästan utan utsläpp</w:t>
      </w:r>
    </w:p>
    <w:p w:rsidR="005A0109" w:rsidRPr="00E42134" w:rsidRDefault="00693EB6" w:rsidP="005A0109">
      <w:pPr>
        <w:pStyle w:val="RKnormal"/>
        <w:rPr>
          <w:rFonts w:ascii="TradeGothic" w:hAnsi="TradeGothic"/>
          <w:sz w:val="22"/>
        </w:rPr>
      </w:pPr>
      <w:r w:rsidRPr="00E42134">
        <w:rPr>
          <w:rFonts w:ascii="TradeGothic" w:hAnsi="TradeGothic" w:cs="TradeGothic"/>
          <w:sz w:val="22"/>
        </w:rPr>
        <w:t xml:space="preserve">- </w:t>
      </w:r>
      <w:r w:rsidR="005A0109" w:rsidRPr="00E42134">
        <w:rPr>
          <w:rFonts w:ascii="TradeGothic" w:hAnsi="TradeGothic" w:cs="TradeGothic"/>
          <w:sz w:val="22"/>
        </w:rPr>
        <w:t>Föredragning av ko</w:t>
      </w:r>
      <w:r w:rsidR="005A0109" w:rsidRPr="00E42134">
        <w:rPr>
          <w:rFonts w:ascii="TradeGothic" w:hAnsi="TradeGothic"/>
          <w:sz w:val="22"/>
        </w:rPr>
        <w:t>mmissionen</w:t>
      </w:r>
    </w:p>
    <w:p w:rsidR="00693EB6" w:rsidRPr="00E42134" w:rsidRDefault="00693EB6">
      <w:pPr>
        <w:pStyle w:val="RKnormal"/>
      </w:pPr>
    </w:p>
    <w:p w:rsidR="005A0109" w:rsidRPr="00E42134" w:rsidRDefault="005A0109">
      <w:pPr>
        <w:pStyle w:val="RKnormal"/>
      </w:pPr>
    </w:p>
    <w:p w:rsidR="005A0109" w:rsidRPr="00E42134" w:rsidRDefault="005A0109" w:rsidP="005A0109">
      <w:pPr>
        <w:pStyle w:val="RKnormal"/>
        <w:rPr>
          <w:rFonts w:ascii="TradeGothic" w:hAnsi="TradeGothic"/>
          <w:b/>
          <w:sz w:val="22"/>
        </w:rPr>
      </w:pPr>
      <w:r w:rsidRPr="00E42134">
        <w:rPr>
          <w:rFonts w:ascii="TradeGothic" w:hAnsi="TradeGothic"/>
          <w:b/>
          <w:sz w:val="22"/>
        </w:rPr>
        <w:t>j)</w:t>
      </w:r>
      <w:r w:rsidR="00693EB6" w:rsidRPr="00E42134">
        <w:rPr>
          <w:rFonts w:ascii="TradeGothic" w:hAnsi="TradeGothic"/>
          <w:b/>
          <w:sz w:val="22"/>
        </w:rPr>
        <w:t xml:space="preserve"> </w:t>
      </w:r>
      <w:r w:rsidRPr="00E42134">
        <w:rPr>
          <w:rFonts w:ascii="TradeGothic" w:hAnsi="TradeGothic"/>
          <w:b/>
          <w:sz w:val="22"/>
        </w:rPr>
        <w:t>Förslag till Europaparlamentets och rådets förordning om fastställande av skyldigheter för verksamhetsutövare som släpper ut timmer och trävaror på marknaden (R)</w:t>
      </w:r>
    </w:p>
    <w:p w:rsidR="005A0109" w:rsidRPr="00E42134" w:rsidRDefault="00693EB6" w:rsidP="005A0109">
      <w:pPr>
        <w:pStyle w:val="RKnormal"/>
        <w:rPr>
          <w:rFonts w:ascii="TradeGothic" w:hAnsi="TradeGothic" w:cs="TradeGothic"/>
          <w:sz w:val="22"/>
        </w:rPr>
      </w:pPr>
      <w:r w:rsidRPr="00E42134">
        <w:rPr>
          <w:rFonts w:ascii="TradeGothic" w:hAnsi="TradeGothic" w:cs="TradeGothic"/>
          <w:sz w:val="22"/>
        </w:rPr>
        <w:t xml:space="preserve">- </w:t>
      </w:r>
      <w:r w:rsidR="005A0109" w:rsidRPr="00E42134">
        <w:rPr>
          <w:rFonts w:ascii="TradeGothic" w:hAnsi="TradeGothic" w:cs="TradeGothic"/>
          <w:sz w:val="22"/>
        </w:rPr>
        <w:t>Information från ordförandeskapet</w:t>
      </w:r>
    </w:p>
    <w:p w:rsidR="005A0109" w:rsidRPr="00E42134" w:rsidRDefault="00693EB6" w:rsidP="005A0109">
      <w:pPr>
        <w:pStyle w:val="RKnormal"/>
        <w:rPr>
          <w:rFonts w:ascii="TradeGothic" w:hAnsi="TradeGothic"/>
          <w:sz w:val="22"/>
        </w:rPr>
      </w:pPr>
      <w:r w:rsidRPr="00E42134">
        <w:rPr>
          <w:rFonts w:ascii="TradeGothic" w:hAnsi="TradeGothic"/>
          <w:sz w:val="22"/>
        </w:rPr>
        <w:br/>
      </w:r>
      <w:r w:rsidR="005A0109" w:rsidRPr="00E42134">
        <w:rPr>
          <w:rFonts w:ascii="TradeGothic" w:hAnsi="TradeGothic"/>
          <w:sz w:val="22"/>
        </w:rPr>
        <w:t>14482/08 AGRI 336 ENV 703 FORETS 57 CODEC 1353 DEVGEN 190</w:t>
      </w:r>
    </w:p>
    <w:p w:rsidR="005A0109" w:rsidRPr="00E42134" w:rsidRDefault="005A0109" w:rsidP="005A0109">
      <w:pPr>
        <w:pStyle w:val="RKnormal"/>
        <w:rPr>
          <w:rFonts w:ascii="TradeGothic" w:hAnsi="TradeGothic"/>
          <w:sz w:val="22"/>
        </w:rPr>
      </w:pPr>
      <w:r w:rsidRPr="00E42134">
        <w:rPr>
          <w:rFonts w:ascii="TradeGothic" w:hAnsi="TradeGothic"/>
          <w:sz w:val="22"/>
        </w:rPr>
        <w:t>RELEX 777 JUR 441 UD 191</w:t>
      </w:r>
    </w:p>
    <w:p w:rsidR="00832C20" w:rsidRPr="00E42134" w:rsidRDefault="00832C20" w:rsidP="00832C20">
      <w:pPr>
        <w:pStyle w:val="RKnormal"/>
      </w:pPr>
    </w:p>
    <w:p w:rsidR="005A0109" w:rsidRPr="00E42134" w:rsidRDefault="00832C20">
      <w:pPr>
        <w:pStyle w:val="RKnormal"/>
      </w:pPr>
      <w:r w:rsidRPr="00E42134">
        <w:t xml:space="preserve">Kommissionen offentliggjorde den 17 oktober 2008 ett förslag till Europaparlamentets och rådets förordning om fastställande av skyldigheter för verksamhetsutövare som släpper ut timmer och trävaror på marknaden. Förslaget har diskuterats inom rådsarbetsgruppen för skog samt varit på </w:t>
      </w:r>
      <w:r w:rsidR="00C059A3" w:rsidRPr="00E42134">
        <w:t>j</w:t>
      </w:r>
      <w:r w:rsidRPr="00E42134">
        <w:t>ordbruks- och fiskerådets dagordning flera gånger. Förslaget är nu föremål för information från or</w:t>
      </w:r>
      <w:r w:rsidR="003C1954" w:rsidRPr="00E42134">
        <w:t xml:space="preserve">dförandeskapet vid </w:t>
      </w:r>
      <w:r w:rsidR="00C059A3" w:rsidRPr="00E42134">
        <w:t>m</w:t>
      </w:r>
      <w:r w:rsidR="003C1954" w:rsidRPr="00E42134">
        <w:t xml:space="preserve">iljörådets </w:t>
      </w:r>
      <w:r w:rsidRPr="00E42134">
        <w:t xml:space="preserve">möte den 25 juni  2009. Vid </w:t>
      </w:r>
      <w:r w:rsidR="00C059A3" w:rsidRPr="00E42134">
        <w:t>j</w:t>
      </w:r>
      <w:r w:rsidRPr="00E42134">
        <w:t xml:space="preserve">ordbruks- och </w:t>
      </w:r>
      <w:r w:rsidR="003C1954" w:rsidRPr="00E42134">
        <w:t>f</w:t>
      </w:r>
      <w:r w:rsidRPr="00E42134">
        <w:t xml:space="preserve">iskerådet i juni kommer </w:t>
      </w:r>
      <w:r w:rsidR="003C1954" w:rsidRPr="00E42134">
        <w:t>ordförandeskapet att</w:t>
      </w:r>
      <w:r w:rsidRPr="00E42134">
        <w:t xml:space="preserve"> presentera en </w:t>
      </w:r>
      <w:r w:rsidR="003C1954" w:rsidRPr="00E42134">
        <w:t>framstegsrapport</w:t>
      </w:r>
      <w:r w:rsidRPr="00E42134">
        <w:t xml:space="preserve">.  Det </w:t>
      </w:r>
      <w:r w:rsidR="00C059A3" w:rsidRPr="00E42134">
        <w:t xml:space="preserve">inkommande </w:t>
      </w:r>
      <w:r w:rsidRPr="00E42134">
        <w:t xml:space="preserve">svenska </w:t>
      </w:r>
      <w:r w:rsidR="00C059A3" w:rsidRPr="00E42134">
        <w:t>EU-</w:t>
      </w:r>
      <w:r w:rsidRPr="00E42134">
        <w:t xml:space="preserve">ordförandeskapets ambition i frågan är en genomarbetning av förslaget i rådsarbetsgruppen för skog med sikte på en politisk överenskommelse vid </w:t>
      </w:r>
      <w:r w:rsidR="00C059A3" w:rsidRPr="00E42134">
        <w:t>j</w:t>
      </w:r>
      <w:r w:rsidRPr="00E42134">
        <w:t xml:space="preserve">ordbruks- och </w:t>
      </w:r>
      <w:r w:rsidR="003C1954" w:rsidRPr="00E42134">
        <w:t>f</w:t>
      </w:r>
      <w:r w:rsidRPr="00E42134">
        <w:t>iskerådet i december 2009. Frågan har varit uppe i EU-nämnden i juli 2007, december 2007, i september och oktober 2008 samt i januari 2009.</w:t>
      </w:r>
      <w:r w:rsidR="003C1954" w:rsidRPr="00E42134">
        <w:t xml:space="preserve"> </w:t>
      </w:r>
    </w:p>
    <w:p w:rsidR="005A0109" w:rsidRPr="00E42134" w:rsidRDefault="005A0109">
      <w:pPr>
        <w:pStyle w:val="RKnormal"/>
      </w:pPr>
    </w:p>
    <w:sectPr w:rsidR="005A0109" w:rsidRPr="00E4213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8F4" w:rsidRPr="00E42134" w:rsidRDefault="006738F4">
      <w:r w:rsidRPr="00E42134">
        <w:separator/>
      </w:r>
    </w:p>
  </w:endnote>
  <w:endnote w:type="continuationSeparator" w:id="0">
    <w:p w:rsidR="006738F4" w:rsidRPr="00E42134" w:rsidRDefault="006738F4">
      <w:r w:rsidRPr="00E421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8F4" w:rsidRPr="00E42134" w:rsidRDefault="006738F4">
      <w:r w:rsidRPr="00E42134">
        <w:separator/>
      </w:r>
    </w:p>
  </w:footnote>
  <w:footnote w:type="continuationSeparator" w:id="0">
    <w:p w:rsidR="006738F4" w:rsidRPr="00E42134" w:rsidRDefault="006738F4">
      <w:r w:rsidRPr="00E421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503" w:rsidRPr="00E42134" w:rsidRDefault="00027503">
    <w:pPr>
      <w:pStyle w:val="Sidhuvud"/>
      <w:framePr w:wrap="around" w:vAnchor="text" w:hAnchor="margin" w:xAlign="right" w:y="1"/>
      <w:rPr>
        <w:rStyle w:val="Sidnummer"/>
      </w:rPr>
    </w:pPr>
    <w:r w:rsidRPr="00E42134">
      <w:rPr>
        <w:rStyle w:val="Sidnummer"/>
      </w:rPr>
      <w:fldChar w:fldCharType="begin" w:fldLock="1"/>
    </w:r>
    <w:r w:rsidRPr="00E42134">
      <w:rPr>
        <w:rStyle w:val="Sidnummer"/>
      </w:rPr>
      <w:instrText xml:space="preserve">PAGE  </w:instrText>
    </w:r>
    <w:r w:rsidRPr="00E42134">
      <w:rPr>
        <w:rStyle w:val="Sidnummer"/>
      </w:rPr>
      <w:fldChar w:fldCharType="separate"/>
    </w:r>
    <w:r w:rsidRPr="00E42134">
      <w:rPr>
        <w:rStyle w:val="Sidnummer"/>
      </w:rPr>
      <w:t>4</w:t>
    </w:r>
    <w:r w:rsidRPr="00E4213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27503" w:rsidRPr="00E42134">
      <w:tblPrEx>
        <w:tblCellMar>
          <w:top w:w="0" w:type="dxa"/>
          <w:bottom w:w="0" w:type="dxa"/>
        </w:tblCellMar>
      </w:tblPrEx>
      <w:trPr>
        <w:cantSplit/>
      </w:trPr>
      <w:tc>
        <w:tcPr>
          <w:tcW w:w="3119" w:type="dxa"/>
        </w:tcPr>
        <w:p w:rsidR="00027503" w:rsidRPr="00E42134" w:rsidRDefault="00027503">
          <w:pPr>
            <w:pStyle w:val="Sidhuvud"/>
            <w:spacing w:line="200" w:lineRule="atLeast"/>
            <w:ind w:right="357"/>
            <w:rPr>
              <w:rFonts w:ascii="TradeGothic" w:hAnsi="TradeGothic"/>
              <w:b/>
              <w:bCs/>
              <w:sz w:val="16"/>
            </w:rPr>
          </w:pPr>
        </w:p>
      </w:tc>
      <w:tc>
        <w:tcPr>
          <w:tcW w:w="4111" w:type="dxa"/>
          <w:tcMar>
            <w:left w:w="567" w:type="dxa"/>
          </w:tcMar>
        </w:tcPr>
        <w:p w:rsidR="00027503" w:rsidRPr="00E42134" w:rsidRDefault="00027503">
          <w:pPr>
            <w:pStyle w:val="Sidhuvud"/>
            <w:ind w:right="360"/>
          </w:pPr>
        </w:p>
      </w:tc>
      <w:tc>
        <w:tcPr>
          <w:tcW w:w="1525" w:type="dxa"/>
        </w:tcPr>
        <w:p w:rsidR="00027503" w:rsidRPr="00E42134" w:rsidRDefault="00027503">
          <w:pPr>
            <w:pStyle w:val="Sidhuvud"/>
            <w:ind w:right="360"/>
          </w:pPr>
        </w:p>
      </w:tc>
    </w:tr>
  </w:tbl>
  <w:p w:rsidR="00027503" w:rsidRPr="00E42134" w:rsidRDefault="0002750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503" w:rsidRPr="00E42134" w:rsidRDefault="00027503">
    <w:pPr>
      <w:pStyle w:val="Sidhuvud"/>
      <w:framePr w:wrap="around" w:vAnchor="text" w:hAnchor="margin" w:xAlign="right" w:y="1"/>
      <w:rPr>
        <w:rStyle w:val="Sidnummer"/>
      </w:rPr>
    </w:pPr>
    <w:r w:rsidRPr="00E42134">
      <w:rPr>
        <w:rStyle w:val="Sidnummer"/>
      </w:rPr>
      <w:fldChar w:fldCharType="begin" w:fldLock="1"/>
    </w:r>
    <w:r w:rsidRPr="00E42134">
      <w:rPr>
        <w:rStyle w:val="Sidnummer"/>
      </w:rPr>
      <w:instrText xml:space="preserve">PAGE  </w:instrText>
    </w:r>
    <w:r w:rsidRPr="00E42134">
      <w:rPr>
        <w:rStyle w:val="Sidnummer"/>
      </w:rPr>
      <w:fldChar w:fldCharType="separate"/>
    </w:r>
    <w:r w:rsidRPr="00E42134">
      <w:rPr>
        <w:rStyle w:val="Sidnummer"/>
      </w:rPr>
      <w:t>5</w:t>
    </w:r>
    <w:r w:rsidRPr="00E4213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27503" w:rsidRPr="00E42134">
      <w:tblPrEx>
        <w:tblCellMar>
          <w:top w:w="0" w:type="dxa"/>
          <w:bottom w:w="0" w:type="dxa"/>
        </w:tblCellMar>
      </w:tblPrEx>
      <w:trPr>
        <w:cantSplit/>
      </w:trPr>
      <w:tc>
        <w:tcPr>
          <w:tcW w:w="3119" w:type="dxa"/>
        </w:tcPr>
        <w:p w:rsidR="00027503" w:rsidRPr="00E42134" w:rsidRDefault="00027503">
          <w:pPr>
            <w:pStyle w:val="Sidhuvud"/>
            <w:spacing w:line="200" w:lineRule="atLeast"/>
            <w:ind w:right="357"/>
            <w:rPr>
              <w:rFonts w:ascii="TradeGothic" w:hAnsi="TradeGothic"/>
              <w:b/>
              <w:bCs/>
              <w:sz w:val="16"/>
            </w:rPr>
          </w:pPr>
        </w:p>
      </w:tc>
      <w:tc>
        <w:tcPr>
          <w:tcW w:w="4111" w:type="dxa"/>
          <w:tcMar>
            <w:left w:w="567" w:type="dxa"/>
          </w:tcMar>
        </w:tcPr>
        <w:p w:rsidR="00027503" w:rsidRPr="00E42134" w:rsidRDefault="00027503">
          <w:pPr>
            <w:pStyle w:val="Sidhuvud"/>
            <w:ind w:right="360"/>
          </w:pPr>
        </w:p>
      </w:tc>
      <w:tc>
        <w:tcPr>
          <w:tcW w:w="1525" w:type="dxa"/>
        </w:tcPr>
        <w:p w:rsidR="00027503" w:rsidRPr="00E42134" w:rsidRDefault="00027503">
          <w:pPr>
            <w:pStyle w:val="Sidhuvud"/>
            <w:ind w:right="360"/>
          </w:pPr>
        </w:p>
      </w:tc>
    </w:tr>
  </w:tbl>
  <w:p w:rsidR="00027503" w:rsidRPr="00E42134" w:rsidRDefault="0002750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503" w:rsidRPr="00E42134" w:rsidRDefault="00E42134">
    <w:pPr>
      <w:framePr w:w="2948" w:h="1321" w:hRule="exact" w:wrap="notBeside" w:vAnchor="page" w:hAnchor="page" w:x="1362" w:y="653"/>
    </w:pPr>
    <w:r w:rsidRPr="00E4213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27503" w:rsidRPr="00E42134" w:rsidRDefault="00027503">
    <w:pPr>
      <w:pStyle w:val="RKrubrik"/>
      <w:keepNext w:val="0"/>
      <w:tabs>
        <w:tab w:val="clear" w:pos="1134"/>
        <w:tab w:val="clear" w:pos="2835"/>
      </w:tabs>
      <w:spacing w:before="0" w:after="0" w:line="320" w:lineRule="atLeast"/>
      <w:rPr>
        <w:bCs/>
      </w:rPr>
    </w:pPr>
  </w:p>
  <w:p w:rsidR="00027503" w:rsidRPr="00E42134" w:rsidRDefault="00027503">
    <w:pPr>
      <w:rPr>
        <w:rFonts w:ascii="TradeGothic" w:hAnsi="TradeGothic"/>
        <w:b/>
        <w:bCs/>
        <w:spacing w:val="12"/>
        <w:sz w:val="22"/>
      </w:rPr>
    </w:pPr>
  </w:p>
  <w:p w:rsidR="00027503" w:rsidRPr="00E42134" w:rsidRDefault="00027503">
    <w:pPr>
      <w:pStyle w:val="RKrubrik"/>
      <w:keepNext w:val="0"/>
      <w:tabs>
        <w:tab w:val="clear" w:pos="1134"/>
        <w:tab w:val="clear" w:pos="2835"/>
      </w:tabs>
      <w:spacing w:before="0" w:after="0" w:line="320" w:lineRule="atLeast"/>
      <w:rPr>
        <w:bCs/>
      </w:rPr>
    </w:pPr>
  </w:p>
  <w:p w:rsidR="00027503" w:rsidRPr="00E42134" w:rsidRDefault="0002750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B609F3"/>
    <w:rsid w:val="00027503"/>
    <w:rsid w:val="00060E9F"/>
    <w:rsid w:val="000879D2"/>
    <w:rsid w:val="00095AD3"/>
    <w:rsid w:val="000A516B"/>
    <w:rsid w:val="00150384"/>
    <w:rsid w:val="001805B7"/>
    <w:rsid w:val="00195354"/>
    <w:rsid w:val="003A1F85"/>
    <w:rsid w:val="003C1954"/>
    <w:rsid w:val="00426C0D"/>
    <w:rsid w:val="004825F9"/>
    <w:rsid w:val="004A328D"/>
    <w:rsid w:val="004F11CA"/>
    <w:rsid w:val="004F4FC3"/>
    <w:rsid w:val="004F5A81"/>
    <w:rsid w:val="005168FF"/>
    <w:rsid w:val="005A0109"/>
    <w:rsid w:val="0060561A"/>
    <w:rsid w:val="00613B38"/>
    <w:rsid w:val="006260C3"/>
    <w:rsid w:val="00656925"/>
    <w:rsid w:val="006738F4"/>
    <w:rsid w:val="00685F91"/>
    <w:rsid w:val="00693EB6"/>
    <w:rsid w:val="006E4E11"/>
    <w:rsid w:val="00711CA0"/>
    <w:rsid w:val="007242A3"/>
    <w:rsid w:val="00742B71"/>
    <w:rsid w:val="007C63D9"/>
    <w:rsid w:val="007F1C19"/>
    <w:rsid w:val="00832C20"/>
    <w:rsid w:val="00857590"/>
    <w:rsid w:val="0088529F"/>
    <w:rsid w:val="00923A65"/>
    <w:rsid w:val="009B33BC"/>
    <w:rsid w:val="00A253B5"/>
    <w:rsid w:val="00AA211E"/>
    <w:rsid w:val="00B609F3"/>
    <w:rsid w:val="00BD3CBE"/>
    <w:rsid w:val="00C049D4"/>
    <w:rsid w:val="00C059A3"/>
    <w:rsid w:val="00C312B0"/>
    <w:rsid w:val="00C36D56"/>
    <w:rsid w:val="00D01B27"/>
    <w:rsid w:val="00D54CC2"/>
    <w:rsid w:val="00E064A8"/>
    <w:rsid w:val="00E11ACA"/>
    <w:rsid w:val="00E326F8"/>
    <w:rsid w:val="00E42134"/>
    <w:rsid w:val="00E45DCA"/>
    <w:rsid w:val="00EC25F9"/>
    <w:rsid w:val="00EE231A"/>
    <w:rsid w:val="00F1406C"/>
    <w:rsid w:val="00F208A2"/>
    <w:rsid w:val="00FA57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980CB7-1BB6-4534-95D6-2A9E921D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01B27"/>
    <w:rPr>
      <w:rFonts w:ascii="OrigGarmnd BT" w:hAnsi="OrigGarmnd BT"/>
      <w:sz w:val="24"/>
      <w:lang w:val="sv-SE" w:eastAsia="en-US" w:bidi="ar-SA"/>
    </w:rPr>
  </w:style>
  <w:style w:type="character" w:customStyle="1" w:styleId="RKrubrikChar">
    <w:name w:val="RKrubrik Char"/>
    <w:basedOn w:val="RKnormalChar"/>
    <w:link w:val="RKrubrik"/>
    <w:rsid w:val="00D01B27"/>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1720</Words>
  <Characters>10922</Characters>
  <Application>Microsoft Office Word</Application>
  <DocSecurity>4</DocSecurity>
  <Lines>341</Lines>
  <Paragraphs>109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2009-06-12T15:01:00Z</cp:lastPrinted>
  <dcterms:created xsi:type="dcterms:W3CDTF">2025-12-17T19:32:00Z</dcterms:created>
  <dcterms:modified xsi:type="dcterms:W3CDTF">2025-12-17T19:32:00Z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