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D8D" w:rsidRPr="00674041" w:rsidRDefault="00BB1D8D">
      <w:pPr>
        <w:pStyle w:val="Frslagsrubrik"/>
      </w:pPr>
      <w:r w:rsidRPr="00674041">
        <w:t>Förslag till riksdagsbeslut</w:t>
      </w:r>
    </w:p>
    <w:p w:rsidR="00BB1D8D" w:rsidRPr="00674041" w:rsidRDefault="00BB1D8D">
      <w:pPr>
        <w:pStyle w:val="Hemstlatt"/>
        <w:numPr>
          <w:ilvl w:val="0"/>
          <w:numId w:val="1"/>
        </w:numPr>
      </w:pPr>
      <w:r w:rsidRPr="00674041">
        <w:t>Riksdagen tillkännager för regeringen som sin mening vad som anförs i motionen om att utvidga förslaget till att omfatta all hälso- och sjukvård inklusive somatisk vård och tan</w:t>
      </w:r>
      <w:r w:rsidRPr="00674041">
        <w:t>d</w:t>
      </w:r>
      <w:r w:rsidRPr="00674041">
        <w:t>vård.</w:t>
      </w:r>
    </w:p>
    <w:p w:rsidR="00BB1D8D" w:rsidRPr="00674041" w:rsidRDefault="00BB1D8D">
      <w:pPr>
        <w:pStyle w:val="Hemstlatt"/>
        <w:numPr>
          <w:ilvl w:val="0"/>
          <w:numId w:val="1"/>
        </w:numPr>
      </w:pPr>
      <w:r w:rsidRPr="00674041">
        <w:t>Riksdagen tillkännager för regeringen som sin mening vad som anförs i motionen om att ändringarna i lagstiftningen bör följas upp.</w:t>
      </w:r>
    </w:p>
    <w:p w:rsidR="00BB1D8D" w:rsidRPr="00674041" w:rsidRDefault="00BB1D8D">
      <w:pPr>
        <w:pStyle w:val="Hemstlatt"/>
        <w:numPr>
          <w:ilvl w:val="0"/>
          <w:numId w:val="1"/>
        </w:numPr>
      </w:pPr>
      <w:r w:rsidRPr="00674041">
        <w:t>Riksdagen tillkännager för regeringen som sin mening vad som anförs i motionen om att domstolen i särskilt konfliktfyllda mål om vårdnad, boende och umgänge ska kunna förordna ett särskilt b</w:t>
      </w:r>
      <w:r w:rsidRPr="00674041">
        <w:t>i</w:t>
      </w:r>
      <w:r w:rsidRPr="00674041">
        <w:t>träde för barnet.</w:t>
      </w:r>
    </w:p>
    <w:p w:rsidR="00BB1D8D" w:rsidRPr="00674041" w:rsidRDefault="00BB1D8D">
      <w:pPr>
        <w:pStyle w:val="Rubrik1"/>
      </w:pPr>
      <w:r w:rsidRPr="00674041">
        <w:t>Motivering</w:t>
      </w:r>
    </w:p>
    <w:p w:rsidR="00BB1D8D" w:rsidRPr="00674041" w:rsidRDefault="00BB1D8D">
      <w:r w:rsidRPr="00674041">
        <w:t>Propositionen innehåller förslag vars syfte är att stärka barns rätt till vård och sociala insatser vid gemensamt vårdnadsansvar. Socialnämnden ska ges bef</w:t>
      </w:r>
      <w:r w:rsidRPr="00674041">
        <w:t>o</w:t>
      </w:r>
      <w:r w:rsidRPr="00674041">
        <w:t>genhet att pröva om en i</w:t>
      </w:r>
      <w:r w:rsidRPr="00674041">
        <w:t>n</w:t>
      </w:r>
      <w:r w:rsidRPr="00674041">
        <w:t>sats krävs med hänsyn till barnets bästa. Dessutom avfärdas möjligheten för en domstol att förordna ett juridiskt biträde för ba</w:t>
      </w:r>
      <w:r w:rsidRPr="00674041">
        <w:t>r</w:t>
      </w:r>
      <w:r w:rsidRPr="00674041">
        <w:t>nen i mål om vårdnad, boende eller u</w:t>
      </w:r>
      <w:r w:rsidRPr="00674041">
        <w:t>m</w:t>
      </w:r>
      <w:r w:rsidRPr="00674041">
        <w:t>gänge.</w:t>
      </w:r>
    </w:p>
    <w:p w:rsidR="00BB1D8D" w:rsidRPr="00674041" w:rsidRDefault="00BB1D8D">
      <w:pPr>
        <w:pStyle w:val="Rubrik2"/>
      </w:pPr>
      <w:r w:rsidRPr="00674041">
        <w:t>Barns möjlighet att få vård</w:t>
      </w:r>
    </w:p>
    <w:p w:rsidR="00BB1D8D" w:rsidRPr="00674041" w:rsidRDefault="00BB1D8D">
      <w:r w:rsidRPr="00674041">
        <w:t>Vi välkomnar regeringens förslag att psykiatrisk eller psyk</w:t>
      </w:r>
      <w:r w:rsidRPr="00674041">
        <w:t>o</w:t>
      </w:r>
      <w:r w:rsidRPr="00674041">
        <w:t>logisk utredning eller behandling samt vissa sociala insatser får genomföras för barn trots att endast en av vårdnadshavarna sa</w:t>
      </w:r>
      <w:r w:rsidRPr="00674041">
        <w:t>m</w:t>
      </w:r>
      <w:r w:rsidRPr="00674041">
        <w:t>tycker till det.</w:t>
      </w:r>
    </w:p>
    <w:p w:rsidR="00BB1D8D" w:rsidRPr="00674041" w:rsidRDefault="00BB1D8D">
      <w:pPr>
        <w:pStyle w:val="Normaltindrag"/>
      </w:pPr>
      <w:r w:rsidRPr="00674041">
        <w:t>Det är angeläget att rättsligt reglera hur beslutanderätten för föräldrar med gemensam vårdnad ska fungera. Detta behöver säkras när vår</w:t>
      </w:r>
      <w:r w:rsidRPr="00674041">
        <w:t>d</w:t>
      </w:r>
      <w:r w:rsidRPr="00674041">
        <w:t>nadshavarna av någon anledning inte kan komma överens i en fråga som rör barnets person</w:t>
      </w:r>
      <w:r w:rsidRPr="00674041">
        <w:lastRenderedPageBreak/>
        <w:t>l</w:t>
      </w:r>
      <w:r w:rsidRPr="00674041">
        <w:t>i</w:t>
      </w:r>
      <w:r w:rsidRPr="00674041">
        <w:t>ga angelägenheter och för barnets bästa. Barnets rättigheter b</w:t>
      </w:r>
      <w:r w:rsidRPr="00674041">
        <w:t>e</w:t>
      </w:r>
      <w:r w:rsidRPr="00674041">
        <w:t>höver sättas först.</w:t>
      </w:r>
    </w:p>
    <w:p w:rsidR="00BB1D8D" w:rsidRPr="00674041" w:rsidRDefault="00BB1D8D">
      <w:pPr>
        <w:pStyle w:val="Normaltindrag"/>
      </w:pPr>
      <w:r w:rsidRPr="00674041">
        <w:t>En vårdnadshavare har rätt och skyldighet att bestämma i frågor som rör barnets personl</w:t>
      </w:r>
      <w:r w:rsidRPr="00674041">
        <w:t>i</w:t>
      </w:r>
      <w:r w:rsidRPr="00674041">
        <w:t>ga angelägenheter. När ett barn har två vårdnadshavare ska dessa utöva sina rättigheter och skyldigheter i förhållande till barnet tillsa</w:t>
      </w:r>
      <w:r w:rsidRPr="00674041">
        <w:t>m</w:t>
      </w:r>
      <w:r w:rsidRPr="00674041">
        <w:t>mans. Bar</w:t>
      </w:r>
      <w:r w:rsidRPr="00674041">
        <w:t>n</w:t>
      </w:r>
      <w:r w:rsidRPr="00674041">
        <w:t>rättsorganisationer och vårdgivare har påtalat att barn i vissa fall inte får tillgång till hälso- och sjukvård och vissa sociala insatser som barnen har behov av på grund av att vårdnadshava</w:t>
      </w:r>
      <w:r w:rsidRPr="00674041">
        <w:t>r</w:t>
      </w:r>
      <w:r w:rsidRPr="00674041">
        <w:t>na inte är ense.</w:t>
      </w:r>
    </w:p>
    <w:p w:rsidR="00BB1D8D" w:rsidRPr="00674041" w:rsidRDefault="00BB1D8D">
      <w:pPr>
        <w:pStyle w:val="Normaltindrag"/>
      </w:pPr>
      <w:r w:rsidRPr="00674041">
        <w:t>I propositionen skriver regeringen att vårdnaden bör begränsas till de o</w:t>
      </w:r>
      <w:r w:rsidRPr="00674041">
        <w:t>m</w:t>
      </w:r>
      <w:r w:rsidRPr="00674041">
        <w:t>råden där det framkommit ett klart praktiskt behov. Regeringen har avgränsat förslaget från somatisk vård. Här hänvisar regeringen i stället till LVU eller att överväga en överflyttning av vår</w:t>
      </w:r>
      <w:r w:rsidRPr="00674041">
        <w:t>d</w:t>
      </w:r>
      <w:r w:rsidRPr="00674041">
        <w:t>naden.</w:t>
      </w:r>
    </w:p>
    <w:p w:rsidR="00BB1D8D" w:rsidRPr="00674041" w:rsidRDefault="00BB1D8D">
      <w:pPr>
        <w:pStyle w:val="Normaltindrag"/>
      </w:pPr>
      <w:r w:rsidRPr="00674041">
        <w:t>Behovet är som störst inom psykiatrisk och psykologisk utredning och b</w:t>
      </w:r>
      <w:r w:rsidRPr="00674041">
        <w:t>e</w:t>
      </w:r>
      <w:r w:rsidRPr="00674041">
        <w:t>handling. Sver</w:t>
      </w:r>
      <w:r w:rsidRPr="00674041">
        <w:t>i</w:t>
      </w:r>
      <w:r w:rsidRPr="00674041">
        <w:t>ges Kommuner och Landsting m.fl. bedömer dock att den begränsning som regeringen förslår i fråga om ”psykiatrisk eller psyk</w:t>
      </w:r>
      <w:r w:rsidRPr="00674041">
        <w:t>o</w:t>
      </w:r>
      <w:r w:rsidRPr="00674041">
        <w:t>logisk utredning eller behandling enligt HSL” är för snäv. Det är dessutom oklart i vilken omfattning rehabiliterings- och habiliteringsi</w:t>
      </w:r>
      <w:r w:rsidRPr="00674041">
        <w:t>n</w:t>
      </w:r>
      <w:r w:rsidRPr="00674041">
        <w:t>satser omfattas. Här vill vi se ett förtydligande.</w:t>
      </w:r>
    </w:p>
    <w:p w:rsidR="00BB1D8D" w:rsidRPr="00674041" w:rsidRDefault="00BB1D8D">
      <w:pPr>
        <w:pStyle w:val="Normaltindrag"/>
      </w:pPr>
      <w:r w:rsidRPr="00674041">
        <w:t>Det framhålls även att det finns risk för att en vårdnadshavare nekar ett barn somatisk vård eller tandvård för att dölja våld och fysisk misshandel. Därför finns det grund för att be</w:t>
      </w:r>
      <w:r w:rsidRPr="00674041">
        <w:t>stämmelsen bör gälla mer generellt så att all hälso- och sjukvård inklusive som</w:t>
      </w:r>
      <w:r w:rsidRPr="00674041">
        <w:t>a</w:t>
      </w:r>
      <w:r w:rsidRPr="00674041">
        <w:t>tisk vård samt tandvård omfattas.</w:t>
      </w:r>
    </w:p>
    <w:p w:rsidR="00BB1D8D" w:rsidRPr="00674041" w:rsidRDefault="00BB1D8D">
      <w:pPr>
        <w:pStyle w:val="Normaltindrag"/>
      </w:pPr>
      <w:r w:rsidRPr="00674041">
        <w:t>Barnombudsmannen skriver i sitt remissyttrande att för det fall en av vår</w:t>
      </w:r>
      <w:r w:rsidRPr="00674041">
        <w:t>d</w:t>
      </w:r>
      <w:r w:rsidRPr="00674041">
        <w:t>nadshava</w:t>
      </w:r>
      <w:r w:rsidRPr="00674041">
        <w:t>r</w:t>
      </w:r>
      <w:r w:rsidRPr="00674041">
        <w:t>na självständigt skulle kunna fatta beslut finns en risk att dennes beslut kan komma att hållas emot henne eller honom vid en eventuell rättslig tvist om vårdnad, boende eller umgänge. Därför är det angeläget, såsom r</w:t>
      </w:r>
      <w:r w:rsidRPr="00674041">
        <w:t>e</w:t>
      </w:r>
      <w:r w:rsidRPr="00674041">
        <w:t>geringen förslår, att ansvaret för beslutet läggs på socia</w:t>
      </w:r>
      <w:r w:rsidRPr="00674041">
        <w:t>l</w:t>
      </w:r>
      <w:r w:rsidRPr="00674041">
        <w:t>nämnden och att den vårdnadshavare som önskat få beslutet fattat därigenom avlastas från ett d</w:t>
      </w:r>
      <w:r w:rsidRPr="00674041">
        <w:t>i</w:t>
      </w:r>
      <w:r w:rsidRPr="00674041">
        <w:t>rekt ansvar.</w:t>
      </w:r>
    </w:p>
    <w:p w:rsidR="00BB1D8D" w:rsidRPr="00674041" w:rsidRDefault="00BB1D8D">
      <w:pPr>
        <w:pStyle w:val="Normaltindrag"/>
      </w:pPr>
      <w:r w:rsidRPr="00674041">
        <w:t>Vi vill även trycka på att socialnämnden ska ha kompetens och resurser för att kunna b</w:t>
      </w:r>
      <w:r w:rsidRPr="00674041">
        <w:t>e</w:t>
      </w:r>
      <w:r w:rsidRPr="00674041">
        <w:t>döma vad som är barnets bästa. En bedömning av ett barns behov av behandling bör göras i samarbete med den vårdgivare som erbjuder b</w:t>
      </w:r>
      <w:r w:rsidRPr="00674041">
        <w:t>e</w:t>
      </w:r>
      <w:r w:rsidRPr="00674041">
        <w:t>handlingen. Den utredning som företas må</w:t>
      </w:r>
      <w:r w:rsidRPr="00674041">
        <w:t>s</w:t>
      </w:r>
      <w:r w:rsidRPr="00674041">
        <w:t>te göras skyndsamt, och beslut ska kunna fattas så snabbt som möjligt.</w:t>
      </w:r>
    </w:p>
    <w:p w:rsidR="00BB1D8D" w:rsidRPr="00674041" w:rsidRDefault="00BB1D8D">
      <w:pPr>
        <w:pStyle w:val="Normaltindrag"/>
      </w:pPr>
      <w:r w:rsidRPr="00674041">
        <w:t>Sveriges Kommuner och Landsting bedömer att förslagen endast medför mycket små ekonomiska kostnader för kommunerna och någon ekonomisk kompensation i enlighet med finansieringsprincipen bedöms därför inte vara aktuell.</w:t>
      </w:r>
    </w:p>
    <w:p w:rsidR="00BB1D8D" w:rsidRPr="00674041" w:rsidRDefault="00BB1D8D">
      <w:pPr>
        <w:pStyle w:val="Normaltindrag"/>
      </w:pPr>
      <w:r w:rsidRPr="00674041">
        <w:t>Lagstiftningsändringarna bör följas upp och utvärderas inom ett par år. Det är angel</w:t>
      </w:r>
      <w:r w:rsidRPr="00674041">
        <w:t>ä</w:t>
      </w:r>
      <w:r w:rsidRPr="00674041">
        <w:t>get att det säkerställs att lagstiftningens intentioner uppnåtts.</w:t>
      </w:r>
    </w:p>
    <w:p w:rsidR="00BB1D8D" w:rsidRPr="00674041" w:rsidRDefault="00BB1D8D">
      <w:pPr>
        <w:pStyle w:val="Rubrik2"/>
      </w:pPr>
      <w:r w:rsidRPr="00674041">
        <w:t>Juridiskt biträde</w:t>
      </w:r>
    </w:p>
    <w:p w:rsidR="00BB1D8D" w:rsidRPr="00674041" w:rsidRDefault="00BB1D8D">
      <w:r w:rsidRPr="00674041">
        <w:t>De flesta föräldrar som separerar kommer själva fram till en lösning i fråga om hur de ska ordna för sina barn. En del föräldrar misslyckas dock och vä</w:t>
      </w:r>
      <w:r w:rsidRPr="00674041">
        <w:t>n</w:t>
      </w:r>
      <w:r w:rsidRPr="00674041">
        <w:t>der sig i stället till domstol för att få frågorna om vårdn</w:t>
      </w:r>
      <w:r w:rsidRPr="00674041">
        <w:t>a</w:t>
      </w:r>
      <w:r w:rsidRPr="00674041">
        <w:t>den, boendet och umgänget avgjorda.</w:t>
      </w:r>
    </w:p>
    <w:p w:rsidR="00BB1D8D" w:rsidRPr="00674041" w:rsidRDefault="00BB1D8D">
      <w:pPr>
        <w:pStyle w:val="Normaltindrag"/>
      </w:pPr>
      <w:r w:rsidRPr="00674041">
        <w:t>En skilsmässa mellan föräldrarna innebär i sig ett stort ingrepp i barnets liv. Detta kan förvärras om föräl</w:t>
      </w:r>
      <w:r w:rsidRPr="00674041">
        <w:t>d</w:t>
      </w:r>
      <w:r w:rsidRPr="00674041">
        <w:t>rarna inte kan komma överens i frågorna om vårdnad, boende och umgänge. Barnet kan hamna i en lojal</w:t>
      </w:r>
      <w:r w:rsidRPr="00674041">
        <w:t>i</w:t>
      </w:r>
      <w:r w:rsidRPr="00674041">
        <w:t>tetskonflikt, och det finns risk att barnet dras in i konflikter.</w:t>
      </w:r>
    </w:p>
    <w:p w:rsidR="00BB1D8D" w:rsidRPr="00674041" w:rsidRDefault="00BB1D8D">
      <w:pPr>
        <w:pStyle w:val="Normaltindrag"/>
      </w:pPr>
      <w:r w:rsidRPr="00674041">
        <w:t>Vi socialdemokrater menar att det i vissa mål och ärenden om vårdnad, boende och umgänge ska vara mö</w:t>
      </w:r>
      <w:r w:rsidRPr="00674041">
        <w:t>j</w:t>
      </w:r>
      <w:r w:rsidRPr="00674041">
        <w:t>ligt för en domstol att förordna ett särskilt biträde för barn. Ett sådant biträde ska kunna förordnas om det för</w:t>
      </w:r>
      <w:r w:rsidRPr="00674041">
        <w:t>e</w:t>
      </w:r>
      <w:r w:rsidRPr="00674041">
        <w:t>ligger synnerliga skäl. Förslaget är ett led i en strävan att förstärka barnets rätt att komma till tals enligt artikel 12 i barnkonve</w:t>
      </w:r>
      <w:r w:rsidRPr="00674041">
        <w:t>n</w:t>
      </w:r>
      <w:r w:rsidRPr="00674041">
        <w:t>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041">
        <w:trPr>
          <w:cantSplit/>
        </w:trPr>
        <w:tc>
          <w:tcPr>
            <w:tcW w:w="3046" w:type="dxa"/>
          </w:tcPr>
          <w:p w:rsidR="00BB1D8D" w:rsidRPr="00674041" w:rsidRDefault="00BB1D8D">
            <w:pPr>
              <w:pStyle w:val="UnderskriftDatum"/>
              <w:spacing w:before="240"/>
            </w:pPr>
            <w:r w:rsidRPr="00674041">
              <w:t>Stockholm den 18 januari 2012</w:t>
            </w:r>
          </w:p>
        </w:tc>
        <w:tc>
          <w:tcPr>
            <w:tcW w:w="3047" w:type="dxa"/>
          </w:tcPr>
          <w:p w:rsidR="00BB1D8D" w:rsidRPr="00674041" w:rsidRDefault="00BB1D8D">
            <w:pPr>
              <w:pStyle w:val="Underskrifter"/>
              <w:spacing w:before="240"/>
            </w:pPr>
          </w:p>
        </w:tc>
      </w:tr>
      <w:tr w:rsidR="00000000" w:rsidRPr="00674041">
        <w:trPr>
          <w:cantSplit/>
        </w:trPr>
        <w:tc>
          <w:tcPr>
            <w:tcW w:w="3046" w:type="dxa"/>
          </w:tcPr>
          <w:p w:rsidR="00BB1D8D" w:rsidRPr="00674041" w:rsidRDefault="00BB1D8D">
            <w:pPr>
              <w:pStyle w:val="Underskrifter"/>
            </w:pPr>
            <w:r w:rsidRPr="00674041">
              <w:t>Veronica Palm (S)</w:t>
            </w:r>
          </w:p>
        </w:tc>
        <w:tc>
          <w:tcPr>
            <w:tcW w:w="3046" w:type="dxa"/>
          </w:tcPr>
          <w:p w:rsidR="00BB1D8D" w:rsidRPr="00674041" w:rsidRDefault="00BB1D8D">
            <w:pPr>
              <w:pStyle w:val="Underskrifter"/>
            </w:pPr>
          </w:p>
        </w:tc>
      </w:tr>
      <w:tr w:rsidR="00000000" w:rsidRPr="00674041">
        <w:trPr>
          <w:cantSplit/>
        </w:trPr>
        <w:tc>
          <w:tcPr>
            <w:tcW w:w="3046" w:type="dxa"/>
          </w:tcPr>
          <w:p w:rsidR="00BB1D8D" w:rsidRPr="00674041" w:rsidRDefault="00BB1D8D">
            <w:pPr>
              <w:pStyle w:val="Underskrifter"/>
            </w:pPr>
            <w:r w:rsidRPr="00674041">
              <w:t>Carina Ohlsson (S)</w:t>
            </w:r>
          </w:p>
        </w:tc>
        <w:tc>
          <w:tcPr>
            <w:tcW w:w="3046" w:type="dxa"/>
          </w:tcPr>
          <w:p w:rsidR="00BB1D8D" w:rsidRPr="00674041" w:rsidRDefault="00BB1D8D">
            <w:pPr>
              <w:pStyle w:val="Underskrifter"/>
            </w:pPr>
            <w:r w:rsidRPr="00674041">
              <w:t>Hillevi Larsson (S)</w:t>
            </w:r>
          </w:p>
        </w:tc>
      </w:tr>
      <w:tr w:rsidR="00000000" w:rsidRPr="00674041">
        <w:trPr>
          <w:cantSplit/>
        </w:trPr>
        <w:tc>
          <w:tcPr>
            <w:tcW w:w="3046" w:type="dxa"/>
          </w:tcPr>
          <w:p w:rsidR="00BB1D8D" w:rsidRPr="00674041" w:rsidRDefault="00BB1D8D">
            <w:pPr>
              <w:pStyle w:val="Underskrifter"/>
            </w:pPr>
            <w:r w:rsidRPr="00674041">
              <w:t>Jonas Gunnarsson (S)</w:t>
            </w:r>
          </w:p>
        </w:tc>
        <w:tc>
          <w:tcPr>
            <w:tcW w:w="3046" w:type="dxa"/>
          </w:tcPr>
          <w:p w:rsidR="00BB1D8D" w:rsidRPr="00674041" w:rsidRDefault="00BB1D8D">
            <w:pPr>
              <w:pStyle w:val="Underskrifter"/>
            </w:pPr>
            <w:r w:rsidRPr="00674041">
              <w:t>Hannah Bergstedt (S)</w:t>
            </w:r>
          </w:p>
        </w:tc>
      </w:tr>
      <w:tr w:rsidR="00000000" w:rsidRPr="00674041">
        <w:trPr>
          <w:cantSplit/>
        </w:trPr>
        <w:tc>
          <w:tcPr>
            <w:tcW w:w="3046" w:type="dxa"/>
          </w:tcPr>
          <w:p w:rsidR="00BB1D8D" w:rsidRPr="00674041" w:rsidRDefault="00BB1D8D">
            <w:pPr>
              <w:pStyle w:val="Underskrifter"/>
            </w:pPr>
            <w:r w:rsidRPr="00674041">
              <w:t>Yilmaz Kerimo (S)</w:t>
            </w:r>
          </w:p>
        </w:tc>
        <w:tc>
          <w:tcPr>
            <w:tcW w:w="3046" w:type="dxa"/>
          </w:tcPr>
          <w:p w:rsidR="00BB1D8D" w:rsidRPr="00674041" w:rsidRDefault="00BB1D8D">
            <w:pPr>
              <w:pStyle w:val="Underskrifter"/>
            </w:pPr>
            <w:r w:rsidRPr="00674041">
              <w:t>Katarina Köhler (S)</w:t>
            </w:r>
          </w:p>
        </w:tc>
      </w:tr>
    </w:tbl>
    <w:p w:rsidR="00BB1D8D" w:rsidRPr="00674041" w:rsidRDefault="00BB1D8D">
      <w:pPr>
        <w:pStyle w:val="Normaltindrag"/>
      </w:pPr>
    </w:p>
    <w:sectPr w:rsidR="00BB1D8D" w:rsidRPr="006740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D8D" w:rsidRPr="00674041" w:rsidRDefault="00BB1D8D">
      <w:r w:rsidRPr="00674041">
        <w:separator/>
      </w:r>
    </w:p>
  </w:endnote>
  <w:endnote w:type="continuationSeparator" w:id="0">
    <w:p w:rsidR="00BB1D8D" w:rsidRPr="00674041" w:rsidRDefault="00BB1D8D">
      <w:r w:rsidRPr="006740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8D" w:rsidRPr="00674041" w:rsidRDefault="00674041">
    <w:pPr>
      <w:pStyle w:val="Sidfot"/>
    </w:pPr>
    <w:r w:rsidRPr="006740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7860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8D" w:rsidRDefault="00BB1D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D8D" w:rsidRDefault="00BB1D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8D" w:rsidRPr="00674041" w:rsidRDefault="00674041">
    <w:pPr>
      <w:pStyle w:val="Sidfot"/>
    </w:pPr>
    <w:r w:rsidRPr="006740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4374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8D" w:rsidRDefault="00BB1D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D8D" w:rsidRDefault="00BB1D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8D" w:rsidRPr="00674041" w:rsidRDefault="00674041">
    <w:pPr>
      <w:pStyle w:val="Sidfot"/>
    </w:pPr>
    <w:r w:rsidRPr="006740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9916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8D" w:rsidRDefault="00BB1D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D8D" w:rsidRDefault="00BB1D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D8D" w:rsidRPr="00674041" w:rsidRDefault="00BB1D8D">
      <w:r w:rsidRPr="00674041">
        <w:separator/>
      </w:r>
    </w:p>
  </w:footnote>
  <w:footnote w:type="continuationSeparator" w:id="0">
    <w:p w:rsidR="00BB1D8D" w:rsidRPr="00674041" w:rsidRDefault="00BB1D8D">
      <w:r w:rsidRPr="006740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8D" w:rsidRPr="00674041" w:rsidRDefault="00674041">
    <w:pPr>
      <w:pStyle w:val="Sidhuvud"/>
    </w:pPr>
    <w:r w:rsidRPr="006740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3260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8D" w:rsidRDefault="00BB1D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D8D" w:rsidRDefault="00BB1D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8D" w:rsidRPr="00674041" w:rsidRDefault="00674041">
    <w:pPr>
      <w:pStyle w:val="Sidhuvud"/>
    </w:pPr>
    <w:r w:rsidRPr="006740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4114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8D" w:rsidRDefault="00BB1D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D8D" w:rsidRDefault="00BB1D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8D" w:rsidRPr="00674041" w:rsidRDefault="00BB1D8D">
    <w:pPr>
      <w:pStyle w:val="FSHNormal"/>
      <w:tabs>
        <w:tab w:val="right" w:pos="5840"/>
      </w:tabs>
    </w:pPr>
    <w:r w:rsidRPr="00674041">
      <w:br/>
    </w:r>
    <w:r w:rsidRPr="00674041">
      <w:fldChar w:fldCharType="begin" w:fldLock="1"/>
    </w:r>
    <w:r w:rsidRPr="00674041">
      <w:instrText xml:space="preserve"> DOCPROPERTY</w:instrText>
    </w:r>
    <w:r w:rsidRPr="00674041">
      <w:rPr>
        <w:sz w:val="18"/>
      </w:rPr>
      <w:instrText xml:space="preserve"> "YearUser" *\charformat </w:instrText>
    </w:r>
    <w:r w:rsidRPr="00674041">
      <w:fldChar w:fldCharType="separate"/>
    </w:r>
    <w:r w:rsidRPr="00674041">
      <w:t>2011/12</w:t>
    </w:r>
    <w:r w:rsidRPr="00674041">
      <w:fldChar w:fldCharType="end"/>
    </w:r>
    <w:r w:rsidRPr="00674041">
      <w:t xml:space="preserve"> </w:t>
    </w:r>
    <w:r w:rsidRPr="00674041">
      <w:tab/>
      <w:t xml:space="preserve">mnr: </w:t>
    </w:r>
    <w:r w:rsidRPr="00674041">
      <w:fldChar w:fldCharType="begin" w:fldLock="1"/>
    </w:r>
    <w:r w:rsidRPr="00674041">
      <w:instrText xml:space="preserve"> DOCPROPERTY</w:instrText>
    </w:r>
    <w:r w:rsidRPr="00674041">
      <w:rPr>
        <w:sz w:val="18"/>
      </w:rPr>
      <w:instrText xml:space="preserve"> "Motionsnummer" *\charformat </w:instrText>
    </w:r>
    <w:r w:rsidRPr="00674041">
      <w:fldChar w:fldCharType="separate"/>
    </w:r>
    <w:r w:rsidRPr="00674041">
      <w:t>C6</w:t>
    </w:r>
    <w:r w:rsidRPr="00674041">
      <w:fldChar w:fldCharType="end"/>
    </w:r>
    <w:r w:rsidRPr="00674041">
      <w:br/>
    </w:r>
    <w:r w:rsidRPr="00674041">
      <w:fldChar w:fldCharType="begin" w:fldLock="1"/>
    </w:r>
    <w:r w:rsidRPr="00674041">
      <w:instrText xml:space="preserve"> DOCPROPERTY</w:instrText>
    </w:r>
    <w:r w:rsidRPr="00674041">
      <w:rPr>
        <w:sz w:val="18"/>
      </w:rPr>
      <w:instrText xml:space="preserve"> "Samling" *\charformat </w:instrText>
    </w:r>
    <w:r w:rsidRPr="00674041">
      <w:fldChar w:fldCharType="end"/>
    </w:r>
    <w:r w:rsidRPr="00674041">
      <w:tab/>
      <w:t xml:space="preserve">pnr: </w:t>
    </w:r>
    <w:r w:rsidRPr="00674041">
      <w:fldChar w:fldCharType="begin" w:fldLock="1"/>
    </w:r>
    <w:r w:rsidRPr="00674041">
      <w:instrText xml:space="preserve"> DOCPROPERTY</w:instrText>
    </w:r>
    <w:r w:rsidRPr="00674041">
      <w:rPr>
        <w:sz w:val="18"/>
      </w:rPr>
      <w:instrText xml:space="preserve"> "Partinummer" *\charformat </w:instrText>
    </w:r>
    <w:r w:rsidRPr="00674041">
      <w:fldChar w:fldCharType="separate"/>
    </w:r>
    <w:r w:rsidRPr="00674041">
      <w:t>S12010</w:t>
    </w:r>
    <w:r w:rsidRPr="00674041">
      <w:fldChar w:fldCharType="end"/>
    </w:r>
  </w:p>
  <w:p w:rsidR="00BB1D8D" w:rsidRPr="00674041" w:rsidRDefault="00BB1D8D">
    <w:pPr>
      <w:pStyle w:val="FSHRub1"/>
    </w:pPr>
    <w:r w:rsidRPr="00674041">
      <w:t>Motion till riksdagen</w:t>
    </w:r>
    <w:r w:rsidRPr="00674041">
      <w:br/>
    </w:r>
    <w:r w:rsidRPr="00674041">
      <w:fldChar w:fldCharType="begin" w:fldLock="1"/>
    </w:r>
    <w:r w:rsidRPr="00674041">
      <w:instrText xml:space="preserve"> DOCPROPERTY "YearUser" *\charformat </w:instrText>
    </w:r>
    <w:r w:rsidRPr="00674041">
      <w:fldChar w:fldCharType="separate"/>
    </w:r>
    <w:r w:rsidRPr="00674041">
      <w:t>2011/12</w:t>
    </w:r>
    <w:r w:rsidRPr="00674041">
      <w:fldChar w:fldCharType="end"/>
    </w:r>
    <w:r w:rsidRPr="00674041">
      <w:t>:</w:t>
    </w:r>
    <w:r w:rsidRPr="00674041">
      <w:fldChar w:fldCharType="begin" w:fldLock="1"/>
    </w:r>
    <w:r w:rsidRPr="00674041">
      <w:instrText xml:space="preserve"> DOCPROPERTY "Motionsnummer" *\charformat </w:instrText>
    </w:r>
    <w:r w:rsidRPr="00674041">
      <w:fldChar w:fldCharType="separate"/>
    </w:r>
    <w:r w:rsidRPr="00674041">
      <w:t>C6</w:t>
    </w:r>
    <w:r w:rsidRPr="00674041">
      <w:fldChar w:fldCharType="end"/>
    </w:r>
  </w:p>
  <w:p w:rsidR="00BB1D8D" w:rsidRPr="00674041" w:rsidRDefault="00BB1D8D">
    <w:pPr>
      <w:pStyle w:val="FSHNormalS5"/>
    </w:pPr>
    <w:r w:rsidRPr="00674041">
      <w:fldChar w:fldCharType="begin" w:fldLock="1"/>
    </w:r>
    <w:r w:rsidRPr="00674041">
      <w:instrText xml:space="preserve"> DOCPROPERTY "MotionarText" *\charformat </w:instrText>
    </w:r>
    <w:r w:rsidRPr="00674041">
      <w:fldChar w:fldCharType="separate"/>
    </w:r>
    <w:r w:rsidRPr="00674041">
      <w:t>av Veronica Palm m.fl. (S)</w:t>
    </w:r>
    <w:r w:rsidRPr="00674041">
      <w:fldChar w:fldCharType="end"/>
    </w:r>
    <w:r w:rsidRPr="00674041">
      <w:br/>
    </w:r>
    <w:r w:rsidRPr="00674041">
      <w:fldChar w:fldCharType="begin" w:fldLock="1"/>
    </w:r>
    <w:r w:rsidRPr="00674041">
      <w:instrText xml:space="preserve"> DOCPROPERTY "SvarFrasKort" *\charformat </w:instrText>
    </w:r>
    <w:r w:rsidRPr="00674041">
      <w:fldChar w:fldCharType="separate"/>
    </w:r>
    <w:r w:rsidRPr="00674041">
      <w:t>med anledning av prop. 2011/12:53</w:t>
    </w:r>
    <w:r w:rsidRPr="00674041">
      <w:fldChar w:fldCharType="end"/>
    </w:r>
  </w:p>
  <w:p w:rsidR="00BB1D8D" w:rsidRPr="00674041" w:rsidRDefault="00BB1D8D">
    <w:pPr>
      <w:pStyle w:val="FSHTitel"/>
    </w:pPr>
    <w:r w:rsidRPr="00674041">
      <w:fldChar w:fldCharType="begin" w:fldLock="1"/>
    </w:r>
    <w:r w:rsidRPr="00674041">
      <w:instrText xml:space="preserve"> DOCPROPERTY</w:instrText>
    </w:r>
    <w:r w:rsidRPr="00674041">
      <w:rPr>
        <w:sz w:val="18"/>
      </w:rPr>
      <w:instrText xml:space="preserve"> "RubrikSvar" *\charformat </w:instrText>
    </w:r>
    <w:r w:rsidRPr="00674041">
      <w:fldChar w:fldCharType="separate"/>
    </w:r>
    <w:r w:rsidRPr="00674041">
      <w:t>Barns möjlighet att få vård</w:t>
    </w:r>
    <w:r w:rsidRPr="00674041">
      <w:fldChar w:fldCharType="end"/>
    </w:r>
  </w:p>
  <w:p w:rsidR="00BB1D8D" w:rsidRPr="00674041" w:rsidRDefault="00BB1D8D">
    <w:pPr>
      <w:pStyle w:val="Normal00"/>
    </w:pPr>
  </w:p>
  <w:p w:rsidR="00BB1D8D" w:rsidRPr="00674041" w:rsidRDefault="00BB1D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2354E"/>
    <w:multiLevelType w:val="hybridMultilevel"/>
    <w:tmpl w:val="7E8095D4"/>
    <w:lvl w:ilvl="0" w:tplc="FF201F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C82646"/>
    <w:multiLevelType w:val="hybridMultilevel"/>
    <w:tmpl w:val="5C58F3D6"/>
    <w:lvl w:ilvl="0" w:tplc="31FAA3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1A4F7B"/>
    <w:multiLevelType w:val="hybridMultilevel"/>
    <w:tmpl w:val="8F065E04"/>
    <w:lvl w:ilvl="0" w:tplc="4CBACD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3655194">
    <w:abstractNumId w:val="3"/>
  </w:num>
  <w:num w:numId="2" w16cid:durableId="593634381">
    <w:abstractNumId w:val="2"/>
  </w:num>
  <w:num w:numId="3" w16cid:durableId="1486312717">
    <w:abstractNumId w:val="1"/>
  </w:num>
  <w:num w:numId="4" w16cid:durableId="501548403">
    <w:abstractNumId w:val="0"/>
  </w:num>
  <w:num w:numId="5" w16cid:durableId="1200507798">
    <w:abstractNumId w:val="7"/>
  </w:num>
  <w:num w:numId="6" w16cid:durableId="2130388094">
    <w:abstractNumId w:val="6"/>
  </w:num>
  <w:num w:numId="7" w16cid:durableId="799304447">
    <w:abstractNumId w:val="5"/>
  </w:num>
  <w:num w:numId="8" w16cid:durableId="2127699130">
    <w:abstractNumId w:val="4"/>
  </w:num>
  <w:num w:numId="9" w16cid:durableId="1060447114">
    <w:abstractNumId w:val="8"/>
  </w:num>
  <w:num w:numId="10" w16cid:durableId="227224943">
    <w:abstractNumId w:val="9"/>
  </w:num>
  <w:num w:numId="11" w16cid:durableId="850951670">
    <w:abstractNumId w:val="10"/>
  </w:num>
  <w:num w:numId="12" w16cid:durableId="180780591">
    <w:abstractNumId w:val="14"/>
  </w:num>
  <w:num w:numId="13" w16cid:durableId="501048760">
    <w:abstractNumId w:val="17"/>
  </w:num>
  <w:num w:numId="14" w16cid:durableId="2105296387">
    <w:abstractNumId w:val="18"/>
  </w:num>
  <w:num w:numId="15" w16cid:durableId="545147939">
    <w:abstractNumId w:val="11"/>
  </w:num>
  <w:num w:numId="16" w16cid:durableId="228460433">
    <w:abstractNumId w:val="21"/>
  </w:num>
  <w:num w:numId="17" w16cid:durableId="1886720447">
    <w:abstractNumId w:val="19"/>
  </w:num>
  <w:num w:numId="18" w16cid:durableId="219636253">
    <w:abstractNumId w:val="16"/>
  </w:num>
  <w:num w:numId="19" w16cid:durableId="869799147">
    <w:abstractNumId w:val="12"/>
  </w:num>
  <w:num w:numId="20" w16cid:durableId="728185004">
    <w:abstractNumId w:val="20"/>
  </w:num>
  <w:num w:numId="21" w16cid:durableId="1356469297">
    <w:abstractNumId w:val="15"/>
  </w:num>
  <w:num w:numId="22" w16cid:durableId="1634406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12"/>
    <w:docVar w:name="PersonGUIDs" w:val="{21D9CDCC-306C-4A2B-AEF6-3D118127483B},{0B4B3970-BBD9-4A71-B6C2-8655225545FF},{CFFF80BD-BBB8-47EC-A839-C0631728A435},{F6544422-E453-44ED-9295-6FD2834634D3},{34DF6F22-5C05-437B-9A65-B08FBCB7FE7A},{3AB24654-216E-479B-BC80-D6E21C087332},{EA628EF1-7DE7-4C70-8973-1AAD25801733}"/>
  </w:docVars>
  <w:rsids>
    <w:rsidRoot w:val="004B3D81"/>
    <w:rsid w:val="004B3D81"/>
    <w:rsid w:val="00674041"/>
    <w:rsid w:val="00BB1D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291FF1-2445-4927-B7DD-55C6F720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4343</Characters>
  <Application>Microsoft Office Word</Application>
  <DocSecurity>4</DocSecurity>
  <Lines>88</Lines>
  <Paragraphs>34</Paragraphs>
  <ScaleCrop>false</ScaleCrop>
  <HeadingPairs>
    <vt:vector size="2" baseType="variant">
      <vt:variant>
        <vt:lpstr>Rubrik</vt:lpstr>
      </vt:variant>
      <vt:variant>
        <vt:i4>1</vt:i4>
      </vt:variant>
    </vt:vector>
  </HeadingPairs>
  <TitlesOfParts>
    <vt:vector size="1" baseType="lpstr">
      <vt:lpstr>S12010</vt:lpstr>
    </vt:vector>
  </TitlesOfParts>
  <Company>Riksdagen</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S12010</dc:title>
  <dc:subject>S12010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2012-02-03T12:02:00Z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mot2000_533_2012-01-12</vt:lpwstr>
  </property>
  <property fmtid="{D5CDD505-2E9C-101B-9397-08002B2CF9AE}" pid="3" name="version">
    <vt:lpwstr>mot2000_533_2012-01-12</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2011/12:53 Barns möjlighet att få vård</vt:lpwstr>
  </property>
  <property fmtid="{D5CDD505-2E9C-101B-9397-08002B2CF9AE}" pid="11" name="SvarFrasKort">
    <vt:lpwstr>med anledning av prop. 2011/12:53</vt:lpwstr>
  </property>
  <property fmtid="{D5CDD505-2E9C-101B-9397-08002B2CF9AE}" pid="12" name="Svar">
    <vt:lpwstr>Proposition</vt:lpwstr>
  </property>
  <property fmtid="{D5CDD505-2E9C-101B-9397-08002B2CF9AE}" pid="13" name="SvarNr">
    <vt:lpwstr>2011/12:53</vt:lpwstr>
  </property>
  <property fmtid="{D5CDD505-2E9C-101B-9397-08002B2CF9AE}" pid="14" name="RubrikSvar">
    <vt:lpwstr>Barns möjlighet att få 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(S)\Ohlsson, Carina (S)\Larsson, Hillevi (S)\Gunnarsson, Jonas (S)\Bergstedt, Hannah (S)\Kerimo, Yilmaz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Hillevi Larsson (S), Jonas Gunnarsson (S), Hannah Bergstedt (S), Yilmaz Kerimo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2012</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20112012000000000083000120100075</vt:lpwstr>
  </property>
  <property fmtid="{D5CDD505-2E9C-101B-9397-08002B2CF9AE}" pid="47" name="datum">
    <vt:lpwstr>120118</vt:lpwstr>
  </property>
  <property fmtid="{D5CDD505-2E9C-101B-9397-08002B2CF9AE}" pid="48" name="avsändar-e-post">
    <vt:lpwstr>stefan.hell.froding@riksdagen.se</vt:lpwstr>
  </property>
  <property fmtid="{D5CDD505-2E9C-101B-9397-08002B2CF9AE}" pid="49" name="id">
    <vt:lpwstr>20112012000000000083000120100075</vt:lpwstr>
  </property>
  <property fmtid="{D5CDD505-2E9C-101B-9397-08002B2CF9AE}" pid="50" name="nummer">
    <vt:lpwstr>6</vt:lpwstr>
  </property>
  <property fmtid="{D5CDD505-2E9C-101B-9397-08002B2CF9AE}" pid="51" name="utskottsbeteckning">
    <vt:lpwstr>C</vt:lpwstr>
  </property>
  <property fmtid="{D5CDD505-2E9C-101B-9397-08002B2CF9AE}" pid="52" name="GlobalUID">
    <vt:lpwstr>{7BA68FC4-8764-4F54-AAA7-13350E090B3F}</vt:lpwstr>
  </property>
  <property fmtid="{D5CDD505-2E9C-101B-9397-08002B2CF9AE}" pid="53" name="Överföringar">
    <vt:i4>0</vt:i4>
  </property>
  <property fmtid="{D5CDD505-2E9C-101B-9397-08002B2CF9AE}" pid="54" name="Checksum">
    <vt:lpwstr>*0010182202758*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120203 13:02:48.631</vt:lpwstr>
  </property>
  <property fmtid="{D5CDD505-2E9C-101B-9397-08002B2CF9AE}" pid="58" name="urixGuid">
    <vt:lpwstr>{7DAB6BFD-C5AB-4D2A-833B-0E3EEFFBD00E}</vt:lpwstr>
  </property>
</Properties>
</file>