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B7A5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S2015/07445/FS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B7A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B7A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B7A5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B7A53" w:rsidP="004B7A53">
      <w:pPr>
        <w:pStyle w:val="RKrubrik"/>
        <w:pBdr>
          <w:bottom w:val="single" w:sz="4" w:space="1" w:color="auto"/>
        </w:pBdr>
        <w:spacing w:before="0" w:after="0"/>
      </w:pPr>
      <w:r>
        <w:t>Svar på fråga 2015/16:335 av Cecilia Widegren (M) Vårdens medarbetare under stort tryck</w:t>
      </w:r>
    </w:p>
    <w:p w:rsidR="006E4E11" w:rsidRDefault="006E4E11">
      <w:pPr>
        <w:pStyle w:val="RKnormal"/>
      </w:pPr>
    </w:p>
    <w:p w:rsidR="006E4E11" w:rsidRDefault="004B7A53" w:rsidP="002D2331">
      <w:r>
        <w:t>Cecilia Widegren har frågat mig vilka konkreta förslag som jag är beredd att vidta nu och som kan få omedelbara effekter genom att minska pressen på hälso- och sjukvården och dess medarbetare.</w:t>
      </w:r>
    </w:p>
    <w:p w:rsidR="004B7A53" w:rsidRDefault="004B7A53" w:rsidP="002D2331"/>
    <w:p w:rsidR="004B7A53" w:rsidRPr="0037703D" w:rsidRDefault="00494F66" w:rsidP="002D2331">
      <w:r w:rsidRPr="0037703D">
        <w:t xml:space="preserve">Våra myndigheter följer den aktuella situationen i hälso- och sjukvården noga och </w:t>
      </w:r>
      <w:r w:rsidR="00784E40" w:rsidRPr="0037703D">
        <w:t xml:space="preserve">regeringen </w:t>
      </w:r>
      <w:r w:rsidR="004B7A53" w:rsidRPr="0037703D">
        <w:t xml:space="preserve">har en tät kontakt med </w:t>
      </w:r>
      <w:r w:rsidRPr="0037703D">
        <w:t>dem</w:t>
      </w:r>
      <w:r w:rsidR="004B7A53" w:rsidRPr="0037703D">
        <w:t>, landstingen och Sveriges Kommuner och Landsting</w:t>
      </w:r>
      <w:r w:rsidR="00863C10" w:rsidRPr="0037703D">
        <w:t xml:space="preserve"> (SKL)</w:t>
      </w:r>
      <w:r w:rsidR="004B7A53" w:rsidRPr="0037703D">
        <w:t xml:space="preserve"> </w:t>
      </w:r>
      <w:r w:rsidRPr="0037703D">
        <w:t>och får således regelbunden information om utvecklingen</w:t>
      </w:r>
      <w:r w:rsidR="004B7A53" w:rsidRPr="0037703D">
        <w:t>. Regeringen är väl medveten om att hälso- och sjukvården står inför utmaningar framöver men vi impone</w:t>
      </w:r>
      <w:r w:rsidR="00DF42BB" w:rsidRPr="0037703D">
        <w:t xml:space="preserve">ras också av hur </w:t>
      </w:r>
      <w:r w:rsidR="00863C10" w:rsidRPr="0037703D">
        <w:t>hälso- och sjuk</w:t>
      </w:r>
      <w:r w:rsidR="00DF42BB" w:rsidRPr="0037703D">
        <w:t xml:space="preserve">vården på ett pragmatiskt sätt </w:t>
      </w:r>
      <w:r w:rsidR="00442566" w:rsidRPr="0037703D">
        <w:t xml:space="preserve">har </w:t>
      </w:r>
      <w:r w:rsidR="00DF42BB" w:rsidRPr="0037703D">
        <w:t>utvecklat sin organisation för att hantera flyktingsituationen.</w:t>
      </w:r>
    </w:p>
    <w:p w:rsidR="00112FBA" w:rsidRPr="0037703D" w:rsidRDefault="00112FBA" w:rsidP="002D2331"/>
    <w:p w:rsidR="00112FBA" w:rsidRDefault="00112FBA" w:rsidP="002D2331">
      <w:r w:rsidRPr="0037703D">
        <w:t>I den extra ändringsbudget</w:t>
      </w:r>
      <w:r w:rsidR="00784E40" w:rsidRPr="0037703D">
        <w:t xml:space="preserve"> för 2015</w:t>
      </w:r>
      <w:r w:rsidRPr="0037703D">
        <w:t xml:space="preserve"> som regeringen </w:t>
      </w:r>
      <w:r w:rsidR="00784E40" w:rsidRPr="0037703D">
        <w:t xml:space="preserve">överlämnat till riksdagen </w:t>
      </w:r>
      <w:r w:rsidRPr="0037703D">
        <w:t xml:space="preserve">föreslås att </w:t>
      </w:r>
      <w:r w:rsidR="00494F66" w:rsidRPr="0037703D">
        <w:t xml:space="preserve">1,47 miljarder kronor tillförs till landstingen för att </w:t>
      </w:r>
      <w:r w:rsidR="00784E40" w:rsidRPr="0037703D">
        <w:t>hantera den rådande flyktingsituationen och minska trycket på den kommunala ekonomin</w:t>
      </w:r>
      <w:r w:rsidR="00494F66" w:rsidRPr="0037703D">
        <w:t xml:space="preserve">. Detta är utöver de satsningar som vi har </w:t>
      </w:r>
      <w:r w:rsidR="00784E40" w:rsidRPr="0037703D">
        <w:t xml:space="preserve">föreslagit </w:t>
      </w:r>
      <w:r w:rsidR="00494F66" w:rsidRPr="0037703D">
        <w:t>i budgetpropositionen för 2016 och som syftar till att stärka hälso- och sjukvården, bland annat med en extra miljard 2016.</w:t>
      </w:r>
    </w:p>
    <w:p w:rsidR="004B7A53" w:rsidRDefault="004B7A53" w:rsidP="002D2331"/>
    <w:p w:rsidR="00855D72" w:rsidRDefault="00190F34" w:rsidP="002D2331">
      <w:r>
        <w:t>Regeringen beslutade den 8</w:t>
      </w:r>
      <w:r w:rsidRPr="00190F34">
        <w:t xml:space="preserve"> oktober 2015 att avsätta medel till SKL för en förstudie för att möta ohälsan hos nyanlända och asylsökande. Inom ramen för förstudien genomförs det en kartläggning för att identifiera vil</w:t>
      </w:r>
      <w:r>
        <w:t>ka behov hos flyktingar som kom</w:t>
      </w:r>
      <w:r w:rsidRPr="00190F34">
        <w:t xml:space="preserve">mer att påverka hälso- och sjukvården. Goda exempel som identifieras i projektet kommer att läggas ut på en webbsida så att </w:t>
      </w:r>
      <w:r w:rsidR="00784E40">
        <w:t>alla</w:t>
      </w:r>
      <w:r w:rsidR="00784E40" w:rsidRPr="00190F34">
        <w:t xml:space="preserve"> </w:t>
      </w:r>
      <w:r w:rsidRPr="00190F34">
        <w:t xml:space="preserve">landsting </w:t>
      </w:r>
      <w:r w:rsidR="00784E40">
        <w:t>kan dra</w:t>
      </w:r>
      <w:r w:rsidR="00784E40" w:rsidRPr="00190F34">
        <w:t xml:space="preserve"> </w:t>
      </w:r>
      <w:r w:rsidRPr="00190F34">
        <w:t>nytta av projektet.</w:t>
      </w:r>
    </w:p>
    <w:p w:rsidR="009023B0" w:rsidRDefault="009023B0" w:rsidP="002D2331"/>
    <w:p w:rsidR="009023B0" w:rsidRDefault="009023B0" w:rsidP="002D2331">
      <w:r w:rsidRPr="009023B0">
        <w:t xml:space="preserve">Det är inte min uppfattning att den nuvarande situationen </w:t>
      </w:r>
      <w:r w:rsidR="00784E40">
        <w:t>med</w:t>
      </w:r>
      <w:r w:rsidR="00784E40" w:rsidRPr="009023B0">
        <w:t xml:space="preserve"> </w:t>
      </w:r>
      <w:r w:rsidRPr="009023B0">
        <w:t xml:space="preserve">det stora antalet </w:t>
      </w:r>
      <w:r>
        <w:t>flyktingar</w:t>
      </w:r>
      <w:r w:rsidRPr="009023B0">
        <w:t xml:space="preserve"> till Sverige har medfört att traumavården har blivit </w:t>
      </w:r>
      <w:r>
        <w:t xml:space="preserve">överbelastad. </w:t>
      </w:r>
      <w:r w:rsidRPr="009023B0">
        <w:t xml:space="preserve">Socialstyrelsens rapport Traumavård för allvarliga händelser, utgör ett planeringunderlag som stöd till landstingen i deras </w:t>
      </w:r>
      <w:r w:rsidRPr="009023B0">
        <w:lastRenderedPageBreak/>
        <w:t xml:space="preserve">arbete med att upprätta planer för traumavården och beredskapen att kunna omhänderta ett större antal svårt skadade vid en allvarlig händelse. Planeringsunderlaget avser </w:t>
      </w:r>
      <w:r w:rsidR="00442566">
        <w:t>underlätta för</w:t>
      </w:r>
      <w:r w:rsidRPr="009023B0">
        <w:t xml:space="preserve"> </w:t>
      </w:r>
      <w:r>
        <w:t xml:space="preserve">hälso- och sjukvården </w:t>
      </w:r>
      <w:r w:rsidR="00442566">
        <w:t>att</w:t>
      </w:r>
      <w:r w:rsidRPr="009023B0">
        <w:t xml:space="preserve"> </w:t>
      </w:r>
      <w:r>
        <w:t>strukturera</w:t>
      </w:r>
      <w:r w:rsidRPr="009023B0">
        <w:t xml:space="preserve"> </w:t>
      </w:r>
      <w:r>
        <w:t>sina resurser</w:t>
      </w:r>
      <w:r w:rsidRPr="009023B0">
        <w:t xml:space="preserve"> för att hantera stora olyckor eller händelser med många skadade. </w:t>
      </w:r>
    </w:p>
    <w:p w:rsidR="00190F34" w:rsidRDefault="00190F34" w:rsidP="002D2331"/>
    <w:p w:rsidR="00190F34" w:rsidRDefault="00190F34" w:rsidP="002D2331">
      <w:r>
        <w:t>En utmaning för hälso- och sjukvården är kompetensförsörjningen.</w:t>
      </w:r>
    </w:p>
    <w:p w:rsidR="0026439D" w:rsidRDefault="00190F34" w:rsidP="002D2331">
      <w:r w:rsidRPr="00190F34">
        <w:t xml:space="preserve">Regeringen arbetar med frågan på olika sätt, bl.a. har </w:t>
      </w:r>
      <w:r w:rsidR="00784E40">
        <w:t>vi föreslagit att det</w:t>
      </w:r>
      <w:r w:rsidRPr="00190F34">
        <w:t xml:space="preserve"> avsätt</w:t>
      </w:r>
      <w:r w:rsidR="00784E40">
        <w:t>s</w:t>
      </w:r>
      <w:r w:rsidRPr="00190F34">
        <w:t xml:space="preserve"> 1 miljard kronor per år fr.o.m. 2016 för att bl.a. stödja landstingen ino</w:t>
      </w:r>
      <w:r>
        <w:t>m kompetensförsörjningsområdet, den s.k. professionsmiljarden</w:t>
      </w:r>
      <w:r w:rsidRPr="00190F34">
        <w:t xml:space="preserve">. Regeringen har även bjudit in </w:t>
      </w:r>
      <w:r w:rsidR="00784E40">
        <w:t>berörda parter</w:t>
      </w:r>
      <w:r w:rsidRPr="00190F34">
        <w:t xml:space="preserve"> för </w:t>
      </w:r>
      <w:r w:rsidR="00784E40">
        <w:t xml:space="preserve">att diskutera </w:t>
      </w:r>
      <w:r w:rsidRPr="00190F34">
        <w:t>kompetensförsörjningsfrågor. Socialstyrelsen har dessutom fått i uppdrag att korta handläggningstiderna för validering av utländsk sjukvårdspersonals legitimationer.</w:t>
      </w:r>
      <w:r w:rsidR="0026439D">
        <w:t xml:space="preserve"> </w:t>
      </w:r>
      <w:r w:rsidR="0026439D" w:rsidRPr="0026439D">
        <w:t xml:space="preserve">Regeringen avsätter 65 miljoner kronor 2016 och därefter 42 miljoner per år för att snabba upp </w:t>
      </w:r>
      <w:r w:rsidR="0026439D">
        <w:t>Socialstyrelsens hantering.</w:t>
      </w:r>
    </w:p>
    <w:p w:rsidR="004B7A53" w:rsidRDefault="004B7A53" w:rsidP="002D2331"/>
    <w:p w:rsidR="00DA0E70" w:rsidRDefault="00112FBA" w:rsidP="002D2331">
      <w:r w:rsidRPr="00112FBA">
        <w:t xml:space="preserve">En säkrare identifiering av asylsökande som är patienter i vården är </w:t>
      </w:r>
      <w:r w:rsidR="00784E40">
        <w:t>av betydelse</w:t>
      </w:r>
      <w:r w:rsidRPr="00112FBA">
        <w:t xml:space="preserve"> för att kunna upprätthålla </w:t>
      </w:r>
      <w:r w:rsidR="00784E40">
        <w:t xml:space="preserve">en god </w:t>
      </w:r>
      <w:r w:rsidRPr="00112FBA">
        <w:t xml:space="preserve">patientsäkerhet. Skatteverket har fått i uppdrag att i samråd med </w:t>
      </w:r>
      <w:r>
        <w:t>andra berörda myndigheter</w:t>
      </w:r>
      <w:r w:rsidRPr="00112FBA">
        <w:t xml:space="preserve"> utreda förutsättningarna för att låta samtliga asylsökande i Sverige erhålla samordningsnummer samt föreslå hur ett sådant förfarande bör utformas. Uppdraget ska redovisas senast den 30 april 2016.</w:t>
      </w:r>
    </w:p>
    <w:p w:rsidR="00DA0E70" w:rsidRDefault="00DA0E70" w:rsidP="002D2331"/>
    <w:p w:rsidR="004B7A53" w:rsidRDefault="004B7A53">
      <w:pPr>
        <w:pStyle w:val="RKnormal"/>
      </w:pPr>
      <w:r>
        <w:t>Stockholm den 2 december 2015</w:t>
      </w:r>
    </w:p>
    <w:p w:rsidR="004B7A53" w:rsidRDefault="004B7A53">
      <w:pPr>
        <w:pStyle w:val="RKnormal"/>
      </w:pPr>
    </w:p>
    <w:p w:rsidR="004B7A53" w:rsidRDefault="004B7A53">
      <w:pPr>
        <w:pStyle w:val="RKnormal"/>
      </w:pPr>
    </w:p>
    <w:p w:rsidR="004B7A53" w:rsidRDefault="004B7A53">
      <w:pPr>
        <w:pStyle w:val="RKnormal"/>
      </w:pPr>
      <w:r>
        <w:t>Gabriel Wikström</w:t>
      </w:r>
    </w:p>
    <w:sectPr w:rsidR="004B7A5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53" w:rsidRDefault="004B7A53">
      <w:r>
        <w:separator/>
      </w:r>
    </w:p>
  </w:endnote>
  <w:endnote w:type="continuationSeparator" w:id="0">
    <w:p w:rsidR="004B7A53" w:rsidRDefault="004B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53" w:rsidRDefault="004B7A53">
      <w:r>
        <w:separator/>
      </w:r>
    </w:p>
  </w:footnote>
  <w:footnote w:type="continuationSeparator" w:id="0">
    <w:p w:rsidR="004B7A53" w:rsidRDefault="004B7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3E3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B647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A53" w:rsidRDefault="004B7A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53"/>
    <w:rsid w:val="000303D8"/>
    <w:rsid w:val="0003655F"/>
    <w:rsid w:val="00112FBA"/>
    <w:rsid w:val="00150384"/>
    <w:rsid w:val="00160901"/>
    <w:rsid w:val="001805B7"/>
    <w:rsid w:val="00190F34"/>
    <w:rsid w:val="00195279"/>
    <w:rsid w:val="0026439D"/>
    <w:rsid w:val="00291DBA"/>
    <w:rsid w:val="002D2331"/>
    <w:rsid w:val="00367B1C"/>
    <w:rsid w:val="0037703D"/>
    <w:rsid w:val="00383E37"/>
    <w:rsid w:val="003E2CB7"/>
    <w:rsid w:val="00442566"/>
    <w:rsid w:val="0047644D"/>
    <w:rsid w:val="00494F66"/>
    <w:rsid w:val="004A328D"/>
    <w:rsid w:val="004B6470"/>
    <w:rsid w:val="004B7A53"/>
    <w:rsid w:val="004C5C3D"/>
    <w:rsid w:val="00512B91"/>
    <w:rsid w:val="0058762B"/>
    <w:rsid w:val="005F7F5F"/>
    <w:rsid w:val="00657232"/>
    <w:rsid w:val="006E4E11"/>
    <w:rsid w:val="007242A3"/>
    <w:rsid w:val="00784E40"/>
    <w:rsid w:val="007A6855"/>
    <w:rsid w:val="00855D72"/>
    <w:rsid w:val="00863C10"/>
    <w:rsid w:val="009023B0"/>
    <w:rsid w:val="0092027A"/>
    <w:rsid w:val="00955E31"/>
    <w:rsid w:val="00992E72"/>
    <w:rsid w:val="00A1568D"/>
    <w:rsid w:val="00AF26D1"/>
    <w:rsid w:val="00D133D7"/>
    <w:rsid w:val="00DA0E70"/>
    <w:rsid w:val="00DF42BB"/>
    <w:rsid w:val="00E80146"/>
    <w:rsid w:val="00E904D0"/>
    <w:rsid w:val="00EC25F9"/>
    <w:rsid w:val="00ED583F"/>
    <w:rsid w:val="00F1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2B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84E40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4E4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4E4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84E4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84E4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2B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84E40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4E4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4E4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84E4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84E4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225653be-b44b-428c-863e-f6834dbe19d9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B3E45-B04C-49F0-A994-3D8A2C318476}"/>
</file>

<file path=customXml/itemProps2.xml><?xml version="1.0" encoding="utf-8"?>
<ds:datastoreItem xmlns:ds="http://schemas.openxmlformats.org/officeDocument/2006/customXml" ds:itemID="{ADDFEED2-D73C-4D7A-8E1E-89EE637397B1}"/>
</file>

<file path=customXml/itemProps3.xml><?xml version="1.0" encoding="utf-8"?>
<ds:datastoreItem xmlns:ds="http://schemas.openxmlformats.org/officeDocument/2006/customXml" ds:itemID="{2559BF60-7C9C-4882-B424-70C725FB0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 Johansson</dc:creator>
  <cp:lastModifiedBy>Viveca Mattsson</cp:lastModifiedBy>
  <cp:revision>2</cp:revision>
  <cp:lastPrinted>2015-12-01T09:26:00Z</cp:lastPrinted>
  <dcterms:created xsi:type="dcterms:W3CDTF">2015-12-01T15:41:00Z</dcterms:created>
  <dcterms:modified xsi:type="dcterms:W3CDTF">2015-12-01T15:41:00Z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