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1E0DE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B14DA7" w:rsidRPr="001E0DEB" w:rsidRDefault="00B14DA7">
            <w:pPr>
              <w:pStyle w:val="HuvudRubrik"/>
            </w:pPr>
            <w:bookmarkStart w:id="0" w:name="BetänkandeRubrik"/>
            <w:bookmarkEnd w:id="0"/>
            <w:r w:rsidRPr="001E0DEB">
              <w:t>Lagutskottets betänkande</w:t>
            </w:r>
            <w:r w:rsidR="001E0DEB" w:rsidRPr="001E0D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5327550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B14DA7" w:rsidRPr="001E0DEB" w:rsidRDefault="00B14DA7">
                                  <w:pPr>
                                    <w:pStyle w:val="Logo"/>
                                  </w:pPr>
                                  <w:r w:rsidRPr="001E0DEB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49828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B14DA7" w:rsidRPr="001E0DEB" w:rsidRDefault="00B14DA7">
                            <w:pPr>
                              <w:pStyle w:val="Logo"/>
                            </w:pPr>
                            <w:r w:rsidRPr="001E0DEB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49828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B14DA7" w:rsidRPr="001E0DEB" w:rsidRDefault="00B14DA7">
            <w:pPr>
              <w:pStyle w:val="HuvudRubrikRad2"/>
            </w:pPr>
            <w:bookmarkStart w:id="17" w:name="BetänkandeNr"/>
            <w:bookmarkEnd w:id="17"/>
            <w:r w:rsidRPr="001E0DEB">
              <w:t>2000/01:LU24</w:t>
            </w:r>
          </w:p>
          <w:p w:rsidR="00B14DA7" w:rsidRPr="001E0DEB" w:rsidRDefault="00B14DA7">
            <w:pPr>
              <w:pStyle w:val="BetnkandeRubrik"/>
            </w:pPr>
            <w:bookmarkStart w:id="18" w:name="Huvudrubrik"/>
            <w:bookmarkEnd w:id="18"/>
            <w:r w:rsidRPr="001E0DEB">
              <w:t>Ändring i atomansvarighetslagen</w:t>
            </w:r>
          </w:p>
        </w:tc>
        <w:tc>
          <w:tcPr>
            <w:tcW w:w="1559" w:type="dxa"/>
            <w:tcBorders>
              <w:bottom w:val="nil"/>
            </w:tcBorders>
          </w:tcPr>
          <w:p w:rsidR="00B14DA7" w:rsidRPr="001E0DEB" w:rsidRDefault="00B14DA7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B14DA7" w:rsidRPr="001E0DEB" w:rsidRDefault="00B14DA7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B14DA7" w:rsidRPr="001E0DEB" w:rsidRDefault="00B14DA7">
            <w:pPr>
              <w:pStyle w:val="rtal"/>
            </w:pPr>
            <w:r w:rsidRPr="001E0DEB">
              <w:t>2000/01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B14DA7" w:rsidRPr="001E0DEB" w:rsidRDefault="00B14DA7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14DA7" w:rsidRPr="001E0DEB" w:rsidRDefault="00B14DA7">
            <w:pPr>
              <w:pStyle w:val="rtal"/>
            </w:pPr>
            <w:r w:rsidRPr="001E0DEB">
              <w:t>LU24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B14DA7" w:rsidRPr="001E0DEB" w:rsidRDefault="00B14DA7">
            <w:pPr>
              <w:pStyle w:val="StatusSida1"/>
            </w:pPr>
          </w:p>
        </w:tc>
        <w:tc>
          <w:tcPr>
            <w:tcW w:w="3012" w:type="dxa"/>
          </w:tcPr>
          <w:p w:rsidR="00B14DA7" w:rsidRPr="001E0DEB" w:rsidRDefault="00B14DA7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14DA7" w:rsidRPr="001E0DEB" w:rsidRDefault="00B14DA7"/>
        </w:tc>
      </w:tr>
    </w:tbl>
    <w:p w:rsidR="00B14DA7" w:rsidRPr="001E0DEB" w:rsidRDefault="00B14DA7">
      <w:pPr>
        <w:pStyle w:val="Rubrik1"/>
      </w:pPr>
      <w:bookmarkStart w:id="19" w:name="_Toc514037753"/>
      <w:r w:rsidRPr="001E0DEB">
        <w:t>Utskottet</w:t>
      </w:r>
      <w:bookmarkEnd w:id="19"/>
    </w:p>
    <w:p w:rsidR="00B14DA7" w:rsidRPr="001E0DEB" w:rsidRDefault="00B14DA7">
      <w:r w:rsidRPr="001E0DEB">
        <w:t>Tidigare i våras beslutade riksdagen (prop. 2000/01:43, bet. LU7, rskr. 148) ändringar i 17, 31 och 31 a §§ atomansvarighetslagen (1968:45). Ändringa</w:t>
      </w:r>
      <w:r w:rsidRPr="001E0DEB">
        <w:t>r</w:t>
      </w:r>
      <w:r w:rsidRPr="001E0DEB">
        <w:t xml:space="preserve">na har trätt i kraft den 1 april 2001 (SFS 93). </w:t>
      </w:r>
    </w:p>
    <w:p w:rsidR="00B14DA7" w:rsidRPr="001E0DEB" w:rsidRDefault="00B14DA7">
      <w:pPr>
        <w:pStyle w:val="Normaltindrag"/>
      </w:pPr>
      <w:r w:rsidRPr="001E0DEB">
        <w:t xml:space="preserve">Genom riksdagsbeslutet kom 31 a § att få ett ofullständigt innehåll på grund av att de två sista styckena i paragrafens före den 1 april 2001 gällande lydelse inte fanns med i regeringens lagförslag (se prop. 2000/01:43 s. 6, jfr SFS 1982:1275). </w:t>
      </w:r>
    </w:p>
    <w:p w:rsidR="00B14DA7" w:rsidRPr="001E0DEB" w:rsidRDefault="00B14DA7">
      <w:pPr>
        <w:pStyle w:val="Normaltindrag"/>
      </w:pPr>
      <w:r w:rsidRPr="001E0DEB">
        <w:t>Det är angeläget att felaktigheten snarast möjligt rättas till. Utskottet lägger därför på eget initiativ nu fram ett förslag till justering av 31 a § atomansv</w:t>
      </w:r>
      <w:r w:rsidRPr="001E0DEB">
        <w:t>a</w:t>
      </w:r>
      <w:r w:rsidRPr="001E0DEB">
        <w:t xml:space="preserve">righetslagen i enlighet med vad som framgår av bilagan till betänkandet. </w:t>
      </w:r>
    </w:p>
    <w:p w:rsidR="00B14DA7" w:rsidRPr="001E0DEB" w:rsidRDefault="00B14DA7">
      <w:pPr>
        <w:pStyle w:val="Rubrik2"/>
      </w:pPr>
      <w:bookmarkStart w:id="20" w:name="_Toc514037754"/>
      <w:r w:rsidRPr="001E0DEB">
        <w:t>Hemställan</w:t>
      </w:r>
      <w:bookmarkEnd w:id="20"/>
    </w:p>
    <w:p w:rsidR="00B14DA7" w:rsidRPr="001E0DEB" w:rsidRDefault="00B14DA7">
      <w:r w:rsidRPr="001E0DEB">
        <w:t>Utskottet hemställer</w:t>
      </w:r>
    </w:p>
    <w:p w:rsidR="00B14DA7" w:rsidRPr="001E0DEB" w:rsidRDefault="00B14DA7">
      <w:pPr>
        <w:pStyle w:val="hembetr"/>
      </w:pPr>
      <w:r w:rsidRPr="001E0DEB">
        <w:t xml:space="preserve">beträffande </w:t>
      </w:r>
      <w:r w:rsidRPr="001E0DEB">
        <w:rPr>
          <w:i/>
        </w:rPr>
        <w:t>31 a § atomansvarighetslagen</w:t>
      </w:r>
    </w:p>
    <w:p w:rsidR="00B14DA7" w:rsidRPr="001E0DEB" w:rsidRDefault="00B14DA7">
      <w:pPr>
        <w:pStyle w:val="hemtext"/>
      </w:pPr>
      <w:r w:rsidRPr="001E0DEB">
        <w:t xml:space="preserve">att riksdagen antar av utskottet i bilaga framlagt förslag till lag om ändring i atomansvarighetslagen (1968:45).       </w:t>
      </w:r>
      <w:bookmarkStart w:id="21" w:name="RESPARTI001"/>
      <w:bookmarkEnd w:id="21"/>
    </w:p>
    <w:p w:rsidR="00B14DA7" w:rsidRPr="001E0DEB" w:rsidRDefault="00B14DA7">
      <w:pPr>
        <w:pStyle w:val="hemtext"/>
      </w:pPr>
      <w:bookmarkStart w:id="22" w:name="Nästa_Hpunkt"/>
      <w:bookmarkEnd w:id="22"/>
    </w:p>
    <w:p w:rsidR="00B14DA7" w:rsidRPr="001E0DEB" w:rsidRDefault="00B14DA7">
      <w:pPr>
        <w:pStyle w:val="Stockholm"/>
      </w:pPr>
      <w:r w:rsidRPr="001E0DEB">
        <w:t xml:space="preserve">Stockholm den 15 maj 2001 </w:t>
      </w:r>
    </w:p>
    <w:p w:rsidR="00B14DA7" w:rsidRPr="001E0DEB" w:rsidRDefault="00B14DA7">
      <w:pPr>
        <w:pStyle w:val="Vgnar"/>
      </w:pPr>
      <w:r w:rsidRPr="001E0DEB">
        <w:t>På lagutskottets vägnar</w:t>
      </w:r>
    </w:p>
    <w:p w:rsidR="00B14DA7" w:rsidRPr="001E0DEB" w:rsidRDefault="00B14DA7">
      <w:pPr>
        <w:pStyle w:val="Ordfnamn"/>
      </w:pPr>
      <w:bookmarkStart w:id="23" w:name="Ordförande"/>
      <w:bookmarkEnd w:id="23"/>
      <w:r w:rsidRPr="001E0DEB">
        <w:t xml:space="preserve">Tanja Linderborg </w:t>
      </w:r>
    </w:p>
    <w:p w:rsidR="00B14DA7" w:rsidRPr="001E0DEB" w:rsidRDefault="00B14DA7"/>
    <w:p w:rsidR="00B14DA7" w:rsidRPr="001E0DEB" w:rsidRDefault="00B14DA7">
      <w:pPr>
        <w:pStyle w:val="Deltagare"/>
        <w:spacing w:before="123"/>
      </w:pPr>
      <w:bookmarkStart w:id="24" w:name="Deltagare"/>
      <w:bookmarkEnd w:id="24"/>
      <w:r w:rsidRPr="001E0DEB">
        <w:t>I beslutet har deltagit: Tanja Linderborg (v), Rolf Åbjörnsson (kd), Marianne Carlström (s), Stig Rindborg (m), Rune Berglund (s), Karin Olsson (s), He</w:t>
      </w:r>
      <w:r w:rsidRPr="001E0DEB">
        <w:t>n</w:t>
      </w:r>
      <w:r w:rsidRPr="001E0DEB">
        <w:t>rik S Järrel (m), Nikos Papadopoulos (s), Elizabeth Nyström (m), Marina Pettersson (s), Tasso Stafilidis (v), Kjell Eldensjö (kd), Berit Adolfsson (m), Anders Berglöv (s), Ana Maria Narti (fp), Anne-Katrine Dunker (m) och Lars Lilja (s).</w:t>
      </w:r>
    </w:p>
    <w:p w:rsidR="00B14DA7" w:rsidRPr="001E0DEB" w:rsidRDefault="00B14DA7">
      <w:bookmarkStart w:id="25" w:name="Nästa_Reservation"/>
      <w:bookmarkEnd w:id="25"/>
    </w:p>
    <w:p w:rsidR="00B14DA7" w:rsidRPr="001E0DEB" w:rsidRDefault="00B14DA7">
      <w:pPr>
        <w:pStyle w:val="Normaltindrag"/>
        <w:sectPr w:rsidR="00000000" w:rsidRPr="001E0DEB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B14DA7" w:rsidRPr="001E0DEB" w:rsidRDefault="00B14DA7">
      <w:pPr>
        <w:pStyle w:val="Rubrik1"/>
        <w:spacing w:before="0"/>
      </w:pPr>
      <w:r w:rsidRPr="001E0DEB">
        <w:lastRenderedPageBreak/>
        <w:t>Av utskottet framlagt lagförslag</w:t>
      </w:r>
    </w:p>
    <w:p w:rsidR="00B14DA7" w:rsidRPr="001E0DEB" w:rsidRDefault="00B14DA7">
      <w:pPr>
        <w:pStyle w:val="Rubrik2"/>
      </w:pPr>
      <w:r w:rsidRPr="001E0DEB">
        <w:t>Förslag till lag om ändring i atomansvarighetslagen (1968:45)</w:t>
      </w:r>
    </w:p>
    <w:p w:rsidR="00B14DA7" w:rsidRPr="001E0DEB" w:rsidRDefault="00B14DA7"/>
    <w:p w:rsidR="00B14DA7" w:rsidRPr="001E0DEB" w:rsidRDefault="00B14DA7">
      <w:pPr>
        <w:spacing w:before="0"/>
      </w:pPr>
      <w:r w:rsidRPr="001E0DEB">
        <w:t>Härigenom föreskrivs att 31 a § atomansvarighetslagen (1968:45) skall ha följande lydelse.</w:t>
      </w:r>
    </w:p>
    <w:p w:rsidR="00B14DA7" w:rsidRPr="001E0DEB" w:rsidRDefault="00B14DA7">
      <w:pPr>
        <w:pStyle w:val="Normaltindrag"/>
      </w:pPr>
    </w:p>
    <w:tbl>
      <w:tblPr>
        <w:tblW w:w="0" w:type="auto"/>
        <w:tblInd w:w="-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2"/>
        <w:gridCol w:w="3062"/>
      </w:tblGrid>
      <w:tr w:rsidR="00000000" w:rsidRPr="001E0DE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62" w:type="dxa"/>
          </w:tcPr>
          <w:p w:rsidR="00B14DA7" w:rsidRPr="001E0DEB" w:rsidRDefault="00B14DA7">
            <w:pPr>
              <w:pStyle w:val="LagtextRubrik"/>
              <w:rPr>
                <w:i/>
              </w:rPr>
            </w:pPr>
            <w:r w:rsidRPr="001E0DEB">
              <w:rPr>
                <w:i/>
              </w:rPr>
              <w:t>Nuvarande lydelse</w:t>
            </w:r>
          </w:p>
        </w:tc>
        <w:tc>
          <w:tcPr>
            <w:tcW w:w="3062" w:type="dxa"/>
          </w:tcPr>
          <w:p w:rsidR="00B14DA7" w:rsidRPr="001E0DEB" w:rsidRDefault="00B14DA7">
            <w:pPr>
              <w:pStyle w:val="LagtextRubrik"/>
              <w:rPr>
                <w:i/>
              </w:rPr>
            </w:pPr>
            <w:r w:rsidRPr="001E0DEB">
              <w:rPr>
                <w:i/>
              </w:rPr>
              <w:t>Föreslagen lydelse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2"/>
          </w:tcPr>
          <w:p w:rsidR="00B14DA7" w:rsidRPr="001E0DEB" w:rsidRDefault="00B14DA7">
            <w:pPr>
              <w:pStyle w:val="LagtextIndrag"/>
              <w:jc w:val="center"/>
            </w:pPr>
            <w:r w:rsidRPr="001E0DEB">
              <w:t>31 a  §</w:t>
            </w:r>
            <w:r w:rsidRPr="001E0DEB">
              <w:rPr>
                <w:rStyle w:val="Fotnotsreferens"/>
              </w:rPr>
              <w:footnoteReference w:id="1"/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2"/>
          </w:tcPr>
          <w:p w:rsidR="00B14DA7" w:rsidRPr="001E0DEB" w:rsidRDefault="00B14DA7">
            <w:pPr>
              <w:pStyle w:val="LagtextIndrag"/>
            </w:pPr>
            <w:r w:rsidRPr="001E0DEB">
              <w:t>Är en innehavare av en atomanläggning här i landet ansvarig för en ato</w:t>
            </w:r>
            <w:r w:rsidRPr="001E0DEB">
              <w:t>m</w:t>
            </w:r>
            <w:r w:rsidRPr="001E0DEB">
              <w:t>skada och räcker det sammanlagda beloppet av de ersättningar som skall betalas enligt 17 § första stycket och 18 § första stycket samt av statsmedel enligt 29–31 §§ eller annars enligt tilläggskonventionen inte till full ersät</w:t>
            </w:r>
            <w:r w:rsidRPr="001E0DEB">
              <w:t>t</w:t>
            </w:r>
            <w:r w:rsidRPr="001E0DEB">
              <w:t>ning för uppkommen skada, betalas ytterligare ersättning för skada som har up</w:t>
            </w:r>
            <w:r w:rsidRPr="001E0DEB">
              <w:t>p</w:t>
            </w:r>
            <w:r w:rsidRPr="001E0DEB">
              <w:t>kommit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2"/>
          </w:tcPr>
          <w:p w:rsidR="00B14DA7" w:rsidRPr="001E0DEB" w:rsidRDefault="00B14DA7">
            <w:pPr>
              <w:pStyle w:val="LagtextIndrag"/>
            </w:pPr>
            <w:r w:rsidRPr="001E0DEB">
              <w:t>a) här i landet,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2"/>
          </w:tcPr>
          <w:p w:rsidR="00B14DA7" w:rsidRPr="001E0DEB" w:rsidRDefault="00B14DA7">
            <w:pPr>
              <w:pStyle w:val="LagtextIndrag"/>
            </w:pPr>
            <w:r w:rsidRPr="001E0DEB">
              <w:t>b) i Danmark, Finland eller Norge,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2"/>
          </w:tcPr>
          <w:p w:rsidR="00B14DA7" w:rsidRPr="001E0DEB" w:rsidRDefault="00B14DA7">
            <w:pPr>
              <w:pStyle w:val="LagtextIndrag"/>
            </w:pPr>
            <w:r w:rsidRPr="001E0DEB">
              <w:t>c) annars ombord på ett fartyg eller ett luftfartyg som är registrerat i Sver</w:t>
            </w:r>
            <w:r w:rsidRPr="001E0DEB">
              <w:t>i</w:t>
            </w:r>
            <w:r w:rsidRPr="001E0DEB">
              <w:t>ge, Danmark, Finland eller Norge, eller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2"/>
          </w:tcPr>
          <w:p w:rsidR="00B14DA7" w:rsidRPr="001E0DEB" w:rsidRDefault="00B14DA7">
            <w:pPr>
              <w:pStyle w:val="LagtextIndrag"/>
            </w:pPr>
            <w:r w:rsidRPr="001E0DEB">
              <w:t>d) på annat ställe, om skadan har tillfogats svensk medborgare eller svensk juridisk person.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2"/>
          </w:tcPr>
          <w:p w:rsidR="00B14DA7" w:rsidRPr="001E0DEB" w:rsidRDefault="00B14DA7">
            <w:pPr>
              <w:pStyle w:val="LagtextIndrag"/>
            </w:pPr>
            <w:r w:rsidRPr="001E0DEB">
              <w:t xml:space="preserve">Ersättning enligt första stycket betalas också för skada i annan stat som har tillträtt tilläggskonventionen i samma mån som ersättning i denna stat skulle betalas för atomskada som uppkommer i Sverige. </w:t>
            </w:r>
          </w:p>
          <w:p w:rsidR="00B14DA7" w:rsidRPr="001E0DEB" w:rsidRDefault="00B14DA7">
            <w:pPr>
              <w:pStyle w:val="LagtextIndrag"/>
            </w:pPr>
            <w:r w:rsidRPr="001E0DEB">
              <w:t>Det sammanlagda beloppet av de ersättningar som skall betalas till följd av en atomolycka, dels enligt 5–21 §§ och 29–31 §§ av innehavare av atoma</w:t>
            </w:r>
            <w:r w:rsidRPr="001E0DEB">
              <w:t>n</w:t>
            </w:r>
            <w:r w:rsidRPr="001E0DEB">
              <w:t>läggning och staten, dels enligt ett sådant avtal som avses i artikel 15 i tillläggskonventionen, dels av staten enligt första och andra styckena, är begränsat till sex miljarder kronor. I beloppet inräknas inte ränta eller ersät</w:t>
            </w:r>
            <w:r w:rsidRPr="001E0DEB">
              <w:t>t</w:t>
            </w:r>
            <w:r w:rsidRPr="001E0DEB">
              <w:t>ning för rättegångskostnader.</w:t>
            </w:r>
          </w:p>
        </w:tc>
      </w:tr>
      <w:tr w:rsidR="00000000" w:rsidRPr="001E0DEB">
        <w:tblPrEx>
          <w:tblCellMar>
            <w:top w:w="0" w:type="dxa"/>
            <w:bottom w:w="0" w:type="dxa"/>
          </w:tblCellMar>
        </w:tblPrEx>
        <w:tc>
          <w:tcPr>
            <w:tcW w:w="3062" w:type="dxa"/>
          </w:tcPr>
          <w:p w:rsidR="00B14DA7" w:rsidRPr="001E0DEB" w:rsidRDefault="00B14DA7">
            <w:pPr>
              <w:pStyle w:val="LagtextIndrag"/>
            </w:pPr>
          </w:p>
        </w:tc>
        <w:tc>
          <w:tcPr>
            <w:tcW w:w="3062" w:type="dxa"/>
          </w:tcPr>
          <w:p w:rsidR="00B14DA7" w:rsidRPr="001E0DEB" w:rsidRDefault="00B14DA7">
            <w:pPr>
              <w:pStyle w:val="LagtextIndrag"/>
              <w:rPr>
                <w:i/>
              </w:rPr>
            </w:pPr>
            <w:r w:rsidRPr="001E0DEB">
              <w:rPr>
                <w:i/>
              </w:rPr>
              <w:t>I fråga om ersättning enligt första och andra styckena har 30 § motsv</w:t>
            </w:r>
            <w:r w:rsidRPr="001E0DEB">
              <w:rPr>
                <w:i/>
              </w:rPr>
              <w:t>a</w:t>
            </w:r>
            <w:r w:rsidRPr="001E0DEB">
              <w:rPr>
                <w:i/>
              </w:rPr>
              <w:t>rande tillämpning.</w:t>
            </w:r>
          </w:p>
          <w:p w:rsidR="00B14DA7" w:rsidRPr="001E0DEB" w:rsidRDefault="00B14DA7">
            <w:pPr>
              <w:pStyle w:val="LagtextIndrag"/>
            </w:pPr>
            <w:r w:rsidRPr="001E0DEB">
              <w:rPr>
                <w:i/>
              </w:rPr>
              <w:t>Om det belopp som med tilläm</w:t>
            </w:r>
            <w:r w:rsidRPr="001E0DEB">
              <w:rPr>
                <w:i/>
              </w:rPr>
              <w:t>p</w:t>
            </w:r>
            <w:r w:rsidRPr="001E0DEB">
              <w:rPr>
                <w:i/>
              </w:rPr>
              <w:t>ning av tredje stycket står till förf</w:t>
            </w:r>
            <w:r w:rsidRPr="001E0DEB">
              <w:rPr>
                <w:i/>
              </w:rPr>
              <w:t>o</w:t>
            </w:r>
            <w:r w:rsidRPr="001E0DEB">
              <w:rPr>
                <w:i/>
              </w:rPr>
              <w:t>gande för gottgörelse av statsmedel icke förslår till ersättning för sk</w:t>
            </w:r>
            <w:r w:rsidRPr="001E0DEB">
              <w:rPr>
                <w:i/>
              </w:rPr>
              <w:t>a</w:t>
            </w:r>
            <w:r w:rsidRPr="001E0DEB">
              <w:rPr>
                <w:i/>
              </w:rPr>
              <w:t>dorna, nedsätts ersättningarna och därpå belöpande ränta med samma kvotdel. Bestämmelsen i 19 § andra stycket äger motsvarande tilläm</w:t>
            </w:r>
            <w:r w:rsidRPr="001E0DEB">
              <w:rPr>
                <w:i/>
              </w:rPr>
              <w:t>p</w:t>
            </w:r>
            <w:r w:rsidRPr="001E0DEB">
              <w:rPr>
                <w:i/>
              </w:rPr>
              <w:t>ning.</w:t>
            </w:r>
            <w:r w:rsidRPr="001E0DEB">
              <w:t xml:space="preserve"> </w:t>
            </w:r>
          </w:p>
        </w:tc>
      </w:tr>
    </w:tbl>
    <w:p w:rsidR="00B14DA7" w:rsidRPr="001E0DEB" w:rsidRDefault="00B14DA7">
      <w:r w:rsidRPr="001E0DEB">
        <w:t>____________</w:t>
      </w:r>
    </w:p>
    <w:p w:rsidR="00B14DA7" w:rsidRPr="001E0DEB" w:rsidRDefault="00B14DA7">
      <w:pPr>
        <w:pStyle w:val="Normaltindrag"/>
      </w:pPr>
      <w:r w:rsidRPr="001E0DEB">
        <w:t>Denna lag träder i kraft den 1 juli 2001.</w:t>
      </w:r>
    </w:p>
    <w:p w:rsidR="00B14DA7" w:rsidRPr="001E0DEB" w:rsidRDefault="00B14DA7">
      <w:pPr>
        <w:pStyle w:val="Tryckort"/>
        <w:framePr w:wrap="around" w:vAnchor="page" w:hAnchor="page" w:x="1153" w:y="12529"/>
      </w:pPr>
      <w:r w:rsidRPr="001E0DEB">
        <w:t>Elanders Gotab, Stockholm  2001</w:t>
      </w:r>
    </w:p>
    <w:p w:rsidR="00B14DA7" w:rsidRPr="001E0DEB" w:rsidRDefault="00B14DA7">
      <w:pPr>
        <w:pStyle w:val="Normaltindrag"/>
      </w:pPr>
    </w:p>
    <w:sectPr w:rsidR="00B14DA7" w:rsidRPr="001E0DEB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DA7" w:rsidRPr="001E0DEB" w:rsidRDefault="00B14DA7">
      <w:pPr>
        <w:spacing w:before="0" w:line="240" w:lineRule="auto"/>
      </w:pPr>
      <w:r w:rsidRPr="001E0DEB">
        <w:separator/>
      </w:r>
    </w:p>
  </w:endnote>
  <w:endnote w:type="continuationSeparator" w:id="0">
    <w:p w:rsidR="00B14DA7" w:rsidRPr="001E0DEB" w:rsidRDefault="00B14DA7">
      <w:pPr>
        <w:spacing w:before="0" w:line="240" w:lineRule="auto"/>
      </w:pPr>
      <w:r w:rsidRPr="001E0D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DA7" w:rsidRPr="001E0DEB" w:rsidRDefault="00B14DA7">
    <w:pPr>
      <w:pStyle w:val="SidfotH"/>
      <w:framePr w:wrap="around"/>
    </w:pPr>
    <w:r w:rsidRPr="001E0DEB">
      <w:fldChar w:fldCharType="begin" w:fldLock="1"/>
    </w:r>
    <w:r w:rsidRPr="001E0DEB">
      <w:instrText xml:space="preserve"> P</w:instrText>
    </w:r>
    <w:r w:rsidRPr="001E0DEB">
      <w:instrText>A</w:instrText>
    </w:r>
    <w:r w:rsidRPr="001E0DEB">
      <w:instrText xml:space="preserve">GE </w:instrText>
    </w:r>
    <w:r w:rsidRPr="001E0DEB">
      <w:fldChar w:fldCharType="separate"/>
    </w:r>
    <w:r w:rsidRPr="001E0DEB">
      <w:t>1</w:t>
    </w:r>
    <w:r w:rsidRPr="001E0DEB">
      <w:fldChar w:fldCharType="end"/>
    </w:r>
  </w:p>
  <w:p w:rsidR="00B14DA7" w:rsidRPr="001E0DEB" w:rsidRDefault="00B14D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DA7" w:rsidRPr="001E0DEB" w:rsidRDefault="00B14DA7">
    <w:pPr>
      <w:pStyle w:val="SidfotH"/>
      <w:framePr w:wrap="around"/>
    </w:pPr>
    <w:r w:rsidRPr="001E0DEB">
      <w:fldChar w:fldCharType="begin" w:fldLock="1"/>
    </w:r>
    <w:r w:rsidRPr="001E0DEB">
      <w:instrText xml:space="preserve"> P</w:instrText>
    </w:r>
    <w:r w:rsidRPr="001E0DEB">
      <w:instrText>A</w:instrText>
    </w:r>
    <w:r w:rsidRPr="001E0DEB">
      <w:instrText xml:space="preserve">GE </w:instrText>
    </w:r>
    <w:r w:rsidRPr="001E0DEB">
      <w:fldChar w:fldCharType="separate"/>
    </w:r>
    <w:r w:rsidRPr="001E0DEB">
      <w:t>2</w:t>
    </w:r>
    <w:r w:rsidRPr="001E0DEB">
      <w:fldChar w:fldCharType="end"/>
    </w:r>
  </w:p>
  <w:p w:rsidR="00B14DA7" w:rsidRPr="001E0DEB" w:rsidRDefault="00B14D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DA7" w:rsidRPr="001E0DEB" w:rsidRDefault="00B14DA7">
      <w:pPr>
        <w:pStyle w:val="Sidfot"/>
      </w:pPr>
    </w:p>
  </w:footnote>
  <w:footnote w:type="continuationSeparator" w:id="0">
    <w:p w:rsidR="00B14DA7" w:rsidRPr="001E0DEB" w:rsidRDefault="00B14DA7">
      <w:pPr>
        <w:spacing w:before="0" w:line="240" w:lineRule="auto"/>
      </w:pPr>
      <w:r w:rsidRPr="001E0DEB">
        <w:continuationSeparator/>
      </w:r>
    </w:p>
  </w:footnote>
  <w:footnote w:id="1">
    <w:p w:rsidR="00B14DA7" w:rsidRPr="001E0DEB" w:rsidRDefault="00B14DA7">
      <w:pPr>
        <w:pStyle w:val="Fotnotstext"/>
      </w:pPr>
      <w:r w:rsidRPr="001E0DEB">
        <w:rPr>
          <w:rStyle w:val="Fotnotsreferens"/>
        </w:rPr>
        <w:footnoteRef/>
      </w:r>
      <w:r w:rsidRPr="001E0DEB">
        <w:t xml:space="preserve"> Senaste lydelse 2001:93.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DA7" w:rsidRPr="001E0DEB" w:rsidRDefault="00B14DA7">
    <w:pPr>
      <w:pStyle w:val="SidhuvudKant"/>
      <w:framePr w:w="1758" w:h="2744" w:hRule="exact" w:wrap="around" w:vAnchor="page" w:hAnchor="page" w:x="7372" w:y="568" w:anchorLock="0"/>
    </w:pPr>
  </w:p>
  <w:p w:rsidR="00B14DA7" w:rsidRPr="001E0DEB" w:rsidRDefault="00B14D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DA7" w:rsidRPr="001E0DEB" w:rsidRDefault="00B14DA7">
    <w:pPr>
      <w:pStyle w:val="SidhuvudKant"/>
      <w:framePr w:w="1758" w:h="2744" w:hRule="exact" w:wrap="around" w:vAnchor="page" w:hAnchor="page" w:x="7372" w:y="568" w:anchorLock="0"/>
    </w:pPr>
    <w:r w:rsidRPr="001E0DEB">
      <w:t>2000/01:LU24</w:t>
    </w:r>
  </w:p>
  <w:p w:rsidR="00B14DA7" w:rsidRPr="001E0DEB" w:rsidRDefault="00B14DA7">
    <w:pPr>
      <w:pStyle w:val="SidhuvudKantBilaga"/>
      <w:framePr w:w="1758" w:h="2744" w:hRule="exact" w:wrap="around" w:vAnchor="page" w:hAnchor="page" w:x="7372" w:y="568" w:anchorLock="0"/>
    </w:pPr>
    <w:r w:rsidRPr="001E0DEB">
      <w:t>Bilaga</w:t>
    </w:r>
  </w:p>
  <w:p w:rsidR="00B14DA7" w:rsidRPr="001E0DEB" w:rsidRDefault="00B14DA7">
    <w:pPr>
      <w:pStyle w:val="SidhuvudKant"/>
      <w:framePr w:w="1758" w:h="2744" w:hRule="exact" w:wrap="around" w:vAnchor="page" w:hAnchor="page" w:x="7372" w:y="568" w:anchorLock="0"/>
    </w:pPr>
  </w:p>
  <w:p w:rsidR="00B14DA7" w:rsidRPr="001E0DEB" w:rsidRDefault="00B14D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lagutskottets"/>
    <w:docVar w:name="Skapår" w:val="0001"/>
  </w:docVars>
  <w:rsids>
    <w:rsidRoot w:val="00242295"/>
    <w:rsid w:val="001E0DEB"/>
    <w:rsid w:val="00242295"/>
    <w:rsid w:val="00B1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FB451-39D5-411C-8575-F605E72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2885</Characters>
  <Application>Microsoft Office Word</Application>
  <DocSecurity>4</DocSecurity>
  <Lines>87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Lagutskottets betänkande</vt:lpstr>
      <vt:lpstr>Utskottet</vt:lpstr>
      <vt:lpstr>    Hemställan</vt:lpstr>
      <vt:lpstr>Av utskottet framlagt lagförslag</vt:lpstr>
      <vt:lpstr>    Förslag till lag om ändring i atomansvarighetslagen (1968:45)</vt:lpstr>
    </vt:vector>
  </TitlesOfParts>
  <Company>Riksdagen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Lagutskottets betänkande</dc:title>
  <dc:subject>Lagutskottets betänkande</dc:subject>
  <dc:creator>Riksdagen</dc:creator>
  <cp:keywords>Riksdagen</cp:keywords>
  <cp:lastModifiedBy>Lars Brink</cp:lastModifiedBy>
  <cp:revision>2</cp:revision>
  <cp:lastPrinted>2001-05-16T09:10:00Z</cp:lastPrinted>
  <dcterms:created xsi:type="dcterms:W3CDTF">2025-12-15T23:02:00Z</dcterms:created>
  <dcterms:modified xsi:type="dcterms:W3CDTF">2025-12-15T23:02:00Z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24</vt:lpwstr>
  </property>
  <property fmtid="{D5CDD505-2E9C-101B-9397-08002B2CF9AE}" pid="3" name="Utskott">
    <vt:lpwstr>LU</vt:lpwstr>
  </property>
  <property fmtid="{D5CDD505-2E9C-101B-9397-08002B2CF9AE}" pid="4" name="BetänkandeÅr">
    <vt:lpwstr>2000/01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Updated</vt:lpwstr>
  </property>
</Properties>
</file>