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3B4" w:rsidRPr="009E318F" w:rsidRDefault="00BE53B4" w:rsidP="00C509D2">
      <w:pPr>
        <w:pStyle w:val="Hemstlrubrik"/>
      </w:pPr>
      <w:r w:rsidRPr="009E318F">
        <w:t>Förslag till riksdagsbeslut</w:t>
      </w:r>
    </w:p>
    <w:p w:rsidR="00BE53B4" w:rsidRPr="009E318F" w:rsidRDefault="00BE53B4" w:rsidP="00BE53B4">
      <w:pPr>
        <w:pStyle w:val="Hemstlatt"/>
      </w:pPr>
      <w:r w:rsidRPr="009E318F">
        <w:t>Riksdagen tillkännager för regeringen som sin mening vad i motionen anförs om behovet att skyndsamt förbereda en avveckling av flygver</w:t>
      </w:r>
      <w:r w:rsidRPr="009E318F">
        <w:t>k</w:t>
      </w:r>
      <w:r w:rsidRPr="009E318F">
        <w:t>samheten på Bromma flygplats.</w:t>
      </w:r>
    </w:p>
    <w:p w:rsidR="00E84F25" w:rsidRPr="009E318F" w:rsidRDefault="007C6092" w:rsidP="00E22893">
      <w:pPr>
        <w:pStyle w:val="Rubrik1"/>
      </w:pPr>
      <w:r w:rsidRPr="009E318F">
        <w:t>Motivering</w:t>
      </w:r>
    </w:p>
    <w:p w:rsidR="00BE53B4" w:rsidRPr="009E318F" w:rsidRDefault="00BE53B4" w:rsidP="00BE53B4">
      <w:r w:rsidRPr="009E318F">
        <w:t>De säkerhets- och miljöargument som under många år legat till grund för kravet att avveckla Bromma flygplats har på intet sätt minskat unde</w:t>
      </w:r>
      <w:r w:rsidR="00C509D2" w:rsidRPr="009E318F">
        <w:t>r årens lopp – snarare tvärtom!</w:t>
      </w:r>
    </w:p>
    <w:p w:rsidR="00BE53B4" w:rsidRPr="009E318F" w:rsidRDefault="006E3EAD" w:rsidP="006E3EAD">
      <w:pPr>
        <w:pStyle w:val="Normaltindrag"/>
      </w:pPr>
      <w:r w:rsidRPr="009E318F">
        <w:t>Antalet starter</w:t>
      </w:r>
      <w:r w:rsidR="00BE53B4" w:rsidRPr="009E318F">
        <w:t xml:space="preserve"> och landningar har under senare år ökat successivt</w:t>
      </w:r>
      <w:r w:rsidRPr="009E318F">
        <w:t>,</w:t>
      </w:r>
      <w:r w:rsidR="00BE53B4" w:rsidRPr="009E318F">
        <w:t xml:space="preserve"> vilket i sin tur innebär att det blir svårare att hitta alternativ om man inte i go</w:t>
      </w:r>
      <w:r w:rsidRPr="009E318F">
        <w:t>d tid planerar för avveckling. Det är e</w:t>
      </w:r>
      <w:r w:rsidR="00BE53B4" w:rsidRPr="009E318F">
        <w:t>n avveckling som är nödvändig och har di</w:t>
      </w:r>
      <w:r w:rsidR="00BE53B4" w:rsidRPr="009E318F">
        <w:t>s</w:t>
      </w:r>
      <w:r w:rsidR="00BE53B4" w:rsidRPr="009E318F">
        <w:t>kuter</w:t>
      </w:r>
      <w:r w:rsidR="00F64642" w:rsidRPr="009E318F">
        <w:t>ats sedan mitten av 1900-talet!</w:t>
      </w:r>
    </w:p>
    <w:p w:rsidR="00BE53B4" w:rsidRPr="009E318F" w:rsidRDefault="00BE53B4" w:rsidP="006E3EAD">
      <w:pPr>
        <w:pStyle w:val="Normaltindrag"/>
      </w:pPr>
      <w:r w:rsidRPr="009E318F">
        <w:t>Det avtal som Luftfartsverket och Stockholms stad har undertecknat b</w:t>
      </w:r>
      <w:r w:rsidRPr="009E318F">
        <w:t>e</w:t>
      </w:r>
      <w:r w:rsidRPr="009E318F">
        <w:t>träffande Bromma flygplats löper ut år 2011</w:t>
      </w:r>
      <w:r w:rsidR="006E3EAD" w:rsidRPr="009E318F">
        <w:t>,</w:t>
      </w:r>
      <w:r w:rsidRPr="009E318F">
        <w:t xml:space="preserve"> vilket måste innebära det defin</w:t>
      </w:r>
      <w:r w:rsidRPr="009E318F">
        <w:t>i</w:t>
      </w:r>
      <w:r w:rsidRPr="009E318F">
        <w:t>tiva slutdatumet för Bromma som flygplats. Det är därför ”hög tid” att rege</w:t>
      </w:r>
      <w:r w:rsidRPr="009E318F">
        <w:t>r</w:t>
      </w:r>
      <w:r w:rsidRPr="009E318F">
        <w:t>ingen – skyndsamt – ger Luftfartsverket direktiv</w:t>
      </w:r>
      <w:r w:rsidR="006E3EAD" w:rsidRPr="009E318F">
        <w:t xml:space="preserve"> om</w:t>
      </w:r>
      <w:r w:rsidRPr="009E318F">
        <w:t xml:space="preserve"> hur arbetet med frågan om en ersättningsflygplats ska se ut. Den framtida strukturen för flygver</w:t>
      </w:r>
      <w:r w:rsidRPr="009E318F">
        <w:t>k</w:t>
      </w:r>
      <w:r w:rsidRPr="009E318F">
        <w:t>samheten i Stockholm är komplex och påverkar hela regionens framtida u</w:t>
      </w:r>
      <w:r w:rsidRPr="009E318F">
        <w:t>t</w:t>
      </w:r>
      <w:r w:rsidRPr="009E318F">
        <w:t>veckling.</w:t>
      </w:r>
    </w:p>
    <w:p w:rsidR="00BE53B4" w:rsidRPr="009E318F" w:rsidRDefault="00BE53B4" w:rsidP="006E3EAD">
      <w:pPr>
        <w:pStyle w:val="Normaltindrag"/>
      </w:pPr>
      <w:r w:rsidRPr="009E318F">
        <w:t>Att Bromma flygplats är förhållandevis liten innebär inte att den verksa</w:t>
      </w:r>
      <w:r w:rsidRPr="009E318F">
        <w:t>m</w:t>
      </w:r>
      <w:r w:rsidRPr="009E318F">
        <w:t>het som sker på Bromma i</w:t>
      </w:r>
      <w:r w:rsidR="006E3EAD" w:rsidRPr="009E318F">
        <w:t xml:space="preserve"> dag är betydelselös. Stockholm</w:t>
      </w:r>
      <w:r w:rsidRPr="009E318F">
        <w:t xml:space="preserve"> behöver flyget</w:t>
      </w:r>
      <w:r w:rsidR="006E3EAD" w:rsidRPr="009E318F">
        <w:t>, men placeringen i Bromma</w:t>
      </w:r>
      <w:r w:rsidRPr="009E318F">
        <w:t xml:space="preserve"> bland bostäder och med dål</w:t>
      </w:r>
      <w:r w:rsidR="006E3EAD" w:rsidRPr="009E318F">
        <w:t>iga kommunikationer är olämplig,</w:t>
      </w:r>
      <w:r w:rsidRPr="009E318F">
        <w:t xml:space="preserve"> vilket konstaterades redan 1945.</w:t>
      </w:r>
    </w:p>
    <w:p w:rsidR="00BE53B4" w:rsidRPr="009E318F" w:rsidRDefault="00BE53B4" w:rsidP="006E3EAD">
      <w:pPr>
        <w:pStyle w:val="Normaltindrag"/>
      </w:pPr>
      <w:r w:rsidRPr="009E318F">
        <w:t>Utöver säkerhets-, miljö- och kommunikationsproblem finns det andra skäl som talar för en skyndsam avveckling av Bromma. Bland annat kan nämnas att Stockholm är i behov av mark för bostäder</w:t>
      </w:r>
      <w:r w:rsidR="006E3EAD" w:rsidRPr="009E318F">
        <w:t>,</w:t>
      </w:r>
      <w:r w:rsidRPr="009E318F">
        <w:t xml:space="preserve"> och att Bromma är ett attra</w:t>
      </w:r>
      <w:r w:rsidRPr="009E318F">
        <w:t>k</w:t>
      </w:r>
      <w:r w:rsidRPr="009E318F">
        <w:t>tivt bostadsområde är väl omtalat. Bromma gör sig betydligt bättre som b</w:t>
      </w:r>
      <w:r w:rsidRPr="009E318F">
        <w:t>o</w:t>
      </w:r>
      <w:r w:rsidRPr="009E318F">
        <w:t>stadsområde än otillgänglig, miljöovänligt karusell för flygresenärer.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Datum"/>
              <w:spacing w:before="0"/>
            </w:pPr>
            <w:r w:rsidRPr="009E318F">
              <w:lastRenderedPageBreak/>
              <w:t>Stockholm den 29 september 2005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</w:p>
        </w:tc>
      </w:tr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Sylvia Lindgren (s)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</w:p>
        </w:tc>
      </w:tr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Anders Ygeman (s)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Veronica Palm (s)</w:t>
            </w:r>
          </w:p>
        </w:tc>
      </w:tr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Nikos Papadopoulos (s)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Maria Hassan (s)</w:t>
            </w:r>
          </w:p>
        </w:tc>
      </w:tr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Joe Frans (s)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Inger Nordlander (s)</w:t>
            </w:r>
          </w:p>
        </w:tc>
      </w:tr>
      <w:tr w:rsidR="006E3EAD" w:rsidRPr="009E3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EAD" w:rsidRPr="009E318F" w:rsidRDefault="006E3EAD" w:rsidP="006E3EAD">
            <w:pPr>
              <w:pStyle w:val="Underskrifter"/>
            </w:pPr>
            <w:r w:rsidRPr="009E318F">
              <w:t>Kaj Nordquist (s)</w:t>
            </w:r>
          </w:p>
        </w:tc>
        <w:tc>
          <w:tcPr>
            <w:tcW w:w="3047" w:type="dxa"/>
          </w:tcPr>
          <w:p w:rsidR="006E3EAD" w:rsidRPr="009E318F" w:rsidRDefault="006E3EAD" w:rsidP="006E3EAD">
            <w:pPr>
              <w:pStyle w:val="Underskrifter"/>
            </w:pPr>
          </w:p>
        </w:tc>
      </w:tr>
    </w:tbl>
    <w:p w:rsidR="00BE53B4" w:rsidRPr="009E318F" w:rsidRDefault="00BE53B4" w:rsidP="006E3EAD">
      <w:pPr>
        <w:pStyle w:val="Normaltindrag"/>
      </w:pPr>
    </w:p>
    <w:sectPr w:rsidR="00BE53B4" w:rsidRPr="009E318F" w:rsidSect="006E3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846" w:rsidRPr="009E318F" w:rsidRDefault="00897846">
      <w:r w:rsidRPr="009E318F">
        <w:separator/>
      </w:r>
    </w:p>
  </w:endnote>
  <w:endnote w:type="continuationSeparator" w:id="0">
    <w:p w:rsidR="00897846" w:rsidRPr="009E318F" w:rsidRDefault="00897846">
      <w:r w:rsidRPr="009E3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62A" w:rsidRPr="009E318F" w:rsidRDefault="009E318F" w:rsidP="006E3EAD">
    <w:pPr>
      <w:pStyle w:val="Sidfot"/>
    </w:pPr>
    <w:r w:rsidRPr="009E31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72406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AD" w:rsidRDefault="006E3E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46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EAD" w:rsidRDefault="006E3E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46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E318F" w:rsidRDefault="009E318F" w:rsidP="006E3EAD">
    <w:pPr>
      <w:pStyle w:val="Sidfot"/>
    </w:pPr>
    <w:r w:rsidRPr="009E31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752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AD" w:rsidRDefault="006E3E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4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EAD" w:rsidRDefault="006E3E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4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E318F" w:rsidRDefault="009E318F" w:rsidP="006E3EAD">
    <w:pPr>
      <w:pStyle w:val="Sidfot"/>
    </w:pPr>
    <w:r w:rsidRPr="009E31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8284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AD" w:rsidRDefault="006E3E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4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EAD" w:rsidRDefault="006E3E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4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846" w:rsidRPr="009E318F" w:rsidRDefault="00897846">
      <w:r w:rsidRPr="009E318F">
        <w:separator/>
      </w:r>
    </w:p>
  </w:footnote>
  <w:footnote w:type="continuationSeparator" w:id="0">
    <w:p w:rsidR="00897846" w:rsidRPr="009E318F" w:rsidRDefault="00897846">
      <w:r w:rsidRPr="009E3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62A" w:rsidRPr="009E318F" w:rsidRDefault="009E318F" w:rsidP="006E3EAD">
    <w:pPr>
      <w:pStyle w:val="Sidhuvud"/>
    </w:pPr>
    <w:r w:rsidRPr="009E31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43305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AD" w:rsidRDefault="006E3E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46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4642">
                            <w:t>T594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EAD" w:rsidRDefault="006E3E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46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4642">
                      <w:t>T594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E318F" w:rsidRDefault="009E318F" w:rsidP="006E3EAD">
    <w:pPr>
      <w:pStyle w:val="Sidhuvud"/>
    </w:pPr>
    <w:r w:rsidRPr="009E31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4909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AD" w:rsidRDefault="006E3E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46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4642">
                            <w:t>T594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EAD" w:rsidRDefault="006E3E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46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4642">
                      <w:t>T594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EAD" w:rsidRPr="009E318F" w:rsidRDefault="006E3EAD">
    <w:pPr>
      <w:pStyle w:val="FSHNormal"/>
      <w:tabs>
        <w:tab w:val="right" w:pos="5840"/>
      </w:tabs>
    </w:pPr>
    <w:r w:rsidRPr="009E318F">
      <w:br/>
    </w:r>
    <w:r w:rsidRPr="009E318F">
      <w:fldChar w:fldCharType="begin" w:fldLock="1"/>
    </w:r>
    <w:r w:rsidRPr="009E318F">
      <w:instrText xml:space="preserve"> DOCPROPERTY</w:instrText>
    </w:r>
    <w:r w:rsidRPr="009E318F">
      <w:rPr>
        <w:sz w:val="18"/>
      </w:rPr>
      <w:instrText xml:space="preserve"> "YearUser" *\charformat </w:instrText>
    </w:r>
    <w:r w:rsidRPr="009E318F">
      <w:fldChar w:fldCharType="separate"/>
    </w:r>
    <w:r w:rsidR="00F64642" w:rsidRPr="009E318F">
      <w:t>2005/06</w:t>
    </w:r>
    <w:r w:rsidRPr="009E318F">
      <w:fldChar w:fldCharType="end"/>
    </w:r>
    <w:r w:rsidRPr="009E318F">
      <w:t xml:space="preserve"> </w:t>
    </w:r>
    <w:r w:rsidRPr="009E318F">
      <w:tab/>
      <w:t xml:space="preserve">mnr: </w:t>
    </w:r>
    <w:r w:rsidRPr="009E318F">
      <w:fldChar w:fldCharType="begin" w:fldLock="1"/>
    </w:r>
    <w:r w:rsidRPr="009E318F">
      <w:instrText xml:space="preserve"> DOCPROPERTY</w:instrText>
    </w:r>
    <w:r w:rsidRPr="009E318F">
      <w:rPr>
        <w:sz w:val="18"/>
      </w:rPr>
      <w:instrText xml:space="preserve"> "Motionsnummer" *\charformat </w:instrText>
    </w:r>
    <w:r w:rsidRPr="009E318F">
      <w:fldChar w:fldCharType="separate"/>
    </w:r>
    <w:r w:rsidR="00F64642" w:rsidRPr="009E318F">
      <w:t>T594</w:t>
    </w:r>
    <w:r w:rsidRPr="009E318F">
      <w:fldChar w:fldCharType="end"/>
    </w:r>
    <w:r w:rsidRPr="009E318F">
      <w:br/>
    </w:r>
    <w:r w:rsidRPr="009E318F">
      <w:fldChar w:fldCharType="begin" w:fldLock="1"/>
    </w:r>
    <w:r w:rsidRPr="009E318F">
      <w:instrText xml:space="preserve"> DOCPROPERTY</w:instrText>
    </w:r>
    <w:r w:rsidRPr="009E318F">
      <w:rPr>
        <w:sz w:val="18"/>
      </w:rPr>
      <w:instrText xml:space="preserve"> "Samling" *\charformat </w:instrText>
    </w:r>
    <w:r w:rsidRPr="009E318F">
      <w:fldChar w:fldCharType="end"/>
    </w:r>
    <w:r w:rsidRPr="009E318F">
      <w:tab/>
      <w:t xml:space="preserve">pnr: </w:t>
    </w:r>
    <w:r w:rsidRPr="009E318F">
      <w:fldChar w:fldCharType="begin" w:fldLock="1"/>
    </w:r>
    <w:r w:rsidRPr="009E318F">
      <w:instrText xml:space="preserve"> DOCPROPERTY</w:instrText>
    </w:r>
    <w:r w:rsidRPr="009E318F">
      <w:rPr>
        <w:sz w:val="18"/>
      </w:rPr>
      <w:instrText xml:space="preserve"> "Partinummer" *\charformat </w:instrText>
    </w:r>
    <w:r w:rsidRPr="009E318F">
      <w:fldChar w:fldCharType="separate"/>
    </w:r>
    <w:r w:rsidR="00F64642" w:rsidRPr="009E318F">
      <w:t>s7032</w:t>
    </w:r>
    <w:r w:rsidRPr="009E318F">
      <w:fldChar w:fldCharType="end"/>
    </w:r>
  </w:p>
  <w:p w:rsidR="006E3EAD" w:rsidRPr="009E318F" w:rsidRDefault="006E3EAD">
    <w:pPr>
      <w:pStyle w:val="FSHRub1"/>
    </w:pPr>
    <w:r w:rsidRPr="009E318F">
      <w:t>Motion till riksdagen</w:t>
    </w:r>
    <w:r w:rsidRPr="009E318F">
      <w:br/>
    </w:r>
    <w:r w:rsidRPr="009E318F">
      <w:fldChar w:fldCharType="begin" w:fldLock="1"/>
    </w:r>
    <w:r w:rsidRPr="009E318F">
      <w:instrText xml:space="preserve"> DOCPROPERTY "YearUser" *\charformat </w:instrText>
    </w:r>
    <w:r w:rsidRPr="009E318F">
      <w:fldChar w:fldCharType="separate"/>
    </w:r>
    <w:r w:rsidR="00F64642" w:rsidRPr="009E318F">
      <w:t>2005/06</w:t>
    </w:r>
    <w:r w:rsidRPr="009E318F">
      <w:fldChar w:fldCharType="end"/>
    </w:r>
    <w:r w:rsidRPr="009E318F">
      <w:t>:</w:t>
    </w:r>
    <w:r w:rsidRPr="009E318F">
      <w:fldChar w:fldCharType="begin" w:fldLock="1"/>
    </w:r>
    <w:r w:rsidRPr="009E318F">
      <w:instrText xml:space="preserve"> DOCPROPERTY "Motionsnummer" *\charformat </w:instrText>
    </w:r>
    <w:r w:rsidRPr="009E318F">
      <w:fldChar w:fldCharType="separate"/>
    </w:r>
    <w:r w:rsidR="00F64642" w:rsidRPr="009E318F">
      <w:t>T594</w:t>
    </w:r>
    <w:r w:rsidRPr="009E318F">
      <w:fldChar w:fldCharType="end"/>
    </w:r>
  </w:p>
  <w:p w:rsidR="006E3EAD" w:rsidRPr="009E318F" w:rsidRDefault="006E3EAD">
    <w:pPr>
      <w:pStyle w:val="FSHNormalS5"/>
    </w:pPr>
    <w:r w:rsidRPr="009E318F">
      <w:fldChar w:fldCharType="begin" w:fldLock="1"/>
    </w:r>
    <w:r w:rsidRPr="009E318F">
      <w:instrText xml:space="preserve"> DOCPROPERTY "MotionarText" *\charformat </w:instrText>
    </w:r>
    <w:r w:rsidRPr="009E318F">
      <w:fldChar w:fldCharType="separate"/>
    </w:r>
    <w:r w:rsidR="00F64642" w:rsidRPr="009E318F">
      <w:t>av Sylvia Lindgren m.fl. (s)</w:t>
    </w:r>
    <w:r w:rsidRPr="009E318F">
      <w:fldChar w:fldCharType="end"/>
    </w:r>
    <w:r w:rsidRPr="009E318F">
      <w:br/>
    </w:r>
    <w:r w:rsidRPr="009E318F">
      <w:fldChar w:fldCharType="begin" w:fldLock="1"/>
    </w:r>
    <w:r w:rsidRPr="009E318F">
      <w:instrText xml:space="preserve"> DOCPROPERTY "SvarFrasKort" *\charformat </w:instrText>
    </w:r>
    <w:r w:rsidRPr="009E318F">
      <w:fldChar w:fldCharType="end"/>
    </w:r>
  </w:p>
  <w:p w:rsidR="006E3EAD" w:rsidRPr="009E318F" w:rsidRDefault="006E3EAD">
    <w:pPr>
      <w:pStyle w:val="FSHTitel"/>
    </w:pPr>
    <w:r w:rsidRPr="009E318F">
      <w:fldChar w:fldCharType="begin" w:fldLock="1"/>
    </w:r>
    <w:r w:rsidRPr="009E318F">
      <w:instrText xml:space="preserve"> DOCPROPERTY</w:instrText>
    </w:r>
    <w:r w:rsidRPr="009E318F">
      <w:rPr>
        <w:sz w:val="18"/>
      </w:rPr>
      <w:instrText xml:space="preserve"> "RubrikSvar" *\charformat </w:instrText>
    </w:r>
    <w:r w:rsidRPr="009E318F">
      <w:fldChar w:fldCharType="separate"/>
    </w:r>
    <w:r w:rsidR="00F64642" w:rsidRPr="009E318F">
      <w:t>Bromma flygplats</w:t>
    </w:r>
    <w:r w:rsidRPr="009E318F">
      <w:fldChar w:fldCharType="end"/>
    </w:r>
  </w:p>
  <w:p w:rsidR="006E3EAD" w:rsidRPr="009E318F" w:rsidRDefault="006E3EAD" w:rsidP="006E3E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518985">
    <w:abstractNumId w:val="13"/>
  </w:num>
  <w:num w:numId="2" w16cid:durableId="2070421106">
    <w:abstractNumId w:val="10"/>
  </w:num>
  <w:num w:numId="3" w16cid:durableId="942305991">
    <w:abstractNumId w:val="11"/>
  </w:num>
  <w:num w:numId="4" w16cid:durableId="502427970">
    <w:abstractNumId w:val="12"/>
  </w:num>
  <w:num w:numId="5" w16cid:durableId="881133115">
    <w:abstractNumId w:val="8"/>
  </w:num>
  <w:num w:numId="6" w16cid:durableId="836044816">
    <w:abstractNumId w:val="3"/>
  </w:num>
  <w:num w:numId="7" w16cid:durableId="1903830687">
    <w:abstractNumId w:val="2"/>
  </w:num>
  <w:num w:numId="8" w16cid:durableId="1810122324">
    <w:abstractNumId w:val="1"/>
  </w:num>
  <w:num w:numId="9" w16cid:durableId="1116683069">
    <w:abstractNumId w:val="0"/>
  </w:num>
  <w:num w:numId="10" w16cid:durableId="1172065041">
    <w:abstractNumId w:val="9"/>
  </w:num>
  <w:num w:numId="11" w16cid:durableId="486749277">
    <w:abstractNumId w:val="7"/>
  </w:num>
  <w:num w:numId="12" w16cid:durableId="171378658">
    <w:abstractNumId w:val="6"/>
  </w:num>
  <w:num w:numId="13" w16cid:durableId="573855586">
    <w:abstractNumId w:val="5"/>
  </w:num>
  <w:num w:numId="14" w16cid:durableId="507913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063917"/>
    <w:rsid w:val="0004381F"/>
    <w:rsid w:val="0006391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7BC1"/>
    <w:rsid w:val="002D11A8"/>
    <w:rsid w:val="00445271"/>
    <w:rsid w:val="004A0504"/>
    <w:rsid w:val="004E38D9"/>
    <w:rsid w:val="005B145B"/>
    <w:rsid w:val="006E3EAD"/>
    <w:rsid w:val="00740D6D"/>
    <w:rsid w:val="00794149"/>
    <w:rsid w:val="007B67A7"/>
    <w:rsid w:val="007C6092"/>
    <w:rsid w:val="00897846"/>
    <w:rsid w:val="009E318F"/>
    <w:rsid w:val="00A053C6"/>
    <w:rsid w:val="00AF562A"/>
    <w:rsid w:val="00B13BF0"/>
    <w:rsid w:val="00BE53B4"/>
    <w:rsid w:val="00C1285C"/>
    <w:rsid w:val="00C27B7D"/>
    <w:rsid w:val="00C509D2"/>
    <w:rsid w:val="00CF7A43"/>
    <w:rsid w:val="00D1174F"/>
    <w:rsid w:val="00D941AD"/>
    <w:rsid w:val="00DC6C70"/>
    <w:rsid w:val="00E22893"/>
    <w:rsid w:val="00E360DE"/>
    <w:rsid w:val="00E75D28"/>
    <w:rsid w:val="00E84F25"/>
    <w:rsid w:val="00F6464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744A11-3FB1-4F5E-88B6-7CF3CDF5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09D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283</Words>
  <Characters>1628</Characters>
  <Application>Microsoft Office Word</Application>
  <DocSecurity>4</DocSecurity>
  <Lines>40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T594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T594</dc:title>
  <dc:subject>T594</dc:subject>
  <dc:creator>Riksdagen</dc:creator>
  <cp:keywords>Riksdagen</cp:keywords>
  <dc:description/>
  <cp:lastModifiedBy>Lars Brink</cp:lastModifiedBy>
  <cp:revision>2</cp:revision>
  <cp:lastPrinted>2006-01-17T10:32:00Z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Bromma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Bromma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(s)\Ygeman, Anders (s)\Palm, Veronica (s)\Papadopoulos, Nikos (s)\Hassan, Maria (s)\Frans, Joe (s)\Nordlander, Inger (s)\Nordquist, Kaj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Anders Ygeman (s), Veronica Palm (s), Nikos Papadopoulos (s), Maria Hassan (s), Joe Frans (s), Inger Nordlander (s), Kaj Nordquist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20052006000000000115000070320069</vt:lpwstr>
  </property>
  <property fmtid="{D5CDD505-2E9C-101B-9397-08002B2CF9AE}" pid="47" name="datum">
    <vt:lpwstr>050929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20052006000000000115000070320069</vt:lpwstr>
  </property>
  <property fmtid="{D5CDD505-2E9C-101B-9397-08002B2CF9AE}" pid="50" name="nummer">
    <vt:lpwstr>594</vt:lpwstr>
  </property>
  <property fmtid="{D5CDD505-2E9C-101B-9397-08002B2CF9AE}" pid="51" name="utskottsbeteckning">
    <vt:lpwstr>T</vt:lpwstr>
  </property>
</Properties>
</file>