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BC204F12674BBE8DC6015F4D8F363C"/>
        </w:placeholder>
        <w:text/>
      </w:sdtPr>
      <w:sdtEndPr/>
      <w:sdtContent>
        <w:p w:rsidRPr="009B062B" w:rsidR="00AF30DD" w:rsidP="00755B7A" w:rsidRDefault="00AF30DD" w14:paraId="5ED259D7" w14:textId="77777777">
          <w:pPr>
            <w:pStyle w:val="Rubrik1"/>
            <w:spacing w:after="300"/>
          </w:pPr>
          <w:r w:rsidRPr="009B062B">
            <w:t>Förslag till riksdagsbeslut</w:t>
          </w:r>
        </w:p>
      </w:sdtContent>
    </w:sdt>
    <w:sdt>
      <w:sdtPr>
        <w:alias w:val="Yrkande 1"/>
        <w:tag w:val="3a1a6a60-014a-4b2f-8bef-5676808de255"/>
        <w:id w:val="691428206"/>
        <w:lock w:val="sdtLocked"/>
      </w:sdtPr>
      <w:sdtEndPr/>
      <w:sdtContent>
        <w:p w:rsidR="009601D2" w:rsidRDefault="00E20BA6" w14:paraId="5ED259D8" w14:textId="77777777">
          <w:pPr>
            <w:pStyle w:val="Frslagstext"/>
            <w:numPr>
              <w:ilvl w:val="0"/>
              <w:numId w:val="0"/>
            </w:numPr>
          </w:pPr>
          <w:r>
            <w:t>Riksdagen ställer sig bakom det som anförs i motionen om att staten bör överväga att bredda kriterierna för att kunna söka bidrag från Allmänna arvsfonden framöver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60C6387CAE4BB38187CA1D73472A61"/>
        </w:placeholder>
        <w:text/>
      </w:sdtPr>
      <w:sdtEndPr/>
      <w:sdtContent>
        <w:p w:rsidRPr="009B062B" w:rsidR="006D79C9" w:rsidP="00333E95" w:rsidRDefault="006D79C9" w14:paraId="5ED259D9" w14:textId="77777777">
          <w:pPr>
            <w:pStyle w:val="Rubrik1"/>
          </w:pPr>
          <w:r>
            <w:t>Motivering</w:t>
          </w:r>
        </w:p>
      </w:sdtContent>
    </w:sdt>
    <w:p w:rsidR="00F43C8B" w:rsidP="00024B82" w:rsidRDefault="00024B82" w14:paraId="1CA8970C" w14:textId="77777777">
      <w:pPr>
        <w:pStyle w:val="Normalutanindragellerluft"/>
      </w:pPr>
      <w:r>
        <w:t xml:space="preserve">Allmänna </w:t>
      </w:r>
      <w:r w:rsidR="00EF6796">
        <w:t>a</w:t>
      </w:r>
      <w:r>
        <w:t>rvsfonden förvaltar mycket pengar. Dagens inriktning på hur de fördelar bidragen är ganska smal. Enligt deras statuter skall de inrikta sina bidrag till ”projekt som bidrar till att stärka barn, ungdomar och personer med funktionsnedsättning. Ideella organisationer, föreningar, stiftelser, kommuner, skolor och sjukhus kan få pengar ur Arvsfonden”</w:t>
      </w:r>
      <w:r w:rsidR="00EF6796">
        <w:t>.</w:t>
      </w:r>
    </w:p>
    <w:p w:rsidRPr="00F43C8B" w:rsidR="00F43C8B" w:rsidP="00F43C8B" w:rsidRDefault="00024B82" w14:paraId="375E12D4" w14:textId="77777777">
      <w:r w:rsidRPr="00F43C8B">
        <w:t xml:space="preserve">Det är givetvis behjärtansvärda ändamål, men inriktningen borde kunna breddas lite så att Arvsfondens medel ytterligare kan bidra till viktig utveckling. Under senare år har det kommit rapporter på att Arvsfonden haft svårt att hitta lämpliga projekt för sina medel, det motiverar ytterligare en breddning av kriterierna.  </w:t>
      </w:r>
    </w:p>
    <w:p w:rsidRPr="00F43C8B" w:rsidR="00F43C8B" w:rsidP="00F43C8B" w:rsidRDefault="00024B82" w14:paraId="731175D5" w14:textId="77777777">
      <w:r w:rsidRPr="00F43C8B">
        <w:t xml:space="preserve">Det finns många viktiga ändamål i samhället som är i behov av investeringsresurser, främst kopplat till den ideella sektorn. Exempel på organisationer som borde kunna stödjas är de som arbetar med att bevara och utveckla kulturarvet. </w:t>
      </w:r>
    </w:p>
    <w:p w:rsidRPr="00F43C8B" w:rsidR="00F43C8B" w:rsidP="00F43C8B" w:rsidRDefault="00024B82" w14:paraId="2B416F54" w14:textId="77777777">
      <w:r w:rsidRPr="00F43C8B">
        <w:t xml:space="preserve">Ett sådant exempel bland många är Gotlandståget, de har utvecklat ett uppskattat besöksmål kring den gamla smalspåriga järnvägen mellan Dalhem och Roma. Denna ideella förening bidrar påtagligt med att levandegöra järnvägstraditionen, men står inför stora investeringsbehov som är svåra att finansiera. </w:t>
      </w:r>
    </w:p>
    <w:p w:rsidRPr="00F43C8B" w:rsidR="00F43C8B" w:rsidP="00F43C8B" w:rsidRDefault="00024B82" w14:paraId="4C85772F" w14:textId="77777777">
      <w:r w:rsidRPr="00F43C8B">
        <w:t xml:space="preserve">Jag föreslår därför att staten överväger att bredda kriterierna för att kunna söka bidrag från Allmänna </w:t>
      </w:r>
      <w:r w:rsidRPr="00F43C8B" w:rsidR="00EF6796">
        <w:t>a</w:t>
      </w:r>
      <w:r w:rsidRPr="00F43C8B">
        <w:t xml:space="preserve">rvsfonden framöver. </w:t>
      </w:r>
    </w:p>
    <w:p w:rsidR="00F43C8B" w:rsidRDefault="00F43C8B" w14:paraId="23A1D3B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43C8B" w:rsidR="00F43C8B" w:rsidP="00F43C8B" w:rsidRDefault="00024B82" w14:paraId="4C5FE03F" w14:textId="152ABD03">
      <w:bookmarkStart w:name="_GoBack" w:id="1"/>
      <w:bookmarkEnd w:id="1"/>
      <w:r w:rsidRPr="00F43C8B">
        <w:lastRenderedPageBreak/>
        <w:t xml:space="preserve">Med stöd i det ovan anförda bör därför riksdagen tillkännage för regeringen som sin mening vad som anförts i motionen om att staten beslutar att bredda kriterierna för att kunna söka bidrag från Allmänna </w:t>
      </w:r>
      <w:r w:rsidRPr="00F43C8B" w:rsidR="00EF6796">
        <w:t>a</w:t>
      </w:r>
      <w:r w:rsidRPr="00F43C8B">
        <w:t xml:space="preserve">rvsfonden. </w:t>
      </w:r>
    </w:p>
    <w:sdt>
      <w:sdtPr>
        <w:rPr>
          <w:i/>
          <w:noProof/>
        </w:rPr>
        <w:alias w:val="CC_Underskrifter"/>
        <w:tag w:val="CC_Underskrifter"/>
        <w:id w:val="583496634"/>
        <w:lock w:val="sdtContentLocked"/>
        <w:placeholder>
          <w:docPart w:val="3224221F080345E6A8F255EE6D7EF727"/>
        </w:placeholder>
      </w:sdtPr>
      <w:sdtEndPr>
        <w:rPr>
          <w:i w:val="0"/>
          <w:noProof w:val="0"/>
        </w:rPr>
      </w:sdtEndPr>
      <w:sdtContent>
        <w:p w:rsidR="00755B7A" w:rsidP="00755B7A" w:rsidRDefault="00755B7A" w14:paraId="5ED259E6" w14:textId="373A2310"/>
        <w:p w:rsidRPr="008E0FE2" w:rsidR="004801AC" w:rsidP="00755B7A" w:rsidRDefault="00F43C8B" w14:paraId="5ED259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4F0C64" w:rsidRDefault="004F0C64" w14:paraId="5ED259EB" w14:textId="77777777"/>
    <w:sectPr w:rsidR="004F0C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259ED" w14:textId="77777777" w:rsidR="00024B82" w:rsidRDefault="00024B82" w:rsidP="000C1CAD">
      <w:pPr>
        <w:spacing w:line="240" w:lineRule="auto"/>
      </w:pPr>
      <w:r>
        <w:separator/>
      </w:r>
    </w:p>
  </w:endnote>
  <w:endnote w:type="continuationSeparator" w:id="0">
    <w:p w14:paraId="5ED259EE" w14:textId="77777777" w:rsidR="00024B82" w:rsidRDefault="00024B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59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59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59FC" w14:textId="77777777" w:rsidR="00262EA3" w:rsidRPr="00755B7A" w:rsidRDefault="00262EA3" w:rsidP="00755B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259EB" w14:textId="77777777" w:rsidR="00024B82" w:rsidRDefault="00024B82" w:rsidP="000C1CAD">
      <w:pPr>
        <w:spacing w:line="240" w:lineRule="auto"/>
      </w:pPr>
      <w:r>
        <w:separator/>
      </w:r>
    </w:p>
  </w:footnote>
  <w:footnote w:type="continuationSeparator" w:id="0">
    <w:p w14:paraId="5ED259EC" w14:textId="77777777" w:rsidR="00024B82" w:rsidRDefault="00024B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D259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D259FE" wp14:anchorId="5ED25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3C8B" w14:paraId="5ED25A01" w14:textId="77777777">
                          <w:pPr>
                            <w:jc w:val="right"/>
                          </w:pPr>
                          <w:sdt>
                            <w:sdtPr>
                              <w:alias w:val="CC_Noformat_Partikod"/>
                              <w:tag w:val="CC_Noformat_Partikod"/>
                              <w:id w:val="-53464382"/>
                              <w:placeholder>
                                <w:docPart w:val="2729CFD62ABC43D4AB365219B13B2C35"/>
                              </w:placeholder>
                              <w:text/>
                            </w:sdtPr>
                            <w:sdtEndPr/>
                            <w:sdtContent>
                              <w:r w:rsidR="00024B82">
                                <w:t>C</w:t>
                              </w:r>
                            </w:sdtContent>
                          </w:sdt>
                          <w:sdt>
                            <w:sdtPr>
                              <w:alias w:val="CC_Noformat_Partinummer"/>
                              <w:tag w:val="CC_Noformat_Partinummer"/>
                              <w:id w:val="-1709555926"/>
                              <w:placeholder>
                                <w:docPart w:val="31E32F1F4E0B41CB89817D03E5FAF6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D25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3C8B" w14:paraId="5ED25A01" w14:textId="77777777">
                    <w:pPr>
                      <w:jc w:val="right"/>
                    </w:pPr>
                    <w:sdt>
                      <w:sdtPr>
                        <w:alias w:val="CC_Noformat_Partikod"/>
                        <w:tag w:val="CC_Noformat_Partikod"/>
                        <w:id w:val="-53464382"/>
                        <w:placeholder>
                          <w:docPart w:val="2729CFD62ABC43D4AB365219B13B2C35"/>
                        </w:placeholder>
                        <w:text/>
                      </w:sdtPr>
                      <w:sdtEndPr/>
                      <w:sdtContent>
                        <w:r w:rsidR="00024B82">
                          <w:t>C</w:t>
                        </w:r>
                      </w:sdtContent>
                    </w:sdt>
                    <w:sdt>
                      <w:sdtPr>
                        <w:alias w:val="CC_Noformat_Partinummer"/>
                        <w:tag w:val="CC_Noformat_Partinummer"/>
                        <w:id w:val="-1709555926"/>
                        <w:placeholder>
                          <w:docPart w:val="31E32F1F4E0B41CB89817D03E5FAF6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D259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D259F1" w14:textId="77777777">
    <w:pPr>
      <w:jc w:val="right"/>
    </w:pPr>
  </w:p>
  <w:p w:rsidR="00262EA3" w:rsidP="00776B74" w:rsidRDefault="00262EA3" w14:paraId="5ED259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3C8B" w14:paraId="5ED259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D25A00" wp14:anchorId="5ED259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3C8B" w14:paraId="5ED259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4B8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3C8B" w14:paraId="5ED259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3C8B" w14:paraId="5ED259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w:t>
        </w:r>
      </w:sdtContent>
    </w:sdt>
  </w:p>
  <w:p w:rsidR="00262EA3" w:rsidP="00E03A3D" w:rsidRDefault="00F43C8B" w14:paraId="5ED259F9"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024B82" w14:paraId="5ED259FA" w14:textId="77777777">
        <w:pPr>
          <w:pStyle w:val="FSHRub2"/>
        </w:pPr>
        <w:r>
          <w:t>Breddade kriterier för 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D259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24B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B82"/>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C6"/>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64"/>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7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C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B7A"/>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1D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405"/>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E7"/>
    <w:rsid w:val="00E13023"/>
    <w:rsid w:val="00E136EE"/>
    <w:rsid w:val="00E140F6"/>
    <w:rsid w:val="00E14B16"/>
    <w:rsid w:val="00E16014"/>
    <w:rsid w:val="00E16580"/>
    <w:rsid w:val="00E16EEB"/>
    <w:rsid w:val="00E176EB"/>
    <w:rsid w:val="00E20446"/>
    <w:rsid w:val="00E20BA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96"/>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C8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D259D6"/>
  <w15:chartTrackingRefBased/>
  <w15:docId w15:val="{A2C0BD31-1E8E-4BDA-A8DD-121D19B9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C204F12674BBE8DC6015F4D8F363C"/>
        <w:category>
          <w:name w:val="Allmänt"/>
          <w:gallery w:val="placeholder"/>
        </w:category>
        <w:types>
          <w:type w:val="bbPlcHdr"/>
        </w:types>
        <w:behaviors>
          <w:behavior w:val="content"/>
        </w:behaviors>
        <w:guid w:val="{EB0A2680-B7BB-4C2B-8140-20C0165F98C9}"/>
      </w:docPartPr>
      <w:docPartBody>
        <w:p w:rsidR="00542E1E" w:rsidRDefault="00542E1E">
          <w:pPr>
            <w:pStyle w:val="CABC204F12674BBE8DC6015F4D8F363C"/>
          </w:pPr>
          <w:r w:rsidRPr="005A0A93">
            <w:rPr>
              <w:rStyle w:val="Platshllartext"/>
            </w:rPr>
            <w:t>Förslag till riksdagsbeslut</w:t>
          </w:r>
        </w:p>
      </w:docPartBody>
    </w:docPart>
    <w:docPart>
      <w:docPartPr>
        <w:name w:val="BE60C6387CAE4BB38187CA1D73472A61"/>
        <w:category>
          <w:name w:val="Allmänt"/>
          <w:gallery w:val="placeholder"/>
        </w:category>
        <w:types>
          <w:type w:val="bbPlcHdr"/>
        </w:types>
        <w:behaviors>
          <w:behavior w:val="content"/>
        </w:behaviors>
        <w:guid w:val="{4F2EBAA1-B398-4419-83AC-774B5FA2F20E}"/>
      </w:docPartPr>
      <w:docPartBody>
        <w:p w:rsidR="00542E1E" w:rsidRDefault="00542E1E">
          <w:pPr>
            <w:pStyle w:val="BE60C6387CAE4BB38187CA1D73472A61"/>
          </w:pPr>
          <w:r w:rsidRPr="005A0A93">
            <w:rPr>
              <w:rStyle w:val="Platshllartext"/>
            </w:rPr>
            <w:t>Motivering</w:t>
          </w:r>
        </w:p>
      </w:docPartBody>
    </w:docPart>
    <w:docPart>
      <w:docPartPr>
        <w:name w:val="2729CFD62ABC43D4AB365219B13B2C35"/>
        <w:category>
          <w:name w:val="Allmänt"/>
          <w:gallery w:val="placeholder"/>
        </w:category>
        <w:types>
          <w:type w:val="bbPlcHdr"/>
        </w:types>
        <w:behaviors>
          <w:behavior w:val="content"/>
        </w:behaviors>
        <w:guid w:val="{2EFB4BD5-8931-4AFE-A8A9-E8B4460CF036}"/>
      </w:docPartPr>
      <w:docPartBody>
        <w:p w:rsidR="00542E1E" w:rsidRDefault="00542E1E">
          <w:pPr>
            <w:pStyle w:val="2729CFD62ABC43D4AB365219B13B2C35"/>
          </w:pPr>
          <w:r>
            <w:rPr>
              <w:rStyle w:val="Platshllartext"/>
            </w:rPr>
            <w:t xml:space="preserve"> </w:t>
          </w:r>
        </w:p>
      </w:docPartBody>
    </w:docPart>
    <w:docPart>
      <w:docPartPr>
        <w:name w:val="31E32F1F4E0B41CB89817D03E5FAF615"/>
        <w:category>
          <w:name w:val="Allmänt"/>
          <w:gallery w:val="placeholder"/>
        </w:category>
        <w:types>
          <w:type w:val="bbPlcHdr"/>
        </w:types>
        <w:behaviors>
          <w:behavior w:val="content"/>
        </w:behaviors>
        <w:guid w:val="{B0E24E10-54FE-4A61-A9B4-21CFAECF6B19}"/>
      </w:docPartPr>
      <w:docPartBody>
        <w:p w:rsidR="00542E1E" w:rsidRDefault="00542E1E">
          <w:pPr>
            <w:pStyle w:val="31E32F1F4E0B41CB89817D03E5FAF615"/>
          </w:pPr>
          <w:r>
            <w:t xml:space="preserve"> </w:t>
          </w:r>
        </w:p>
      </w:docPartBody>
    </w:docPart>
    <w:docPart>
      <w:docPartPr>
        <w:name w:val="3224221F080345E6A8F255EE6D7EF727"/>
        <w:category>
          <w:name w:val="Allmänt"/>
          <w:gallery w:val="placeholder"/>
        </w:category>
        <w:types>
          <w:type w:val="bbPlcHdr"/>
        </w:types>
        <w:behaviors>
          <w:behavior w:val="content"/>
        </w:behaviors>
        <w:guid w:val="{41BA9903-CAF0-4AFC-8C7B-641D08CBB093}"/>
      </w:docPartPr>
      <w:docPartBody>
        <w:p w:rsidR="00D22501" w:rsidRDefault="00D225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1E"/>
    <w:rsid w:val="00542E1E"/>
    <w:rsid w:val="00D22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BC204F12674BBE8DC6015F4D8F363C">
    <w:name w:val="CABC204F12674BBE8DC6015F4D8F363C"/>
  </w:style>
  <w:style w:type="paragraph" w:customStyle="1" w:styleId="0B55F21BF5204206988F91DFC1AE5668">
    <w:name w:val="0B55F21BF5204206988F91DFC1AE56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91E39A5C5749C09D40E6100E7B4F8A">
    <w:name w:val="4E91E39A5C5749C09D40E6100E7B4F8A"/>
  </w:style>
  <w:style w:type="paragraph" w:customStyle="1" w:styleId="BE60C6387CAE4BB38187CA1D73472A61">
    <w:name w:val="BE60C6387CAE4BB38187CA1D73472A61"/>
  </w:style>
  <w:style w:type="paragraph" w:customStyle="1" w:styleId="DE78FC3F63374C6AB0799792BFE51052">
    <w:name w:val="DE78FC3F63374C6AB0799792BFE51052"/>
  </w:style>
  <w:style w:type="paragraph" w:customStyle="1" w:styleId="5F21175A1A8A4C619F8A75BC3A05838C">
    <w:name w:val="5F21175A1A8A4C619F8A75BC3A05838C"/>
  </w:style>
  <w:style w:type="paragraph" w:customStyle="1" w:styleId="2729CFD62ABC43D4AB365219B13B2C35">
    <w:name w:val="2729CFD62ABC43D4AB365219B13B2C35"/>
  </w:style>
  <w:style w:type="paragraph" w:customStyle="1" w:styleId="31E32F1F4E0B41CB89817D03E5FAF615">
    <w:name w:val="31E32F1F4E0B41CB89817D03E5FAF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3ED17-97EE-4857-B1DA-EF613393F515}"/>
</file>

<file path=customXml/itemProps2.xml><?xml version="1.0" encoding="utf-8"?>
<ds:datastoreItem xmlns:ds="http://schemas.openxmlformats.org/officeDocument/2006/customXml" ds:itemID="{BE80B158-B76F-4EB1-A828-E1574DDB5347}"/>
</file>

<file path=customXml/itemProps3.xml><?xml version="1.0" encoding="utf-8"?>
<ds:datastoreItem xmlns:ds="http://schemas.openxmlformats.org/officeDocument/2006/customXml" ds:itemID="{CDBF8056-08E5-47FC-8E95-570FC4643D19}"/>
</file>

<file path=docProps/app.xml><?xml version="1.0" encoding="utf-8"?>
<Properties xmlns="http://schemas.openxmlformats.org/officeDocument/2006/extended-properties" xmlns:vt="http://schemas.openxmlformats.org/officeDocument/2006/docPropsVTypes">
  <Template>Normal</Template>
  <TotalTime>8</TotalTime>
  <Pages>2</Pages>
  <Words>267</Words>
  <Characters>1573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Breddade kriterier för Allmänna arvsfonden</vt:lpstr>
      <vt:lpstr>
      </vt:lpstr>
    </vt:vector>
  </TitlesOfParts>
  <Company>Sveriges riksdag</Company>
  <LinksUpToDate>false</LinksUpToDate>
  <CharactersWithSpaces>1829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