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345F" w:rsidRDefault="006E04A4">
      <w:pPr>
        <w:pStyle w:val="Dokumentbeteckning"/>
        <w:rPr>
          <w:u w:val="single"/>
        </w:rPr>
      </w:pPr>
      <w:r w:rsidRPr="00CA345F">
        <w:fldChar w:fldCharType="begin" w:fldLock="1"/>
      </w:r>
      <w:r w:rsidRPr="00CA345F">
        <w:instrText xml:space="preserve"> DOCPROPERTY "DocumentYear" </w:instrText>
      </w:r>
      <w:r w:rsidRPr="00CA345F">
        <w:fldChar w:fldCharType="separate"/>
      </w:r>
      <w:r w:rsidR="006439C7" w:rsidRPr="00CA345F">
        <w:t>2011/12</w:t>
      </w:r>
      <w:r w:rsidRPr="00CA345F">
        <w:fldChar w:fldCharType="end"/>
      </w:r>
      <w:r w:rsidRPr="00CA345F">
        <w:t>:</w:t>
      </w:r>
      <w:r w:rsidRPr="00CA345F">
        <w:fldChar w:fldCharType="begin" w:fldLock="1"/>
      </w:r>
      <w:r w:rsidRPr="00CA345F">
        <w:instrText xml:space="preserve"> DOCPROPERTY "DocumentNumber" </w:instrText>
      </w:r>
      <w:r w:rsidRPr="00CA345F">
        <w:fldChar w:fldCharType="separate"/>
      </w:r>
      <w:r w:rsidR="006439C7" w:rsidRPr="00CA345F">
        <w:t>116</w:t>
      </w:r>
      <w:r w:rsidRPr="00CA345F">
        <w:fldChar w:fldCharType="end"/>
      </w:r>
    </w:p>
    <w:p w:rsidR="006E04A4" w:rsidRPr="00CA345F" w:rsidRDefault="006E04A4">
      <w:pPr>
        <w:pStyle w:val="Datum"/>
        <w:outlineLvl w:val="0"/>
      </w:pPr>
      <w:r w:rsidRPr="00CA345F">
        <w:fldChar w:fldCharType="begin" w:fldLock="1"/>
      </w:r>
      <w:r w:rsidRPr="00CA345F">
        <w:instrText xml:space="preserve"> DOCPROPERTY "DocumentDate" </w:instrText>
      </w:r>
      <w:r w:rsidRPr="00CA345F">
        <w:fldChar w:fldCharType="separate"/>
      </w:r>
      <w:r w:rsidR="006439C7" w:rsidRPr="00CA345F">
        <w:t>Onsdagen den 23 maj 2012</w:t>
      </w:r>
      <w:r w:rsidRPr="00CA345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A3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345F" w:rsidRDefault="00E61E08">
            <w:pPr>
              <w:pStyle w:val="Plenum"/>
              <w:tabs>
                <w:tab w:val="clear" w:pos="1418"/>
              </w:tabs>
            </w:pPr>
            <w:r w:rsidRPr="00CA345F">
              <w:t>Kl.</w:t>
            </w:r>
          </w:p>
        </w:tc>
        <w:tc>
          <w:tcPr>
            <w:tcW w:w="851" w:type="dxa"/>
          </w:tcPr>
          <w:p w:rsidR="006E04A4" w:rsidRPr="00CA345F" w:rsidRDefault="00E61E0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345F">
              <w:t>09.00</w:t>
            </w:r>
          </w:p>
        </w:tc>
        <w:tc>
          <w:tcPr>
            <w:tcW w:w="397" w:type="dxa"/>
          </w:tcPr>
          <w:p w:rsidR="006E04A4" w:rsidRPr="00CA345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345F" w:rsidRDefault="00E61E08">
            <w:pPr>
              <w:pStyle w:val="Plenum"/>
              <w:tabs>
                <w:tab w:val="clear" w:pos="1418"/>
              </w:tabs>
              <w:ind w:right="1"/>
            </w:pPr>
            <w:r w:rsidRPr="00CA345F">
              <w:t>Arbetsplenum</w:t>
            </w:r>
          </w:p>
        </w:tc>
      </w:tr>
      <w:tr w:rsidR="00E61E08" w:rsidRPr="00CA3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61E08" w:rsidRPr="00CA345F" w:rsidRDefault="00E61E0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61E08" w:rsidRPr="00CA345F" w:rsidRDefault="00E61E08">
            <w:pPr>
              <w:pStyle w:val="Plenum"/>
              <w:tabs>
                <w:tab w:val="clear" w:pos="1418"/>
              </w:tabs>
              <w:jc w:val="right"/>
            </w:pPr>
            <w:r w:rsidRPr="00CA345F">
              <w:t>16.00</w:t>
            </w:r>
          </w:p>
        </w:tc>
        <w:tc>
          <w:tcPr>
            <w:tcW w:w="397" w:type="dxa"/>
          </w:tcPr>
          <w:p w:rsidR="00E61E08" w:rsidRPr="00CA345F" w:rsidRDefault="00E61E0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61E08" w:rsidRPr="00CA345F" w:rsidRDefault="00E61E08">
            <w:pPr>
              <w:pStyle w:val="Plenum"/>
              <w:tabs>
                <w:tab w:val="clear" w:pos="1418"/>
              </w:tabs>
              <w:ind w:right="1"/>
            </w:pPr>
            <w:r w:rsidRPr="00CA345F">
              <w:t>Votering</w:t>
            </w:r>
          </w:p>
        </w:tc>
      </w:tr>
    </w:tbl>
    <w:p w:rsidR="006E04A4" w:rsidRPr="00CA345F" w:rsidRDefault="006E04A4">
      <w:pPr>
        <w:pStyle w:val="StreckLngt"/>
      </w:pPr>
      <w:r w:rsidRPr="00CA345F">
        <w:tab/>
      </w:r>
    </w:p>
    <w:p w:rsidR="00CF242C" w:rsidRPr="00CA345F" w:rsidRDefault="00E61E08" w:rsidP="003675A0">
      <w:pPr>
        <w:pStyle w:val="Blankrad"/>
      </w:pPr>
      <w:r w:rsidRPr="00CA345F">
        <w:t xml:space="preserve">     </w:t>
      </w:r>
    </w:p>
    <w:p w:rsidR="00517888" w:rsidRPr="00CA345F" w:rsidRDefault="00E61E08" w:rsidP="00F221DA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2FE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2FE" w:rsidRPr="00CA345F" w:rsidRDefault="00E952FE" w:rsidP="00E952FE">
            <w:pPr>
              <w:pStyle w:val="HuvudrubrikFlisteNr"/>
            </w:pPr>
          </w:p>
        </w:tc>
        <w:tc>
          <w:tcPr>
            <w:tcW w:w="6237" w:type="dxa"/>
          </w:tcPr>
          <w:p w:rsidR="00E952FE" w:rsidRPr="00CA345F" w:rsidRDefault="00E952FE">
            <w:pPr>
              <w:pStyle w:val="HuvudrubrikEnsam"/>
            </w:pPr>
            <w:r w:rsidRPr="00CA345F">
              <w:t>Meddelande om</w:t>
            </w:r>
            <w:r w:rsidR="00E61E08" w:rsidRPr="00CA345F">
              <w:t xml:space="preserve"> återrapportering från Europeiska rådets möte</w:t>
            </w:r>
          </w:p>
        </w:tc>
        <w:tc>
          <w:tcPr>
            <w:tcW w:w="2481" w:type="dxa"/>
          </w:tcPr>
          <w:p w:rsidR="00E952FE" w:rsidRPr="00CA345F" w:rsidRDefault="00E952FE" w:rsidP="00E952FE">
            <w:pPr>
              <w:pStyle w:val="HuvudrubrikKolumn3"/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Underrubrik"/>
            </w:pPr>
            <w:r w:rsidRPr="00CA345F">
              <w:t>Fredagen den 25 maj kl. 13.00</w:t>
            </w:r>
          </w:p>
        </w:tc>
        <w:tc>
          <w:tcPr>
            <w:tcW w:w="2481" w:type="dxa"/>
          </w:tcPr>
          <w:p w:rsidR="00E61E08" w:rsidRPr="00CA345F" w:rsidRDefault="00E61E08">
            <w:pPr>
              <w:rPr>
                <w:spacing w:val="-4"/>
              </w:rPr>
            </w:pPr>
          </w:p>
        </w:tc>
      </w:tr>
      <w:tr w:rsidR="00E952FE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2FE" w:rsidRPr="00CA345F" w:rsidRDefault="00E952FE" w:rsidP="00E952FE">
            <w:pPr>
              <w:pStyle w:val="FlistaNrText"/>
            </w:pPr>
          </w:p>
        </w:tc>
        <w:tc>
          <w:tcPr>
            <w:tcW w:w="6237" w:type="dxa"/>
          </w:tcPr>
          <w:p w:rsidR="00E952FE" w:rsidRPr="00CA345F" w:rsidRDefault="00E61E08">
            <w:r w:rsidRPr="00CA345F">
              <w:t>Statsminister Fredrik Reinfeldt (M) återrapporterar från Europeiska rådets möte den 23 maj</w:t>
            </w:r>
          </w:p>
        </w:tc>
        <w:tc>
          <w:tcPr>
            <w:tcW w:w="2481" w:type="dxa"/>
          </w:tcPr>
          <w:p w:rsidR="00E952FE" w:rsidRPr="00CA345F" w:rsidRDefault="00E952FE">
            <w:pPr>
              <w:rPr>
                <w:spacing w:val="-4"/>
              </w:rPr>
            </w:pPr>
          </w:p>
        </w:tc>
      </w:tr>
    </w:tbl>
    <w:p w:rsidR="00E952FE" w:rsidRPr="00CA345F" w:rsidRDefault="00E61E08" w:rsidP="00F221DA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1E08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1E08" w:rsidRPr="00CA345F" w:rsidRDefault="00E61E08" w:rsidP="006B19B5">
            <w:pPr>
              <w:pStyle w:val="HuvudrubrikFlisteNr"/>
            </w:pPr>
          </w:p>
        </w:tc>
        <w:tc>
          <w:tcPr>
            <w:tcW w:w="6237" w:type="dxa"/>
          </w:tcPr>
          <w:p w:rsidR="00E61E08" w:rsidRPr="00CA345F" w:rsidRDefault="00E61E08">
            <w:pPr>
              <w:pStyle w:val="HuvudrubrikEnsam"/>
            </w:pPr>
            <w:bookmarkStart w:id="1" w:name="Start_EUdokumentFaktapromemoria"/>
            <w:bookmarkEnd w:id="1"/>
            <w:r w:rsidRPr="00CA345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61E08" w:rsidRPr="00CA345F" w:rsidRDefault="00E61E08" w:rsidP="006B19B5">
            <w:pPr>
              <w:pStyle w:val="HuvudrubrikKolumn3"/>
            </w:pPr>
            <w:r w:rsidRPr="00CA345F">
              <w:t>Ansvarigt utskott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>
            <w:r w:rsidRPr="00CA345F">
              <w:t>2011/12:FPM141 Ändring av direktiv om hamnstatskontroll</w:t>
            </w:r>
            <w:r w:rsidRPr="00CA345F">
              <w:rPr>
                <w:i/>
              </w:rPr>
              <w:t xml:space="preserve"> KOM(2012) 129</w:t>
            </w:r>
          </w:p>
        </w:tc>
        <w:tc>
          <w:tcPr>
            <w:tcW w:w="2481" w:type="dxa"/>
          </w:tcPr>
          <w:p w:rsidR="00E61E08" w:rsidRPr="00CA345F" w:rsidRDefault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 xml:space="preserve">TU 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>
            <w:r w:rsidRPr="00CA345F">
              <w:t>2011/12:FPM142 Flaggstatens ansvar att verkställa direktiv om sjöarbetskonvention</w:t>
            </w:r>
            <w:r w:rsidRPr="00CA345F">
              <w:rPr>
                <w:i/>
              </w:rPr>
              <w:t xml:space="preserve"> KOM(2012) 134</w:t>
            </w:r>
          </w:p>
        </w:tc>
        <w:tc>
          <w:tcPr>
            <w:tcW w:w="2481" w:type="dxa"/>
          </w:tcPr>
          <w:p w:rsidR="00E61E08" w:rsidRPr="00CA345F" w:rsidRDefault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 xml:space="preserve">TU </w:t>
            </w:r>
          </w:p>
        </w:tc>
      </w:tr>
    </w:tbl>
    <w:p w:rsidR="00E61E08" w:rsidRPr="00CA345F" w:rsidRDefault="00E61E08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1E08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1E08" w:rsidRPr="00CA345F" w:rsidRDefault="00E61E08" w:rsidP="006B19B5">
            <w:pPr>
              <w:pStyle w:val="HuvudrubrikFlisteNr"/>
            </w:pPr>
          </w:p>
        </w:tc>
        <w:tc>
          <w:tcPr>
            <w:tcW w:w="6237" w:type="dxa"/>
          </w:tcPr>
          <w:p w:rsidR="00E61E08" w:rsidRPr="00CA345F" w:rsidRDefault="00E61E08">
            <w:pPr>
              <w:pStyle w:val="HuvudrubrikEnsam"/>
            </w:pPr>
            <w:bookmarkStart w:id="2" w:name="Start_Riksrevisionen"/>
            <w:bookmarkEnd w:id="2"/>
            <w:r w:rsidRPr="00CA345F">
              <w:t>Anmälan om inkommen granskningsrapport från Riksrevisionen</w:t>
            </w:r>
          </w:p>
        </w:tc>
        <w:tc>
          <w:tcPr>
            <w:tcW w:w="2481" w:type="dxa"/>
          </w:tcPr>
          <w:p w:rsidR="00E61E08" w:rsidRPr="00CA345F" w:rsidRDefault="00E61E08" w:rsidP="006B19B5">
            <w:pPr>
              <w:pStyle w:val="HuvudrubrikKolumn3"/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>
            <w:r w:rsidRPr="00CA345F">
              <w:t xml:space="preserve">RiR 2012:12 Tandvårdsreformen 2008 </w:t>
            </w:r>
            <w:r w:rsidR="006439C7" w:rsidRPr="00CA345F">
              <w:t>–</w:t>
            </w:r>
            <w:r w:rsidR="00227FF1" w:rsidRPr="00CA345F">
              <w:t xml:space="preserve"> </w:t>
            </w:r>
            <w:r w:rsidRPr="00CA345F">
              <w:t>når den alla?</w:t>
            </w:r>
          </w:p>
        </w:tc>
        <w:tc>
          <w:tcPr>
            <w:tcW w:w="2481" w:type="dxa"/>
          </w:tcPr>
          <w:p w:rsidR="00E61E08" w:rsidRPr="00CA345F" w:rsidRDefault="00644237">
            <w:pPr>
              <w:rPr>
                <w:spacing w:val="-4"/>
              </w:rPr>
            </w:pPr>
            <w:r w:rsidRPr="00CA345F">
              <w:rPr>
                <w:spacing w:val="-4"/>
              </w:rPr>
              <w:t>SoU</w:t>
            </w:r>
          </w:p>
        </w:tc>
      </w:tr>
    </w:tbl>
    <w:p w:rsidR="00E61E08" w:rsidRPr="00CA345F" w:rsidRDefault="00E61E08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1E08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1E08" w:rsidRPr="00CA345F" w:rsidRDefault="00E61E08">
            <w:pPr>
              <w:pStyle w:val="HuvudrubrikFlisteNr"/>
            </w:pPr>
          </w:p>
        </w:tc>
        <w:tc>
          <w:tcPr>
            <w:tcW w:w="6237" w:type="dxa"/>
          </w:tcPr>
          <w:p w:rsidR="00E61E08" w:rsidRPr="00CA345F" w:rsidRDefault="00E61E08">
            <w:pPr>
              <w:pStyle w:val="Huvudrubrik"/>
            </w:pPr>
            <w:bookmarkStart w:id="3" w:name="Start_HänvisningTillUtskott"/>
            <w:bookmarkEnd w:id="3"/>
            <w:r w:rsidRPr="00CA345F">
              <w:t>Ärende för hänvisning till utskott</w:t>
            </w:r>
          </w:p>
        </w:tc>
        <w:tc>
          <w:tcPr>
            <w:tcW w:w="2481" w:type="dxa"/>
          </w:tcPr>
          <w:p w:rsidR="00E61E08" w:rsidRPr="00CA345F" w:rsidRDefault="00E61E08">
            <w:pPr>
              <w:pStyle w:val="HuvudrubrikKolumn3"/>
            </w:pPr>
            <w:r w:rsidRPr="00CA345F">
              <w:t>Förslag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EU-dokument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KOM(2012) 217 Förslag till Europaparlamentets och rådets direktiv om ändring av direktiv 2009/138/EG om upptagande och utövande av försäkrings- och återförsäkringsverksamhet (Solvens II) vad gäller datumen för dess införlivande och tillämpning och datumet för när vissa direktiv upphör att gälla</w:t>
            </w:r>
          </w:p>
          <w:p w:rsidR="00E61E08" w:rsidRPr="00CA345F" w:rsidRDefault="00E61E08" w:rsidP="00E61E08">
            <w:r w:rsidRPr="00CA345F">
              <w:rPr>
                <w:i/>
              </w:rPr>
              <w:t>Åttaveckorsfristen för att avge ett motiverat yttrande går ut den 16 juli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 xml:space="preserve">FiU </w:t>
            </w:r>
          </w:p>
        </w:tc>
      </w:tr>
    </w:tbl>
    <w:p w:rsidR="00E61E08" w:rsidRPr="00CA345F" w:rsidRDefault="00E61E08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1E08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1E08" w:rsidRPr="00CA345F" w:rsidRDefault="00E61E08">
            <w:pPr>
              <w:pStyle w:val="HuvudrubrikFlisteNr"/>
            </w:pPr>
          </w:p>
        </w:tc>
        <w:tc>
          <w:tcPr>
            <w:tcW w:w="6237" w:type="dxa"/>
          </w:tcPr>
          <w:p w:rsidR="00E61E08" w:rsidRPr="00CA345F" w:rsidRDefault="00E61E08">
            <w:pPr>
              <w:pStyle w:val="Huvudrubrik"/>
            </w:pPr>
            <w:bookmarkStart w:id="4" w:name="Start_ÄrendenFörBordläggning"/>
            <w:bookmarkEnd w:id="4"/>
            <w:r w:rsidRPr="00CA345F">
              <w:t>Ärenden för bordläggning</w:t>
            </w:r>
          </w:p>
        </w:tc>
        <w:tc>
          <w:tcPr>
            <w:tcW w:w="2481" w:type="dxa"/>
          </w:tcPr>
          <w:p w:rsidR="00E61E08" w:rsidRPr="00CA345F" w:rsidRDefault="00E61E08">
            <w:pPr>
              <w:pStyle w:val="HuvudrubrikKolumn3"/>
            </w:pPr>
            <w:r w:rsidRPr="00CA345F">
              <w:t>Reservationer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Socialförsäkringsutskottets betänkande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2011/12:SfU13 Förtydligande av arbetsgivares ansvar för sjuklön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Arbetsmarknadsutskottets betänkande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2011/12:AU12 Samverkan mellan kommuner om samhällsorientering, m.m.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2 res. (S,MP,SD,V)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Justitieutskottets betänkande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2011/12:JuU24 Ökad säkerhet i domstol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2 res. (S,SD,V)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Utbildningsutskottets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2011/12:UbU15 Gymnasieskolan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21 res. (S,MP,SD,V)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2011/12:UbU16 Studiestöd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4 res. (S,MP)</w:t>
            </w:r>
          </w:p>
        </w:tc>
      </w:tr>
    </w:tbl>
    <w:p w:rsidR="00E61E08" w:rsidRPr="00CA345F" w:rsidRDefault="00E61E08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1E08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1E08" w:rsidRPr="00CA345F" w:rsidRDefault="00E61E08">
            <w:pPr>
              <w:pStyle w:val="HuvudrubrikFlisteNr"/>
            </w:pPr>
          </w:p>
        </w:tc>
        <w:tc>
          <w:tcPr>
            <w:tcW w:w="6237" w:type="dxa"/>
          </w:tcPr>
          <w:p w:rsidR="00E61E08" w:rsidRPr="00CA345F" w:rsidRDefault="00E61E08">
            <w:pPr>
              <w:pStyle w:val="Huvudrubrik"/>
            </w:pPr>
            <w:bookmarkStart w:id="5" w:name="Start_Ärendenföravgörande"/>
            <w:bookmarkEnd w:id="5"/>
            <w:r w:rsidRPr="00CA345F">
              <w:t>Ärenden för avgörande kl. 16.00</w:t>
            </w:r>
          </w:p>
        </w:tc>
        <w:tc>
          <w:tcPr>
            <w:tcW w:w="2481" w:type="dxa"/>
          </w:tcPr>
          <w:p w:rsidR="00E61E08" w:rsidRPr="00CA345F" w:rsidRDefault="00E61E08">
            <w:pPr>
              <w:pStyle w:val="HuvudrubrikKolumn3"/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Underrubrik"/>
            </w:pPr>
            <w:r w:rsidRPr="00CA345F">
              <w:t>Tidigare slutdebatterade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Utbildningsutskottets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2011/12:UbU13 Förskolan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12 res. (S,M,MP,FP,C,SD,V,</w:t>
            </w:r>
          </w:p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KD)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2011/12:UbU14 Grundskolan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61 res. (S,MP,SD,V)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Kulturutskottets betänkande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2011/12:KrU9 Kulturarvsfrågor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11 res. (S,MP,SD,V)</w:t>
            </w:r>
          </w:p>
        </w:tc>
      </w:tr>
    </w:tbl>
    <w:p w:rsidR="00E61E08" w:rsidRPr="00CA345F" w:rsidRDefault="00E61E08">
      <w:pPr>
        <w:pStyle w:val="Blankrad"/>
      </w:pPr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1E08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1E08" w:rsidRPr="00CA345F" w:rsidRDefault="00E61E08">
            <w:pPr>
              <w:pStyle w:val="HuvudrubrikFlisteNr"/>
            </w:pPr>
          </w:p>
        </w:tc>
        <w:tc>
          <w:tcPr>
            <w:tcW w:w="6237" w:type="dxa"/>
          </w:tcPr>
          <w:p w:rsidR="00E61E08" w:rsidRPr="00CA345F" w:rsidRDefault="00E61E08">
            <w:pPr>
              <w:pStyle w:val="Huvudrubrik"/>
            </w:pPr>
            <w:bookmarkStart w:id="6" w:name="TypRubrik"/>
            <w:bookmarkStart w:id="7" w:name="Start_Ärendenfördebattochavgörande"/>
            <w:bookmarkEnd w:id="6"/>
            <w:bookmarkEnd w:id="7"/>
            <w:r w:rsidRPr="00CA345F">
              <w:t>Ärenden för debatt och avgörande</w:t>
            </w:r>
          </w:p>
        </w:tc>
        <w:tc>
          <w:tcPr>
            <w:tcW w:w="2481" w:type="dxa"/>
          </w:tcPr>
          <w:p w:rsidR="00E61E08" w:rsidRPr="00CA345F" w:rsidRDefault="00E61E08">
            <w:pPr>
              <w:pStyle w:val="HuvudrubrikKolumn3"/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Försvarsutskottets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2011/12:FöU5 Soldatanställningar i Försvarsmakten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2011/12:FöU7 Ändringar i elberedskapslagen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Socialutskottets betänkande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2011/12:SoU22 Specialist i allmänmedicin – en yrkeskvalifikation i allmänpraktik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1 res. (SD)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Civilutskottets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2011/12:CU23 Stärkt skydd för barn i internationella situationer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1 res. (MP)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2011/12:CU25 2007 års Haagkonvention om underhållsskyldighet, m.m.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Justitieutskottets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2011/12:JuU22 Vissa åtgärder mot illegala vapen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22 res. (S,MP,SD,V)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2011/12:JuU23 En reformerad mutbrottslagstiftning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2 res. (S,MP,V)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2011/12:JuU25 Elektronisk stämningsansökan i brottmål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Konstitutionsutskottets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2011/12:KU16 Radio- och tv-frågor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3 res. (M,FP,C,SD,KD)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2011/12:KU23 Ändringar i riksdagsordningen om replikrätten m.m.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2011/12:KU17 En strategi för romsk inkludering och andra minoritetsfrågor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5 res. (S,MP,V)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Utrikesutskottets betänkanden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2011/12:UU11 Strategisk exportkontroll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12 res. (S,MP,SD,V)</w:t>
            </w: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2011/12:UU14 Nytt värdlandsavtal med Organisationen för det globala nätverket för vattenfrågor samt ändringar i lagen (1976:661) om immunitet och privilegier i vissa fall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2011/12:UU15 Nytt värdlandsavtal med Internationella institutet för demokrati och fria val (IDEA) samt ändringar i lagen (1976:661) om immunitet och privilegier i vissa fall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renderubrik"/>
            </w:pPr>
          </w:p>
        </w:tc>
        <w:tc>
          <w:tcPr>
            <w:tcW w:w="6237" w:type="dxa"/>
          </w:tcPr>
          <w:p w:rsidR="00E61E08" w:rsidRPr="00CA345F" w:rsidRDefault="00E61E08" w:rsidP="00E61E08">
            <w:pPr>
              <w:pStyle w:val="renderubrik"/>
            </w:pPr>
            <w:r w:rsidRPr="00CA345F">
              <w:t>Näringsutskottets betänkande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pStyle w:val="renderubrik"/>
              <w:rPr>
                <w:spacing w:val="-4"/>
              </w:rPr>
            </w:pPr>
          </w:p>
        </w:tc>
      </w:tr>
      <w:tr w:rsidR="00E61E08" w:rsidRPr="00CA34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1E08" w:rsidRPr="00CA345F" w:rsidRDefault="00E61E08" w:rsidP="00E61E08">
            <w:pPr>
              <w:pStyle w:val="FlistaNrText"/>
            </w:pPr>
          </w:p>
        </w:tc>
        <w:tc>
          <w:tcPr>
            <w:tcW w:w="6237" w:type="dxa"/>
          </w:tcPr>
          <w:p w:rsidR="00E61E08" w:rsidRPr="00CA345F" w:rsidRDefault="00E61E08" w:rsidP="00E61E08">
            <w:r w:rsidRPr="00CA345F">
              <w:t>2011/12:NU22 Tredje inremarknadspaketet för el och naturgas – vissa genomförandeåtgärder</w:t>
            </w:r>
          </w:p>
        </w:tc>
        <w:tc>
          <w:tcPr>
            <w:tcW w:w="2481" w:type="dxa"/>
          </w:tcPr>
          <w:p w:rsidR="00E61E08" w:rsidRPr="00CA345F" w:rsidRDefault="00E61E08" w:rsidP="00E61E08">
            <w:pPr>
              <w:rPr>
                <w:spacing w:val="-4"/>
              </w:rPr>
            </w:pPr>
            <w:r w:rsidRPr="00CA345F">
              <w:rPr>
                <w:spacing w:val="-4"/>
              </w:rPr>
              <w:t>7 res. (S,MP,SD,V)</w:t>
            </w:r>
          </w:p>
        </w:tc>
      </w:tr>
    </w:tbl>
    <w:p w:rsidR="00E61E08" w:rsidRPr="00CA345F" w:rsidRDefault="00E61E08">
      <w:pPr>
        <w:pStyle w:val="Blankrad"/>
      </w:pPr>
      <w:r w:rsidRPr="00CA345F">
        <w:t xml:space="preserve">     </w:t>
      </w:r>
    </w:p>
    <w:p w:rsidR="00E61E08" w:rsidRPr="00CA345F" w:rsidRDefault="00E61E08">
      <w:pPr>
        <w:pStyle w:val="Blankrad"/>
      </w:pPr>
      <w:r w:rsidRPr="00CA345F">
        <w:t xml:space="preserve">     </w:t>
      </w:r>
    </w:p>
    <w:p w:rsidR="00E61E08" w:rsidRPr="00CA345F" w:rsidRDefault="00E61E08" w:rsidP="00F221DA">
      <w:pPr>
        <w:pStyle w:val="Blankrad"/>
      </w:pPr>
      <w:r w:rsidRPr="00CA345F">
        <w:t>     </w:t>
      </w:r>
    </w:p>
    <w:p w:rsidR="006E04A4" w:rsidRPr="00CA345F" w:rsidRDefault="00E61E08" w:rsidP="00F221DA">
      <w:pPr>
        <w:pStyle w:val="Blankrad"/>
      </w:pPr>
      <w:bookmarkStart w:id="9" w:name="Start"/>
      <w:bookmarkEnd w:id="9"/>
      <w:r w:rsidRPr="00CA345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345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345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345F" w:rsidRDefault="006E04A4" w:rsidP="00D016E9">
            <w:pPr>
              <w:pStyle w:val="StreckMitten"/>
            </w:pPr>
            <w:r w:rsidRPr="00CA345F">
              <w:tab/>
            </w:r>
            <w:r w:rsidRPr="00CA345F">
              <w:tab/>
            </w:r>
          </w:p>
        </w:tc>
      </w:tr>
    </w:tbl>
    <w:p w:rsidR="006E04A4" w:rsidRPr="00CA345F" w:rsidRDefault="006E04A4" w:rsidP="003675A0">
      <w:pPr>
        <w:pStyle w:val="Blankrad"/>
      </w:pPr>
    </w:p>
    <w:sectPr w:rsidR="006E04A4" w:rsidRPr="00CA345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616" w:rsidRPr="00CA345F" w:rsidRDefault="00062616">
      <w:r w:rsidRPr="00CA345F">
        <w:separator/>
      </w:r>
    </w:p>
  </w:endnote>
  <w:endnote w:type="continuationSeparator" w:id="0">
    <w:p w:rsidR="00062616" w:rsidRPr="00CA345F" w:rsidRDefault="00062616">
      <w:r w:rsidRPr="00CA34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37" w:rsidRPr="00CA345F" w:rsidRDefault="00644237">
    <w:pPr>
      <w:pStyle w:val="Sidhuvud"/>
      <w:jc w:val="center"/>
    </w:pPr>
    <w:r w:rsidRPr="00CA345F">
      <w:fldChar w:fldCharType="begin" w:fldLock="1"/>
    </w:r>
    <w:r w:rsidRPr="00CA345F">
      <w:instrText xml:space="preserve"> PAGE </w:instrText>
    </w:r>
    <w:r w:rsidRPr="00CA345F">
      <w:fldChar w:fldCharType="separate"/>
    </w:r>
    <w:r w:rsidR="006439C7" w:rsidRPr="00CA345F">
      <w:t>3</w:t>
    </w:r>
    <w:r w:rsidRPr="00CA345F">
      <w:fldChar w:fldCharType="end"/>
    </w:r>
    <w:r w:rsidRPr="00CA345F">
      <w:t xml:space="preserve"> (</w:t>
    </w:r>
    <w:r w:rsidRPr="00CA345F">
      <w:fldChar w:fldCharType="begin" w:fldLock="1"/>
    </w:r>
    <w:r w:rsidRPr="00CA345F">
      <w:instrText xml:space="preserve"> NUMPAGES </w:instrText>
    </w:r>
    <w:r w:rsidRPr="00CA345F">
      <w:fldChar w:fldCharType="separate"/>
    </w:r>
    <w:r w:rsidR="006439C7" w:rsidRPr="00CA345F">
      <w:t>3</w:t>
    </w:r>
    <w:r w:rsidRPr="00CA345F">
      <w:fldChar w:fldCharType="end"/>
    </w:r>
    <w:r w:rsidRPr="00CA345F">
      <w:t>)</w:t>
    </w:r>
  </w:p>
  <w:p w:rsidR="00644237" w:rsidRPr="00CA345F" w:rsidRDefault="006442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37" w:rsidRPr="00CA345F" w:rsidRDefault="00644237">
    <w:pPr>
      <w:pStyle w:val="Sidhuvud"/>
      <w:jc w:val="center"/>
    </w:pPr>
    <w:r w:rsidRPr="00CA345F">
      <w:fldChar w:fldCharType="begin" w:fldLock="1"/>
    </w:r>
    <w:r w:rsidRPr="00CA345F">
      <w:instrText xml:space="preserve"> PAGE </w:instrText>
    </w:r>
    <w:r w:rsidRPr="00CA345F">
      <w:fldChar w:fldCharType="separate"/>
    </w:r>
    <w:r w:rsidR="006439C7" w:rsidRPr="00CA345F">
      <w:t>3</w:t>
    </w:r>
    <w:r w:rsidRPr="00CA345F">
      <w:fldChar w:fldCharType="end"/>
    </w:r>
    <w:r w:rsidRPr="00CA345F">
      <w:t xml:space="preserve"> (</w:t>
    </w:r>
    <w:r w:rsidRPr="00CA345F">
      <w:fldChar w:fldCharType="begin" w:fldLock="1"/>
    </w:r>
    <w:r w:rsidRPr="00CA345F">
      <w:instrText xml:space="preserve"> NUMPAGES </w:instrText>
    </w:r>
    <w:r w:rsidRPr="00CA345F">
      <w:fldChar w:fldCharType="separate"/>
    </w:r>
    <w:r w:rsidR="006439C7" w:rsidRPr="00CA345F">
      <w:t>3</w:t>
    </w:r>
    <w:r w:rsidRPr="00CA345F">
      <w:fldChar w:fldCharType="end"/>
    </w:r>
    <w:r w:rsidRPr="00CA345F">
      <w:t>)</w:t>
    </w:r>
  </w:p>
  <w:p w:rsidR="00644237" w:rsidRPr="00CA345F" w:rsidRDefault="006442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616" w:rsidRPr="00CA345F" w:rsidRDefault="00062616">
      <w:r w:rsidRPr="00CA345F">
        <w:separator/>
      </w:r>
    </w:p>
  </w:footnote>
  <w:footnote w:type="continuationSeparator" w:id="0">
    <w:p w:rsidR="00062616" w:rsidRPr="00CA345F" w:rsidRDefault="00062616">
      <w:r w:rsidRPr="00CA34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37" w:rsidRPr="00CA345F" w:rsidRDefault="00644237">
    <w:pPr>
      <w:pStyle w:val="Sidhuvud"/>
      <w:tabs>
        <w:tab w:val="clear" w:pos="4536"/>
      </w:tabs>
    </w:pPr>
    <w:r w:rsidRPr="00CA345F">
      <w:fldChar w:fldCharType="begin" w:fldLock="1"/>
    </w:r>
    <w:r w:rsidRPr="00CA345F">
      <w:instrText xml:space="preserve"> DOCPROPERTY "DocumentDate" </w:instrText>
    </w:r>
    <w:r w:rsidRPr="00CA345F">
      <w:fldChar w:fldCharType="separate"/>
    </w:r>
    <w:r w:rsidR="006439C7" w:rsidRPr="00CA345F">
      <w:t>Onsdagen den 23 maj 2012</w:t>
    </w:r>
    <w:r w:rsidRPr="00CA345F">
      <w:fldChar w:fldCharType="end"/>
    </w:r>
    <w:r w:rsidRPr="00CA345F">
      <w:tab/>
    </w:r>
  </w:p>
  <w:p w:rsidR="00644237" w:rsidRPr="00CA345F" w:rsidRDefault="006442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345F">
      <w:rPr>
        <w:sz w:val="12"/>
      </w:rPr>
      <w:tab/>
    </w:r>
  </w:p>
  <w:p w:rsidR="00644237" w:rsidRPr="00CA345F" w:rsidRDefault="00644237"/>
  <w:p w:rsidR="00644237" w:rsidRPr="00CA345F" w:rsidRDefault="006442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237" w:rsidRPr="00CA345F" w:rsidRDefault="00CA34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345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4237" w:rsidRPr="00CA345F" w:rsidRDefault="00644237">
    <w:pPr>
      <w:pStyle w:val="Dokumentrubrik"/>
      <w:spacing w:after="360"/>
    </w:pPr>
    <w:r w:rsidRPr="00CA345F">
      <w:t>Föredragningslista</w:t>
    </w:r>
  </w:p>
  <w:p w:rsidR="00644237" w:rsidRPr="00CA345F" w:rsidRDefault="006442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2293238">
    <w:abstractNumId w:val="5"/>
  </w:num>
  <w:num w:numId="2" w16cid:durableId="1817142948">
    <w:abstractNumId w:val="2"/>
  </w:num>
  <w:num w:numId="3" w16cid:durableId="1780373921">
    <w:abstractNumId w:val="4"/>
  </w:num>
  <w:num w:numId="4" w16cid:durableId="1160582822">
    <w:abstractNumId w:val="1"/>
  </w:num>
  <w:num w:numId="5" w16cid:durableId="104227816">
    <w:abstractNumId w:val="0"/>
  </w:num>
  <w:num w:numId="6" w16cid:durableId="244658083">
    <w:abstractNumId w:val="3"/>
  </w:num>
  <w:num w:numId="7" w16cid:durableId="1339115392">
    <w:abstractNumId w:val="3"/>
  </w:num>
  <w:num w:numId="8" w16cid:durableId="84004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296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346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2616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27FF1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39C7"/>
    <w:rsid w:val="0064413C"/>
    <w:rsid w:val="006441B2"/>
    <w:rsid w:val="00644237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19B5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2964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2037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0EC8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45F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1E08"/>
    <w:rsid w:val="00E62231"/>
    <w:rsid w:val="00E635E7"/>
    <w:rsid w:val="00E70164"/>
    <w:rsid w:val="00E7771F"/>
    <w:rsid w:val="00E835F2"/>
    <w:rsid w:val="00E952FE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D802-437C-4DB0-A888-C6CA54CF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27FF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441</Words>
  <Characters>3170</Characters>
  <Application>Microsoft Office Word</Application>
  <DocSecurity>4</DocSecurity>
  <Lines>226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2012-05-22T12:57:00Z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maj 2012</vt:lpwstr>
  </property>
  <property fmtid="{D5CDD505-2E9C-101B-9397-08002B2CF9AE}" pid="3" name="DocumentNumber">
    <vt:lpwstr>116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2012-05-23</vt:lpwstr>
  </property>
  <property fmtid="{D5CDD505-2E9C-101B-9397-08002B2CF9AE}" pid="7" name="DatumAvgörande">
    <vt:lpwstr>2012-05-23</vt:lpwstr>
  </property>
  <property fmtid="{D5CDD505-2E9C-101B-9397-08002B2CF9AE}" pid="8" name="Publicerare">
    <vt:lpwstr>an1106aa</vt:lpwstr>
  </property>
</Properties>
</file>