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65E3" w:rsidRPr="00422012" w:rsidRDefault="005F65E3">
      <w:pPr>
        <w:pStyle w:val="Frslagsrubrik"/>
      </w:pPr>
      <w:r w:rsidRPr="00422012">
        <w:t>Förslag till riksdagsbeslut</w:t>
      </w:r>
    </w:p>
    <w:p w:rsidR="005F65E3" w:rsidRPr="00422012" w:rsidRDefault="005F65E3">
      <w:pPr>
        <w:pStyle w:val="Hemstlatt"/>
      </w:pPr>
      <w:r w:rsidRPr="00422012">
        <w:t>Riksdagen avslår proposition 2011/12:5 Fortsatt svenskt deltagande i den internationella militära insatsen i Lib</w:t>
      </w:r>
      <w:r w:rsidRPr="00422012">
        <w:t>y</w:t>
      </w:r>
      <w:r w:rsidRPr="00422012">
        <w:t>en.</w:t>
      </w:r>
    </w:p>
    <w:p w:rsidR="005F65E3" w:rsidRPr="00422012" w:rsidRDefault="005F65E3">
      <w:pPr>
        <w:pStyle w:val="Rubrik1"/>
      </w:pPr>
      <w:r w:rsidRPr="00422012">
        <w:t>Motivering</w:t>
      </w:r>
    </w:p>
    <w:p w:rsidR="005F65E3" w:rsidRPr="00422012" w:rsidRDefault="005F65E3">
      <w:r w:rsidRPr="00422012">
        <w:t>Situationen i Libyen har förändrats dramatiskt i och med Gaddafisidans ko</w:t>
      </w:r>
      <w:r w:rsidRPr="00422012">
        <w:t>l</w:t>
      </w:r>
      <w:r w:rsidRPr="00422012">
        <w:t>laps, och det nationella övergångsrådet gör nu anspråk på att vara den rättm</w:t>
      </w:r>
      <w:r w:rsidRPr="00422012">
        <w:t>ä</w:t>
      </w:r>
      <w:r w:rsidRPr="00422012">
        <w:t>tiga regeringen i landet. Vår förhoppning är självklart att Libyens folk nu kommer att kunna få en fredlig och demokratisk samhällsutveckling. Det är dock för tidigt att i nuläget säga i vilken mån övergångsrådet kommer att lyckas leda Libyen mot en bättre framtid. Det är värt att nämna att man redan kan se hur vissa av de farhågor rörande det nationella övergångsrådets trovä</w:t>
      </w:r>
      <w:r w:rsidRPr="00422012">
        <w:t>r</w:t>
      </w:r>
      <w:r w:rsidRPr="00422012">
        <w:t>dighet som funnits tidigare har besannats. Det förefall</w:t>
      </w:r>
      <w:r w:rsidRPr="00422012">
        <w:t>er tämligen uppenbart att det finns djupgående motsättningar såväl inom rådet som mellan de olika grupper som har utgjort fotsoldater på marken. Från Amnesty har också ri</w:t>
      </w:r>
      <w:r w:rsidRPr="00422012">
        <w:t>k</w:t>
      </w:r>
      <w:r w:rsidRPr="00422012">
        <w:t>tats kritik mot rådet för att styrkor under rebellbefäl har genomfört summari</w:t>
      </w:r>
      <w:r w:rsidRPr="00422012">
        <w:t>s</w:t>
      </w:r>
      <w:r w:rsidRPr="00422012">
        <w:t xml:space="preserve">ka avrättningar av personer som är eller har ansetts vara Gaddafianhängare. Observationer av detta slag har gjorts under hela den tid konflikten har pågått, vilket vi har påpekat i våra reservationer i utskottets tidigare betänkanden i frågan (bet. 2010/11:UFöU3 </w:t>
      </w:r>
      <w:r w:rsidRPr="00422012">
        <w:t>och 2010/11:UFöU4). Det finns alltså fortfara</w:t>
      </w:r>
      <w:r w:rsidRPr="00422012">
        <w:t>n</w:t>
      </w:r>
      <w:r w:rsidRPr="00422012">
        <w:t>de oroande tecken på att rebellsidan inte nödvändigtvis utgör ett bättre alte</w:t>
      </w:r>
      <w:r w:rsidRPr="00422012">
        <w:t>r</w:t>
      </w:r>
      <w:r w:rsidRPr="00422012">
        <w:t>nativ för Libyens utveckling än vad Gaddafi gör.</w:t>
      </w:r>
    </w:p>
    <w:p w:rsidR="005F65E3" w:rsidRPr="00422012" w:rsidRDefault="005F65E3">
      <w:pPr>
        <w:pStyle w:val="Normaltindrag"/>
      </w:pPr>
      <w:r w:rsidRPr="00422012">
        <w:t>Om det svenska deltagandet i kriget i Libyen verkligen handlar om att skydda civila så är det tveksamt om det verkligen är försvarbart ur ett fol</w:t>
      </w:r>
      <w:r w:rsidRPr="00422012">
        <w:t>k</w:t>
      </w:r>
      <w:r w:rsidRPr="00422012">
        <w:t xml:space="preserve">rättsligt perspektiv att samtidigt ta ställning för en upprorsrörelse och utföra </w:t>
      </w:r>
      <w:r w:rsidRPr="00422012">
        <w:lastRenderedPageBreak/>
        <w:t>bombningar för att hjälpa dem. Vi är därför kritiska till att Nato inte prövade en fredsbevarande och neutral taktik i första läget utan direkt valde en fred</w:t>
      </w:r>
      <w:r w:rsidRPr="00422012">
        <w:t>s</w:t>
      </w:r>
      <w:r w:rsidRPr="00422012">
        <w:t>skapande och ensidig. Även om våra styrkor i området endast genomför sp</w:t>
      </w:r>
      <w:r w:rsidRPr="00422012">
        <w:t>a</w:t>
      </w:r>
      <w:r w:rsidRPr="00422012">
        <w:t>ningsuppdrag och inga markattacker, så har vi ändå ett ansvar för de kons</w:t>
      </w:r>
      <w:r w:rsidRPr="00422012">
        <w:t>e</w:t>
      </w:r>
      <w:r w:rsidRPr="00422012">
        <w:t>kvenser som denna militära intervention får som helhet.</w:t>
      </w:r>
    </w:p>
    <w:p w:rsidR="005F65E3" w:rsidRPr="00422012" w:rsidRDefault="005F65E3">
      <w:pPr>
        <w:pStyle w:val="Normaltindrag"/>
      </w:pPr>
      <w:r w:rsidRPr="00422012">
        <w:t>Sverigedemokraterna är inte principiellt avvisande till att delta i mi</w:t>
      </w:r>
      <w:r w:rsidRPr="00422012">
        <w:t>litära operationer utomlands. Vår inställning till Libyeninsatsen står dock fast – Sverige bör inte delta som stridande part i det libyska inbördeskriget. Sa</w:t>
      </w:r>
      <w:r w:rsidRPr="00422012">
        <w:t>m</w:t>
      </w:r>
      <w:r w:rsidRPr="00422012">
        <w:t>mantaget menar vi att propositionen bör avslås och att det svenska deltaga</w:t>
      </w:r>
      <w:r w:rsidRPr="00422012">
        <w:t>n</w:t>
      </w:r>
      <w:r w:rsidRPr="00422012">
        <w:t>det i kriget i Libyen bör avvecklas till förmån för att resurser i stället läggs på humanitära insatser på plats, för att hjälpa dem som flytt Libyen sedan oroli</w:t>
      </w:r>
      <w:r w:rsidRPr="00422012">
        <w:t>g</w:t>
      </w:r>
      <w:r w:rsidRPr="00422012">
        <w:t>heterna utbröt.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2012">
        <w:trPr>
          <w:cantSplit/>
        </w:trPr>
        <w:tc>
          <w:tcPr>
            <w:tcW w:w="3046" w:type="dxa"/>
          </w:tcPr>
          <w:p w:rsidR="005F65E3" w:rsidRPr="00422012" w:rsidRDefault="005F65E3">
            <w:pPr>
              <w:pStyle w:val="UnderskriftDatum"/>
              <w:spacing w:before="240"/>
            </w:pPr>
            <w:r w:rsidRPr="00422012">
              <w:t>Stockholm den 19 september 2011</w:t>
            </w:r>
          </w:p>
        </w:tc>
        <w:tc>
          <w:tcPr>
            <w:tcW w:w="3047" w:type="dxa"/>
          </w:tcPr>
          <w:p w:rsidR="005F65E3" w:rsidRPr="00422012" w:rsidRDefault="005F65E3">
            <w:pPr>
              <w:pStyle w:val="Underskrifter"/>
              <w:spacing w:before="240"/>
            </w:pPr>
          </w:p>
        </w:tc>
      </w:tr>
      <w:tr w:rsidR="00000000" w:rsidRPr="00422012">
        <w:trPr>
          <w:cantSplit/>
        </w:trPr>
        <w:tc>
          <w:tcPr>
            <w:tcW w:w="3046" w:type="dxa"/>
          </w:tcPr>
          <w:p w:rsidR="005F65E3" w:rsidRPr="00422012" w:rsidRDefault="005F65E3">
            <w:pPr>
              <w:pStyle w:val="Underskrifter"/>
            </w:pPr>
            <w:r w:rsidRPr="00422012">
              <w:t>Mikael Jansson (SD)</w:t>
            </w:r>
          </w:p>
        </w:tc>
        <w:tc>
          <w:tcPr>
            <w:tcW w:w="3046" w:type="dxa"/>
          </w:tcPr>
          <w:p w:rsidR="005F65E3" w:rsidRPr="00422012" w:rsidRDefault="005F65E3">
            <w:pPr>
              <w:pStyle w:val="Underskrifter"/>
            </w:pPr>
            <w:r w:rsidRPr="00422012">
              <w:t>Björn Söder (SD)</w:t>
            </w:r>
          </w:p>
        </w:tc>
      </w:tr>
    </w:tbl>
    <w:p w:rsidR="005F65E3" w:rsidRPr="00422012" w:rsidRDefault="005F65E3">
      <w:pPr>
        <w:pStyle w:val="Normaltindrag"/>
      </w:pPr>
    </w:p>
    <w:sectPr w:rsidR="005F65E3" w:rsidRPr="004220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65E3" w:rsidRPr="00422012" w:rsidRDefault="005F65E3">
      <w:r w:rsidRPr="00422012">
        <w:separator/>
      </w:r>
    </w:p>
  </w:endnote>
  <w:endnote w:type="continuationSeparator" w:id="0">
    <w:p w:rsidR="005F65E3" w:rsidRPr="00422012" w:rsidRDefault="005F65E3">
      <w:r w:rsidRPr="004220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5E3" w:rsidRPr="00422012" w:rsidRDefault="00422012">
    <w:pPr>
      <w:pStyle w:val="Sidfot"/>
    </w:pPr>
    <w:r w:rsidRPr="004220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96895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5E3" w:rsidRDefault="005F65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65E3" w:rsidRDefault="005F65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5E3" w:rsidRPr="00422012" w:rsidRDefault="00422012">
    <w:pPr>
      <w:pStyle w:val="Sidfot"/>
    </w:pPr>
    <w:r w:rsidRPr="004220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73950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5E3" w:rsidRDefault="005F65E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65E3" w:rsidRDefault="005F65E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5E3" w:rsidRPr="00422012" w:rsidRDefault="00422012">
    <w:pPr>
      <w:pStyle w:val="Sidfot"/>
    </w:pPr>
    <w:r w:rsidRPr="004220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48012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5E3" w:rsidRDefault="005F65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65E3" w:rsidRDefault="005F65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65E3" w:rsidRPr="00422012" w:rsidRDefault="005F65E3">
      <w:r w:rsidRPr="00422012">
        <w:separator/>
      </w:r>
    </w:p>
  </w:footnote>
  <w:footnote w:type="continuationSeparator" w:id="0">
    <w:p w:rsidR="005F65E3" w:rsidRPr="00422012" w:rsidRDefault="005F65E3">
      <w:r w:rsidRPr="004220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5E3" w:rsidRPr="00422012" w:rsidRDefault="00422012">
    <w:pPr>
      <w:pStyle w:val="Sidhuvud"/>
    </w:pPr>
    <w:r w:rsidRPr="004220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36307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5E3" w:rsidRDefault="005F65E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65E3" w:rsidRDefault="005F65E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5E3" w:rsidRPr="00422012" w:rsidRDefault="00422012">
    <w:pPr>
      <w:pStyle w:val="Sidhuvud"/>
    </w:pPr>
    <w:r w:rsidRPr="004220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45384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5E3" w:rsidRDefault="005F65E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65E3" w:rsidRDefault="005F65E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5E3" w:rsidRPr="00422012" w:rsidRDefault="005F65E3">
    <w:pPr>
      <w:pStyle w:val="FSHNormal"/>
      <w:tabs>
        <w:tab w:val="right" w:pos="5840"/>
      </w:tabs>
    </w:pPr>
    <w:r w:rsidRPr="00422012">
      <w:br/>
    </w:r>
    <w:r w:rsidRPr="00422012">
      <w:fldChar w:fldCharType="begin" w:fldLock="1"/>
    </w:r>
    <w:r w:rsidRPr="00422012">
      <w:instrText xml:space="preserve"> DOCPROPERTY</w:instrText>
    </w:r>
    <w:r w:rsidRPr="00422012">
      <w:rPr>
        <w:sz w:val="18"/>
      </w:rPr>
      <w:instrText xml:space="preserve"> "YearUser" *\charformat </w:instrText>
    </w:r>
    <w:r w:rsidRPr="00422012">
      <w:fldChar w:fldCharType="separate"/>
    </w:r>
    <w:r w:rsidRPr="00422012">
      <w:t>2011/12</w:t>
    </w:r>
    <w:r w:rsidRPr="00422012">
      <w:fldChar w:fldCharType="end"/>
    </w:r>
    <w:r w:rsidRPr="00422012">
      <w:t xml:space="preserve"> </w:t>
    </w:r>
    <w:r w:rsidRPr="00422012">
      <w:tab/>
      <w:t xml:space="preserve">mnr: </w:t>
    </w:r>
    <w:r w:rsidRPr="00422012">
      <w:fldChar w:fldCharType="begin" w:fldLock="1"/>
    </w:r>
    <w:r w:rsidRPr="00422012">
      <w:instrText xml:space="preserve"> DOCPROPERTY</w:instrText>
    </w:r>
    <w:r w:rsidRPr="00422012">
      <w:rPr>
        <w:sz w:val="18"/>
      </w:rPr>
      <w:instrText xml:space="preserve"> "Motionsnummer" *\charformat </w:instrText>
    </w:r>
    <w:r w:rsidRPr="00422012">
      <w:fldChar w:fldCharType="separate"/>
    </w:r>
    <w:r w:rsidRPr="00422012">
      <w:t>U2</w:t>
    </w:r>
    <w:r w:rsidRPr="00422012">
      <w:fldChar w:fldCharType="end"/>
    </w:r>
    <w:r w:rsidRPr="00422012">
      <w:br/>
    </w:r>
    <w:r w:rsidRPr="00422012">
      <w:fldChar w:fldCharType="begin" w:fldLock="1"/>
    </w:r>
    <w:r w:rsidRPr="00422012">
      <w:instrText xml:space="preserve"> DOCPROPERTY</w:instrText>
    </w:r>
    <w:r w:rsidRPr="00422012">
      <w:rPr>
        <w:sz w:val="18"/>
      </w:rPr>
      <w:instrText xml:space="preserve"> "Samling" *\charformat </w:instrText>
    </w:r>
    <w:r w:rsidRPr="00422012">
      <w:fldChar w:fldCharType="end"/>
    </w:r>
    <w:r w:rsidRPr="00422012">
      <w:tab/>
      <w:t xml:space="preserve">pnr: </w:t>
    </w:r>
    <w:r w:rsidRPr="00422012">
      <w:fldChar w:fldCharType="begin" w:fldLock="1"/>
    </w:r>
    <w:r w:rsidRPr="00422012">
      <w:instrText xml:space="preserve"> DOCPROPERTY</w:instrText>
    </w:r>
    <w:r w:rsidRPr="00422012">
      <w:rPr>
        <w:sz w:val="18"/>
      </w:rPr>
      <w:instrText xml:space="preserve"> "Partinummer" *\charformat </w:instrText>
    </w:r>
    <w:r w:rsidRPr="00422012">
      <w:fldChar w:fldCharType="separate"/>
    </w:r>
    <w:r w:rsidRPr="00422012">
      <w:t>SD674</w:t>
    </w:r>
    <w:r w:rsidRPr="00422012">
      <w:fldChar w:fldCharType="end"/>
    </w:r>
  </w:p>
  <w:p w:rsidR="005F65E3" w:rsidRPr="00422012" w:rsidRDefault="005F65E3">
    <w:pPr>
      <w:pStyle w:val="FSHRub1"/>
    </w:pPr>
    <w:r w:rsidRPr="00422012">
      <w:t>Motion till riksdagen</w:t>
    </w:r>
    <w:r w:rsidRPr="00422012">
      <w:br/>
    </w:r>
    <w:r w:rsidRPr="00422012">
      <w:fldChar w:fldCharType="begin" w:fldLock="1"/>
    </w:r>
    <w:r w:rsidRPr="00422012">
      <w:instrText xml:space="preserve"> DOCPROPERTY "YearUser" *\charformat </w:instrText>
    </w:r>
    <w:r w:rsidRPr="00422012">
      <w:fldChar w:fldCharType="separate"/>
    </w:r>
    <w:r w:rsidRPr="00422012">
      <w:t>2011/12</w:t>
    </w:r>
    <w:r w:rsidRPr="00422012">
      <w:fldChar w:fldCharType="end"/>
    </w:r>
    <w:r w:rsidRPr="00422012">
      <w:t>:</w:t>
    </w:r>
    <w:r w:rsidRPr="00422012">
      <w:fldChar w:fldCharType="begin" w:fldLock="1"/>
    </w:r>
    <w:r w:rsidRPr="00422012">
      <w:instrText xml:space="preserve"> DOCPROPERTY "Motionsnummer" *\charformat </w:instrText>
    </w:r>
    <w:r w:rsidRPr="00422012">
      <w:fldChar w:fldCharType="separate"/>
    </w:r>
    <w:r w:rsidRPr="00422012">
      <w:t>U2</w:t>
    </w:r>
    <w:r w:rsidRPr="00422012">
      <w:fldChar w:fldCharType="end"/>
    </w:r>
  </w:p>
  <w:p w:rsidR="005F65E3" w:rsidRPr="00422012" w:rsidRDefault="005F65E3">
    <w:pPr>
      <w:pStyle w:val="FSHNormalS5"/>
    </w:pPr>
    <w:r w:rsidRPr="00422012">
      <w:fldChar w:fldCharType="begin" w:fldLock="1"/>
    </w:r>
    <w:r w:rsidRPr="00422012">
      <w:instrText xml:space="preserve"> DOCPROPERTY "MotionarText" *\charformat </w:instrText>
    </w:r>
    <w:r w:rsidRPr="00422012">
      <w:fldChar w:fldCharType="separate"/>
    </w:r>
    <w:r w:rsidRPr="00422012">
      <w:t>av Mikael Jansson och Björn Söder (SD)</w:t>
    </w:r>
    <w:r w:rsidRPr="00422012">
      <w:fldChar w:fldCharType="end"/>
    </w:r>
    <w:r w:rsidRPr="00422012">
      <w:br/>
    </w:r>
    <w:r w:rsidRPr="00422012">
      <w:fldChar w:fldCharType="begin" w:fldLock="1"/>
    </w:r>
    <w:r w:rsidRPr="00422012">
      <w:instrText xml:space="preserve"> DOCPROPERTY "SvarFrasKort" *\charformat </w:instrText>
    </w:r>
    <w:r w:rsidRPr="00422012">
      <w:fldChar w:fldCharType="separate"/>
    </w:r>
    <w:r w:rsidRPr="00422012">
      <w:t>med anledning av prop. 2011/12:5</w:t>
    </w:r>
    <w:r w:rsidRPr="00422012">
      <w:fldChar w:fldCharType="end"/>
    </w:r>
  </w:p>
  <w:p w:rsidR="005F65E3" w:rsidRPr="00422012" w:rsidRDefault="005F65E3">
    <w:pPr>
      <w:pStyle w:val="FSHTitel"/>
    </w:pPr>
    <w:r w:rsidRPr="00422012">
      <w:fldChar w:fldCharType="begin" w:fldLock="1"/>
    </w:r>
    <w:r w:rsidRPr="00422012">
      <w:instrText xml:space="preserve"> DOCPROPERTY</w:instrText>
    </w:r>
    <w:r w:rsidRPr="00422012">
      <w:rPr>
        <w:sz w:val="18"/>
      </w:rPr>
      <w:instrText xml:space="preserve"> "RubrikSvar" *\charformat </w:instrText>
    </w:r>
    <w:r w:rsidRPr="00422012">
      <w:fldChar w:fldCharType="separate"/>
    </w:r>
    <w:r w:rsidRPr="00422012">
      <w:t>Fortsatt svenskt deltagande i den internationella militära insatsen i Libyen</w:t>
    </w:r>
    <w:r w:rsidRPr="00422012">
      <w:fldChar w:fldCharType="end"/>
    </w:r>
  </w:p>
  <w:p w:rsidR="005F65E3" w:rsidRPr="00422012" w:rsidRDefault="005F65E3">
    <w:pPr>
      <w:pStyle w:val="Normal00"/>
    </w:pPr>
  </w:p>
  <w:p w:rsidR="005F65E3" w:rsidRPr="00422012" w:rsidRDefault="005F65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03189857">
    <w:abstractNumId w:val="3"/>
  </w:num>
  <w:num w:numId="2" w16cid:durableId="1975676247">
    <w:abstractNumId w:val="2"/>
  </w:num>
  <w:num w:numId="3" w16cid:durableId="1763603652">
    <w:abstractNumId w:val="1"/>
  </w:num>
  <w:num w:numId="4" w16cid:durableId="1162693589">
    <w:abstractNumId w:val="0"/>
  </w:num>
  <w:num w:numId="5" w16cid:durableId="1780950106">
    <w:abstractNumId w:val="7"/>
  </w:num>
  <w:num w:numId="6" w16cid:durableId="1078405185">
    <w:abstractNumId w:val="6"/>
  </w:num>
  <w:num w:numId="7" w16cid:durableId="2132245472">
    <w:abstractNumId w:val="5"/>
  </w:num>
  <w:num w:numId="8" w16cid:durableId="71702484">
    <w:abstractNumId w:val="4"/>
  </w:num>
  <w:num w:numId="9" w16cid:durableId="1389648655">
    <w:abstractNumId w:val="8"/>
  </w:num>
  <w:num w:numId="10" w16cid:durableId="622617725">
    <w:abstractNumId w:val="9"/>
  </w:num>
  <w:num w:numId="11" w16cid:durableId="1566725552">
    <w:abstractNumId w:val="10"/>
  </w:num>
  <w:num w:numId="12" w16cid:durableId="323775569">
    <w:abstractNumId w:val="13"/>
  </w:num>
  <w:num w:numId="13" w16cid:durableId="918095768">
    <w:abstractNumId w:val="15"/>
  </w:num>
  <w:num w:numId="14" w16cid:durableId="330647564">
    <w:abstractNumId w:val="16"/>
  </w:num>
  <w:num w:numId="15" w16cid:durableId="1045761579">
    <w:abstractNumId w:val="11"/>
  </w:num>
  <w:num w:numId="16" w16cid:durableId="1007561837">
    <w:abstractNumId w:val="18"/>
  </w:num>
  <w:num w:numId="17" w16cid:durableId="143593119">
    <w:abstractNumId w:val="17"/>
  </w:num>
  <w:num w:numId="18" w16cid:durableId="350179456">
    <w:abstractNumId w:val="14"/>
  </w:num>
  <w:num w:numId="19" w16cid:durableId="20695751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3D217574-0DDF-4581-95BF-BB95138898CF},{C8E093A7-EDD6-43FF-8CD7-70C04D240193}"/>
  </w:docVars>
  <w:rsids>
    <w:rsidRoot w:val="00C06026"/>
    <w:rsid w:val="00422012"/>
    <w:rsid w:val="005F65E3"/>
    <w:rsid w:val="00C060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2453E2-77EF-42C1-9618-FAD2C4AA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875936">
      <w:bodyDiv w:val="1"/>
      <w:marLeft w:val="0"/>
      <w:marRight w:val="0"/>
      <w:marTop w:val="0"/>
      <w:marBottom w:val="0"/>
      <w:divBdr>
        <w:top w:val="none" w:sz="0" w:space="0" w:color="auto"/>
        <w:left w:val="none" w:sz="0" w:space="0" w:color="auto"/>
        <w:bottom w:val="none" w:sz="0" w:space="0" w:color="auto"/>
        <w:right w:val="none" w:sz="0" w:space="0" w:color="auto"/>
      </w:divBdr>
      <w:divsChild>
        <w:div w:id="328946932">
          <w:marLeft w:val="-15"/>
          <w:marRight w:val="-15"/>
          <w:marTop w:val="0"/>
          <w:marBottom w:val="0"/>
          <w:divBdr>
            <w:top w:val="none" w:sz="0" w:space="0" w:color="auto"/>
            <w:left w:val="single" w:sz="6" w:space="0" w:color="DADADA"/>
            <w:bottom w:val="none" w:sz="0" w:space="0" w:color="auto"/>
            <w:right w:val="single" w:sz="6" w:space="0" w:color="DADADA"/>
          </w:divBdr>
          <w:divsChild>
            <w:div w:id="1650086291">
              <w:marLeft w:val="0"/>
              <w:marRight w:val="0"/>
              <w:marTop w:val="0"/>
              <w:marBottom w:val="0"/>
              <w:divBdr>
                <w:top w:val="none" w:sz="0" w:space="0" w:color="auto"/>
                <w:left w:val="single" w:sz="48" w:space="0" w:color="FFFFFF"/>
                <w:bottom w:val="none" w:sz="0" w:space="0" w:color="auto"/>
                <w:right w:val="none" w:sz="0" w:space="0" w:color="auto"/>
              </w:divBdr>
              <w:divsChild>
                <w:div w:id="1862477072">
                  <w:marLeft w:val="-15"/>
                  <w:marRight w:val="-15"/>
                  <w:marTop w:val="0"/>
                  <w:marBottom w:val="0"/>
                  <w:divBdr>
                    <w:top w:val="none" w:sz="0" w:space="0" w:color="auto"/>
                    <w:left w:val="single" w:sz="6" w:space="0" w:color="F9C661"/>
                    <w:bottom w:val="none" w:sz="0" w:space="0" w:color="auto"/>
                    <w:right w:val="single" w:sz="6" w:space="0" w:color="DADADA"/>
                  </w:divBdr>
                  <w:divsChild>
                    <w:div w:id="1037779915">
                      <w:marLeft w:val="-30"/>
                      <w:marRight w:val="-45"/>
                      <w:marTop w:val="0"/>
                      <w:marBottom w:val="0"/>
                      <w:divBdr>
                        <w:top w:val="none" w:sz="0" w:space="0" w:color="auto"/>
                        <w:left w:val="none" w:sz="0" w:space="0" w:color="auto"/>
                        <w:bottom w:val="none" w:sz="0" w:space="0" w:color="auto"/>
                        <w:right w:val="none" w:sz="0" w:space="0" w:color="auto"/>
                      </w:divBdr>
                      <w:divsChild>
                        <w:div w:id="260334687">
                          <w:marLeft w:val="0"/>
                          <w:marRight w:val="0"/>
                          <w:marTop w:val="0"/>
                          <w:marBottom w:val="0"/>
                          <w:divBdr>
                            <w:top w:val="none" w:sz="0" w:space="0" w:color="auto"/>
                            <w:left w:val="none" w:sz="0" w:space="0" w:color="auto"/>
                            <w:bottom w:val="none" w:sz="0" w:space="0" w:color="auto"/>
                            <w:right w:val="none" w:sz="0" w:space="0" w:color="auto"/>
                          </w:divBdr>
                          <w:divsChild>
                            <w:div w:id="179393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2183</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SD674</vt:lpstr>
    </vt:vector>
  </TitlesOfParts>
  <Company>Riksdagen</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SD674</dc:title>
  <dc:subject>SD674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2011-09-21T07:23:00Z</cp:lastPrinted>
  <dcterms:created xsi:type="dcterms:W3CDTF">2025-12-17T20:33:00Z</dcterms:created>
  <dcterms:modified xsi:type="dcterms:W3CDTF">2025-12-17T20:33:00Z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2011/12:5 Fortsatt svenskt deltagande i den internationella militära insatsen i Libyen</vt:lpwstr>
  </property>
  <property fmtid="{D5CDD505-2E9C-101B-9397-08002B2CF9AE}" pid="11" name="SvarFrasKort">
    <vt:lpwstr>med anledning av prop. 2011/12:5</vt:lpwstr>
  </property>
  <property fmtid="{D5CDD505-2E9C-101B-9397-08002B2CF9AE}" pid="12" name="Svar">
    <vt:lpwstr>Proposition</vt:lpwstr>
  </property>
  <property fmtid="{D5CDD505-2E9C-101B-9397-08002B2CF9AE}" pid="13" name="SvarNr">
    <vt:lpwstr>2011/12:5</vt:lpwstr>
  </property>
  <property fmtid="{D5CDD505-2E9C-101B-9397-08002B2CF9AE}" pid="14" name="RubrikSvar">
    <vt:lpwstr>Fortsatt svenskt deltagande i den internationella militära insatsen i Libyen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SD674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Jansson och Björn Söder (SD)</vt:lpwstr>
  </property>
  <property fmtid="{D5CDD505-2E9C-101B-9397-08002B2CF9AE}" pid="26" name="MotionarLista">
    <vt:lpwstr>Jansson, Mikael (SD)\Söder,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Jansson (SD), 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2011</vt:lpwstr>
  </property>
  <property fmtid="{D5CDD505-2E9C-101B-9397-08002B2CF9AE}" pid="44" name="NotesUID">
    <vt:lpwstr>mikael.valtersson@riksdagen.se</vt:lpwstr>
  </property>
  <property fmtid="{D5CDD505-2E9C-101B-9397-08002B2CF9AE}" pid="45" name="ReservUID">
    <vt:lpwstr>ml1007aa</vt:lpwstr>
  </property>
  <property fmtid="{D5CDD505-2E9C-101B-9397-08002B2CF9AE}" pid="46" name="MotionID">
    <vt:lpwstr>20112012000000830068000006740075</vt:lpwstr>
  </property>
  <property fmtid="{D5CDD505-2E9C-101B-9397-08002B2CF9AE}" pid="47" name="datum">
    <vt:lpwstr>110919</vt:lpwstr>
  </property>
  <property fmtid="{D5CDD505-2E9C-101B-9397-08002B2CF9AE}" pid="48" name="avsändar-e-post">
    <vt:lpwstr>mikael.valtersson@riksdagen.se</vt:lpwstr>
  </property>
  <property fmtid="{D5CDD505-2E9C-101B-9397-08002B2CF9AE}" pid="49" name="id">
    <vt:lpwstr>20112012000000830068000006740075</vt:lpwstr>
  </property>
  <property fmtid="{D5CDD505-2E9C-101B-9397-08002B2CF9AE}" pid="50" name="nummer">
    <vt:lpwstr>2</vt:lpwstr>
  </property>
  <property fmtid="{D5CDD505-2E9C-101B-9397-08002B2CF9AE}" pid="51" name="utskottsbeteckning">
    <vt:lpwstr>U</vt:lpwstr>
  </property>
  <property fmtid="{D5CDD505-2E9C-101B-9397-08002B2CF9AE}" pid="52" name="GlobalUID">
    <vt:lpwstr>{71E1E633-7FCC-4E6F-98C9-3C2F53FF66AB}</vt:lpwstr>
  </property>
  <property fmtid="{D5CDD505-2E9C-101B-9397-08002B2CF9AE}" pid="53" name="Överföringar">
    <vt:i4>0</vt:i4>
  </property>
  <property fmtid="{D5CDD505-2E9C-101B-9397-08002B2CF9AE}" pid="54" name="Checksum">
    <vt:lpwstr>*0017747153029*</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110921 10:52:39.793</vt:lpwstr>
  </property>
  <property fmtid="{D5CDD505-2E9C-101B-9397-08002B2CF9AE}" pid="58" name="urixGuid">
    <vt:lpwstr>{92D80133-8449-4DF3-A273-6BFF2797FAF4}</vt:lpwstr>
  </property>
</Properties>
</file>