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DF4413" w:rsidTr="006975BF">
        <w:trPr>
          <w:cantSplit/>
          <w:trHeight w:val="742"/>
        </w:trPr>
        <w:tc>
          <w:tcPr>
            <w:tcW w:w="1985" w:type="dxa"/>
            <w:hideMark/>
          </w:tcPr>
          <w:p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8</w:t>
            </w:r>
            <w:r w:rsidRPr="00DF4413">
              <w:rPr>
                <w:b/>
                <w:lang w:eastAsia="en-US"/>
              </w:rPr>
              <w:t>/1</w:t>
            </w:r>
            <w:r w:rsidR="009E3728" w:rsidRPr="00DF4413">
              <w:rPr>
                <w:b/>
                <w:lang w:eastAsia="en-US"/>
              </w:rPr>
              <w:t>9</w:t>
            </w:r>
            <w:r w:rsidRPr="00DF4413">
              <w:rPr>
                <w:b/>
                <w:lang w:eastAsia="en-US"/>
              </w:rPr>
              <w:t>:</w:t>
            </w:r>
            <w:r w:rsidR="00E80105">
              <w:rPr>
                <w:b/>
                <w:lang w:eastAsia="en-US"/>
              </w:rPr>
              <w:t>27</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DATUM</w:t>
            </w:r>
          </w:p>
        </w:tc>
        <w:tc>
          <w:tcPr>
            <w:tcW w:w="6463" w:type="dxa"/>
            <w:hideMark/>
          </w:tcPr>
          <w:p w:rsidR="00DF1630" w:rsidRPr="00DF4413" w:rsidRDefault="00E80105" w:rsidP="00236428">
            <w:pPr>
              <w:spacing w:line="252" w:lineRule="auto"/>
              <w:rPr>
                <w:lang w:eastAsia="en-US"/>
              </w:rPr>
            </w:pPr>
            <w:r>
              <w:rPr>
                <w:lang w:eastAsia="en-US"/>
              </w:rPr>
              <w:t>2019-04-12</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TID</w:t>
            </w:r>
          </w:p>
        </w:tc>
        <w:tc>
          <w:tcPr>
            <w:tcW w:w="6463" w:type="dxa"/>
            <w:hideMark/>
          </w:tcPr>
          <w:p w:rsidR="001A11D1" w:rsidRDefault="00306E2E" w:rsidP="00DF4413">
            <w:pPr>
              <w:spacing w:line="252" w:lineRule="auto"/>
              <w:rPr>
                <w:color w:val="000000" w:themeColor="text1"/>
                <w:lang w:eastAsia="en-US"/>
              </w:rPr>
            </w:pPr>
            <w:r>
              <w:rPr>
                <w:color w:val="000000" w:themeColor="text1"/>
                <w:lang w:eastAsia="en-US"/>
              </w:rPr>
              <w:t>0</w:t>
            </w:r>
            <w:r w:rsidR="004A1273">
              <w:rPr>
                <w:color w:val="000000" w:themeColor="text1"/>
                <w:lang w:eastAsia="en-US"/>
              </w:rPr>
              <w:t>9</w:t>
            </w:r>
            <w:r w:rsidR="0025501D">
              <w:rPr>
                <w:color w:val="000000" w:themeColor="text1"/>
                <w:lang w:eastAsia="en-US"/>
              </w:rPr>
              <w:t>.0</w:t>
            </w:r>
            <w:r w:rsidR="00E80105">
              <w:rPr>
                <w:color w:val="000000" w:themeColor="text1"/>
                <w:lang w:eastAsia="en-US"/>
              </w:rPr>
              <w:t>0-10.15</w:t>
            </w:r>
          </w:p>
          <w:p w:rsidR="00DF4413" w:rsidRPr="00DF4413" w:rsidRDefault="00DF4413" w:rsidP="00DF4413">
            <w:pPr>
              <w:spacing w:line="252" w:lineRule="auto"/>
              <w:rPr>
                <w:color w:val="000000" w:themeColor="text1"/>
                <w:lang w:eastAsia="en-US"/>
              </w:rPr>
            </w:pP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NÄRVARANDE</w:t>
            </w:r>
          </w:p>
        </w:tc>
        <w:tc>
          <w:tcPr>
            <w:tcW w:w="6463" w:type="dxa"/>
            <w:hideMark/>
          </w:tcPr>
          <w:p w:rsidR="00DF1630" w:rsidRPr="00DF4413" w:rsidRDefault="00DF1630" w:rsidP="006975BF">
            <w:pPr>
              <w:spacing w:line="252" w:lineRule="auto"/>
              <w:rPr>
                <w:lang w:eastAsia="en-US"/>
              </w:rPr>
            </w:pPr>
            <w:r w:rsidRPr="00DF4413">
              <w:rPr>
                <w:lang w:eastAsia="en-US"/>
              </w:rPr>
              <w:t>Se bilaga 1</w:t>
            </w:r>
          </w:p>
        </w:tc>
      </w:tr>
      <w:tr w:rsidR="00DF1630" w:rsidRPr="00DF4413" w:rsidTr="006975BF">
        <w:tc>
          <w:tcPr>
            <w:tcW w:w="1985" w:type="dxa"/>
          </w:tcPr>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tc>
        <w:tc>
          <w:tcPr>
            <w:tcW w:w="6463" w:type="dxa"/>
          </w:tcPr>
          <w:p w:rsidR="009A3314" w:rsidRPr="00DF4413" w:rsidRDefault="009A3314" w:rsidP="006975BF">
            <w:pPr>
              <w:spacing w:line="252" w:lineRule="auto"/>
              <w:rPr>
                <w:b/>
                <w:lang w:eastAsia="en-US"/>
              </w:rPr>
            </w:pPr>
          </w:p>
          <w:p w:rsidR="00DF1630" w:rsidRPr="00DF4413" w:rsidRDefault="009A3314"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w:t>
            </w:r>
            <w:r w:rsidR="0023468C" w:rsidRPr="00DF4413">
              <w:rPr>
                <w:lang w:eastAsia="en-US"/>
              </w:rPr>
              <w:t>e finns, anmärks detta med</w:t>
            </w:r>
            <w:r w:rsidR="0023468C" w:rsidRPr="00DF4413">
              <w:rPr>
                <w:b/>
                <w:lang w:eastAsia="en-US"/>
              </w:rPr>
              <w:t xml:space="preserve"> *</w:t>
            </w:r>
            <w:r w:rsidR="0023468C" w:rsidRPr="00DF4413">
              <w:rPr>
                <w:lang w:eastAsia="en-US"/>
              </w:rPr>
              <w:t xml:space="preserve">. </w:t>
            </w:r>
          </w:p>
        </w:tc>
      </w:tr>
    </w:tbl>
    <w:p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4A1273" w:rsidRPr="00DF4413" w:rsidTr="00E80105">
        <w:tc>
          <w:tcPr>
            <w:tcW w:w="567" w:type="dxa"/>
          </w:tcPr>
          <w:p w:rsidR="004A1273" w:rsidRPr="00DF4413" w:rsidRDefault="004A1273" w:rsidP="00374269">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rsidR="004A1273" w:rsidRPr="00FB792F" w:rsidRDefault="004A1273" w:rsidP="00374269">
            <w:pPr>
              <w:tabs>
                <w:tab w:val="left" w:pos="1701"/>
              </w:tabs>
              <w:spacing w:line="252" w:lineRule="auto"/>
              <w:rPr>
                <w:b/>
                <w:snapToGrid w:val="0"/>
                <w:color w:val="000000" w:themeColor="text1"/>
                <w:lang w:eastAsia="en-US"/>
              </w:rPr>
            </w:pPr>
            <w:r w:rsidRPr="00FB792F">
              <w:rPr>
                <w:b/>
                <w:snapToGrid w:val="0"/>
                <w:color w:val="000000" w:themeColor="text1"/>
                <w:lang w:eastAsia="en-US"/>
              </w:rPr>
              <w:t>Skriftliga samråd</w:t>
            </w:r>
          </w:p>
          <w:p w:rsidR="004A1273" w:rsidRPr="00FB792F" w:rsidRDefault="004A1273" w:rsidP="00374269">
            <w:pPr>
              <w:tabs>
                <w:tab w:val="left" w:pos="454"/>
              </w:tabs>
              <w:autoSpaceDE w:val="0"/>
              <w:autoSpaceDN w:val="0"/>
              <w:adjustRightInd w:val="0"/>
              <w:rPr>
                <w:rFonts w:eastAsiaTheme="minorHAnsi"/>
                <w:b/>
                <w:bCs/>
                <w:color w:val="000000"/>
                <w:lang w:eastAsia="en-US"/>
              </w:rPr>
            </w:pPr>
            <w:r w:rsidRPr="00FB792F">
              <w:rPr>
                <w:snapToGrid w:val="0"/>
                <w:color w:val="000000" w:themeColor="text1"/>
                <w:lang w:eastAsia="en-US"/>
              </w:rPr>
              <w:t xml:space="preserve">En sammanställning av de skriftliga samråd som ägt rum sedan sammanträdet den </w:t>
            </w:r>
            <w:r w:rsidR="0021379E" w:rsidRPr="00FB792F">
              <w:rPr>
                <w:snapToGrid w:val="0"/>
                <w:color w:val="000000" w:themeColor="text1"/>
                <w:lang w:eastAsia="en-US"/>
              </w:rPr>
              <w:t>5 april</w:t>
            </w:r>
            <w:r w:rsidRPr="00FB792F">
              <w:rPr>
                <w:snapToGrid w:val="0"/>
                <w:color w:val="000000" w:themeColor="text1"/>
                <w:lang w:eastAsia="en-US"/>
              </w:rPr>
              <w:t xml:space="preserve"> 2019 återfinns i bilaga 2.</w:t>
            </w:r>
            <w:r w:rsidRPr="00FB792F">
              <w:rPr>
                <w:snapToGrid w:val="0"/>
                <w:color w:val="000000" w:themeColor="text1"/>
                <w:lang w:eastAsia="en-US"/>
              </w:rPr>
              <w:br/>
            </w:r>
          </w:p>
        </w:tc>
      </w:tr>
      <w:tr w:rsidR="004A1273" w:rsidRPr="00DF4413" w:rsidTr="00484A4F">
        <w:trPr>
          <w:trHeight w:val="3173"/>
        </w:trPr>
        <w:tc>
          <w:tcPr>
            <w:tcW w:w="567" w:type="dxa"/>
          </w:tcPr>
          <w:p w:rsidR="004A1273" w:rsidRDefault="004A1273" w:rsidP="00374269">
            <w:pPr>
              <w:tabs>
                <w:tab w:val="left" w:pos="1701"/>
              </w:tabs>
              <w:spacing w:line="252" w:lineRule="auto"/>
              <w:rPr>
                <w:b/>
                <w:snapToGrid w:val="0"/>
                <w:color w:val="000000" w:themeColor="text1"/>
                <w:lang w:eastAsia="en-US"/>
              </w:rPr>
            </w:pPr>
            <w:r w:rsidRPr="005B5C58">
              <w:rPr>
                <w:b/>
                <w:snapToGrid w:val="0"/>
                <w:color w:val="000000" w:themeColor="text1"/>
                <w:lang w:eastAsia="en-US"/>
              </w:rPr>
              <w:t>§ 2</w:t>
            </w:r>
          </w:p>
          <w:p w:rsidR="004A1273" w:rsidRDefault="004A1273" w:rsidP="00374269">
            <w:pPr>
              <w:tabs>
                <w:tab w:val="left" w:pos="1701"/>
              </w:tabs>
              <w:spacing w:line="252" w:lineRule="auto"/>
              <w:rPr>
                <w:b/>
                <w:snapToGrid w:val="0"/>
                <w:color w:val="000000" w:themeColor="text1"/>
                <w:lang w:eastAsia="en-US"/>
              </w:rPr>
            </w:pPr>
          </w:p>
          <w:p w:rsidR="004A1273" w:rsidRDefault="004A1273" w:rsidP="00374269">
            <w:pPr>
              <w:tabs>
                <w:tab w:val="left" w:pos="1701"/>
              </w:tabs>
              <w:spacing w:line="252" w:lineRule="auto"/>
              <w:rPr>
                <w:b/>
                <w:snapToGrid w:val="0"/>
                <w:color w:val="000000" w:themeColor="text1"/>
                <w:lang w:eastAsia="en-US"/>
              </w:rPr>
            </w:pPr>
          </w:p>
          <w:p w:rsidR="00E80105" w:rsidRDefault="00E80105" w:rsidP="00374269">
            <w:pPr>
              <w:tabs>
                <w:tab w:val="left" w:pos="1701"/>
              </w:tabs>
              <w:spacing w:line="252" w:lineRule="auto"/>
              <w:rPr>
                <w:b/>
                <w:snapToGrid w:val="0"/>
                <w:color w:val="000000" w:themeColor="text1"/>
                <w:lang w:eastAsia="en-US"/>
              </w:rPr>
            </w:pPr>
          </w:p>
          <w:p w:rsidR="00E80105" w:rsidRDefault="00E80105" w:rsidP="00374269">
            <w:pPr>
              <w:tabs>
                <w:tab w:val="left" w:pos="1701"/>
              </w:tabs>
              <w:spacing w:line="252" w:lineRule="auto"/>
              <w:rPr>
                <w:b/>
                <w:snapToGrid w:val="0"/>
                <w:color w:val="000000" w:themeColor="text1"/>
                <w:lang w:eastAsia="en-US"/>
              </w:rPr>
            </w:pPr>
          </w:p>
          <w:p w:rsidR="00E75EFF" w:rsidRDefault="00E75EFF"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tc>
        <w:tc>
          <w:tcPr>
            <w:tcW w:w="6946" w:type="dxa"/>
          </w:tcPr>
          <w:p w:rsidR="004A1273" w:rsidRPr="00FB792F" w:rsidRDefault="00E80105" w:rsidP="00374269">
            <w:pPr>
              <w:tabs>
                <w:tab w:val="left" w:pos="1701"/>
              </w:tabs>
              <w:spacing w:line="252" w:lineRule="auto"/>
              <w:rPr>
                <w:rFonts w:eastAsiaTheme="minorHAnsi"/>
                <w:b/>
                <w:bCs/>
                <w:color w:val="000000"/>
                <w:lang w:eastAsia="en-US"/>
              </w:rPr>
            </w:pPr>
            <w:r w:rsidRPr="00FB792F">
              <w:rPr>
                <w:rFonts w:eastAsiaTheme="minorHAnsi"/>
                <w:b/>
                <w:bCs/>
                <w:color w:val="000000"/>
                <w:lang w:eastAsia="en-US"/>
              </w:rPr>
              <w:t>Direktivet om upphovsrätt på den digitala inre marknaden</w:t>
            </w:r>
            <w:r w:rsidR="001A11D1" w:rsidRPr="00FB792F">
              <w:rPr>
                <w:rFonts w:eastAsiaTheme="minorHAnsi"/>
                <w:b/>
                <w:bCs/>
                <w:color w:val="000000"/>
                <w:lang w:eastAsia="en-US"/>
              </w:rPr>
              <w:br/>
            </w:r>
            <w:r w:rsidRPr="00FB792F">
              <w:rPr>
                <w:snapToGrid w:val="0"/>
                <w:color w:val="000000" w:themeColor="text1"/>
                <w:lang w:eastAsia="en-US"/>
              </w:rPr>
              <w:t xml:space="preserve">Justitie- och migrationsminister Morgan Johansson m.fl. från Justitiedepartementet, </w:t>
            </w:r>
            <w:r w:rsidRPr="00FB792F">
              <w:rPr>
                <w:rFonts w:eastAsiaTheme="minorHAnsi"/>
                <w:color w:val="000000"/>
                <w:lang w:eastAsia="en-US"/>
              </w:rPr>
              <w:t xml:space="preserve">samt medarbetare från Statsrådsberedningen, </w:t>
            </w:r>
            <w:r w:rsidRPr="00FB792F">
              <w:rPr>
                <w:snapToGrid w:val="0"/>
                <w:color w:val="000000" w:themeColor="text1"/>
                <w:lang w:eastAsia="en-US"/>
              </w:rPr>
              <w:t>informerade och samrådde inför möte i rådet den 15 april 2019.</w:t>
            </w:r>
          </w:p>
          <w:p w:rsidR="004A1273" w:rsidRDefault="004A1273" w:rsidP="00374269">
            <w:pPr>
              <w:tabs>
                <w:tab w:val="left" w:pos="1701"/>
              </w:tabs>
              <w:spacing w:line="252" w:lineRule="auto"/>
              <w:rPr>
                <w:snapToGrid w:val="0"/>
                <w:color w:val="000000" w:themeColor="text1"/>
                <w:lang w:eastAsia="en-US"/>
              </w:rPr>
            </w:pPr>
          </w:p>
          <w:p w:rsidR="00E75EFF" w:rsidRPr="00FB792F" w:rsidRDefault="004A1273" w:rsidP="00E62553">
            <w:pPr>
              <w:tabs>
                <w:tab w:val="left" w:pos="1701"/>
              </w:tabs>
              <w:spacing w:line="252" w:lineRule="auto"/>
              <w:ind w:left="-70"/>
              <w:rPr>
                <w:rFonts w:eastAsiaTheme="minorHAnsi"/>
                <w:bCs/>
                <w:color w:val="000000"/>
                <w:lang w:eastAsia="en-US"/>
              </w:rPr>
            </w:pPr>
            <w:r w:rsidRPr="00FB792F">
              <w:rPr>
                <w:b/>
                <w:snapToGrid w:val="0"/>
                <w:color w:val="000000" w:themeColor="text1"/>
                <w:lang w:eastAsia="en-US"/>
              </w:rPr>
              <w:t xml:space="preserve">Ämnen: </w:t>
            </w:r>
            <w:r w:rsidRPr="00FB792F">
              <w:rPr>
                <w:b/>
                <w:snapToGrid w:val="0"/>
                <w:color w:val="000000" w:themeColor="text1"/>
                <w:lang w:eastAsia="en-US"/>
              </w:rPr>
              <w:br/>
            </w:r>
            <w:r w:rsidR="00E80105" w:rsidRPr="00FB792F">
              <w:rPr>
                <w:rFonts w:eastAsiaTheme="minorHAnsi"/>
                <w:color w:val="000000"/>
                <w:lang w:eastAsia="en-US"/>
              </w:rPr>
              <w:t xml:space="preserve">- </w:t>
            </w:r>
            <w:r w:rsidR="00E80105" w:rsidRPr="00FB792F">
              <w:rPr>
                <w:rFonts w:eastAsiaTheme="minorHAnsi"/>
                <w:bCs/>
                <w:color w:val="000000"/>
                <w:lang w:eastAsia="en-US"/>
              </w:rPr>
              <w:t>Direktivet om upphovsrätt på den digitala inre marknaden *</w:t>
            </w:r>
            <w:r w:rsidR="00E62553" w:rsidRPr="00FB792F">
              <w:rPr>
                <w:rFonts w:eastAsiaTheme="minorHAnsi"/>
                <w:bCs/>
                <w:color w:val="000000"/>
                <w:lang w:eastAsia="en-US"/>
              </w:rPr>
              <w:t>.</w:t>
            </w:r>
          </w:p>
          <w:p w:rsidR="00E75EFF" w:rsidRPr="00FB792F" w:rsidRDefault="00484A4F" w:rsidP="007614D1">
            <w:pPr>
              <w:tabs>
                <w:tab w:val="left" w:pos="1701"/>
              </w:tabs>
              <w:spacing w:line="252" w:lineRule="auto"/>
              <w:ind w:left="-70"/>
              <w:rPr>
                <w:lang w:eastAsia="en-US"/>
              </w:rPr>
            </w:pPr>
            <w:r>
              <w:rPr>
                <w:lang w:eastAsia="en-US"/>
              </w:rPr>
              <w:t xml:space="preserve">  </w:t>
            </w:r>
          </w:p>
          <w:p w:rsidR="00096707" w:rsidRDefault="00E75EFF" w:rsidP="00BA57AE">
            <w:pPr>
              <w:tabs>
                <w:tab w:val="left" w:pos="1701"/>
              </w:tabs>
              <w:spacing w:line="252" w:lineRule="auto"/>
              <w:ind w:left="-70"/>
              <w:rPr>
                <w:lang w:eastAsia="en-US"/>
              </w:rPr>
            </w:pPr>
            <w:r w:rsidRPr="00FB792F">
              <w:rPr>
                <w:lang w:eastAsia="en-US"/>
              </w:rPr>
              <w:t>Under § 2 närvarade utskottshandläggare Ago</w:t>
            </w:r>
            <w:r w:rsidR="00096707">
              <w:rPr>
                <w:lang w:eastAsia="en-US"/>
              </w:rPr>
              <w:t>t</w:t>
            </w:r>
            <w:r w:rsidR="00BA57AE">
              <w:rPr>
                <w:lang w:eastAsia="en-US"/>
              </w:rPr>
              <w:t xml:space="preserve">a Földes från näringsutskottet. </w:t>
            </w:r>
          </w:p>
          <w:p w:rsidR="00BA57AE" w:rsidRPr="00096707" w:rsidRDefault="00BA57AE" w:rsidP="00BA57AE">
            <w:pPr>
              <w:tabs>
                <w:tab w:val="left" w:pos="1701"/>
              </w:tabs>
              <w:spacing w:line="252" w:lineRule="auto"/>
              <w:rPr>
                <w:lang w:eastAsia="en-US"/>
              </w:rPr>
            </w:pPr>
            <w:bookmarkStart w:id="0" w:name="_GoBack"/>
            <w:bookmarkEnd w:id="0"/>
          </w:p>
        </w:tc>
      </w:tr>
      <w:tr w:rsidR="004A1273" w:rsidRPr="00DF4413" w:rsidTr="00E80105">
        <w:tc>
          <w:tcPr>
            <w:tcW w:w="567" w:type="dxa"/>
          </w:tcPr>
          <w:p w:rsidR="005D40FA" w:rsidRDefault="00FA4443" w:rsidP="00374269">
            <w:pPr>
              <w:tabs>
                <w:tab w:val="left" w:pos="1701"/>
              </w:tabs>
              <w:spacing w:line="252" w:lineRule="auto"/>
              <w:rPr>
                <w:b/>
                <w:snapToGrid w:val="0"/>
                <w:color w:val="000000" w:themeColor="text1"/>
                <w:lang w:eastAsia="en-US"/>
              </w:rPr>
            </w:pPr>
            <w:r>
              <w:rPr>
                <w:b/>
                <w:snapToGrid w:val="0"/>
                <w:color w:val="000000" w:themeColor="text1"/>
                <w:lang w:eastAsia="en-US"/>
              </w:rPr>
              <w:t>§ 3</w:t>
            </w:r>
          </w:p>
          <w:p w:rsidR="005D40FA" w:rsidRDefault="005D40FA" w:rsidP="00374269">
            <w:pPr>
              <w:tabs>
                <w:tab w:val="left" w:pos="1701"/>
              </w:tabs>
              <w:spacing w:line="252" w:lineRule="auto"/>
              <w:rPr>
                <w:b/>
                <w:snapToGrid w:val="0"/>
                <w:color w:val="000000" w:themeColor="text1"/>
                <w:lang w:eastAsia="en-US"/>
              </w:rPr>
            </w:pPr>
          </w:p>
          <w:p w:rsidR="005D40FA" w:rsidRDefault="005D40FA" w:rsidP="00374269">
            <w:pPr>
              <w:tabs>
                <w:tab w:val="left" w:pos="1701"/>
              </w:tabs>
              <w:spacing w:line="252" w:lineRule="auto"/>
              <w:rPr>
                <w:b/>
                <w:snapToGrid w:val="0"/>
                <w:color w:val="000000" w:themeColor="text1"/>
                <w:lang w:eastAsia="en-US"/>
              </w:rPr>
            </w:pPr>
          </w:p>
          <w:p w:rsidR="005D40FA" w:rsidRDefault="005D40FA" w:rsidP="00374269">
            <w:pPr>
              <w:tabs>
                <w:tab w:val="left" w:pos="1701"/>
              </w:tabs>
              <w:spacing w:line="252" w:lineRule="auto"/>
              <w:rPr>
                <w:b/>
                <w:snapToGrid w:val="0"/>
                <w:color w:val="000000" w:themeColor="text1"/>
                <w:lang w:eastAsia="en-US"/>
              </w:rPr>
            </w:pPr>
          </w:p>
          <w:p w:rsidR="005D40FA" w:rsidRDefault="005D40FA" w:rsidP="00374269">
            <w:pPr>
              <w:tabs>
                <w:tab w:val="left" w:pos="1701"/>
              </w:tabs>
              <w:spacing w:line="252" w:lineRule="auto"/>
              <w:rPr>
                <w:b/>
                <w:snapToGrid w:val="0"/>
                <w:color w:val="000000" w:themeColor="text1"/>
                <w:lang w:eastAsia="en-US"/>
              </w:rPr>
            </w:pPr>
          </w:p>
          <w:p w:rsidR="005D40FA" w:rsidRDefault="005D40FA" w:rsidP="00374269">
            <w:pPr>
              <w:tabs>
                <w:tab w:val="left" w:pos="1701"/>
              </w:tabs>
              <w:spacing w:line="252" w:lineRule="auto"/>
              <w:rPr>
                <w:b/>
                <w:snapToGrid w:val="0"/>
                <w:color w:val="000000" w:themeColor="text1"/>
                <w:lang w:eastAsia="en-US"/>
              </w:rPr>
            </w:pPr>
          </w:p>
          <w:p w:rsidR="005D40FA" w:rsidRDefault="005D40FA" w:rsidP="00374269">
            <w:pPr>
              <w:tabs>
                <w:tab w:val="left" w:pos="1701"/>
              </w:tabs>
              <w:spacing w:line="252" w:lineRule="auto"/>
              <w:rPr>
                <w:b/>
                <w:snapToGrid w:val="0"/>
                <w:color w:val="000000" w:themeColor="text1"/>
                <w:lang w:eastAsia="en-US"/>
              </w:rPr>
            </w:pPr>
          </w:p>
          <w:p w:rsidR="007614D1" w:rsidRDefault="007614D1" w:rsidP="00374269">
            <w:pPr>
              <w:tabs>
                <w:tab w:val="left" w:pos="1701"/>
              </w:tabs>
              <w:spacing w:line="252" w:lineRule="auto"/>
              <w:rPr>
                <w:b/>
                <w:snapToGrid w:val="0"/>
                <w:color w:val="000000" w:themeColor="text1"/>
                <w:lang w:eastAsia="en-US"/>
              </w:rPr>
            </w:pPr>
          </w:p>
          <w:p w:rsidR="007614D1" w:rsidRDefault="007614D1" w:rsidP="00374269">
            <w:pPr>
              <w:tabs>
                <w:tab w:val="left" w:pos="1701"/>
              </w:tabs>
              <w:spacing w:line="252" w:lineRule="auto"/>
              <w:rPr>
                <w:b/>
                <w:snapToGrid w:val="0"/>
                <w:color w:val="000000" w:themeColor="text1"/>
                <w:lang w:eastAsia="en-US"/>
              </w:rPr>
            </w:pPr>
          </w:p>
          <w:p w:rsidR="002E3959" w:rsidRDefault="002E3959" w:rsidP="00374269">
            <w:pPr>
              <w:tabs>
                <w:tab w:val="left" w:pos="1701"/>
              </w:tabs>
              <w:spacing w:line="252" w:lineRule="auto"/>
              <w:rPr>
                <w:b/>
                <w:snapToGrid w:val="0"/>
                <w:color w:val="000000" w:themeColor="text1"/>
                <w:lang w:eastAsia="en-US"/>
              </w:rPr>
            </w:pPr>
          </w:p>
          <w:p w:rsidR="002E3959" w:rsidRDefault="002E3959"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tc>
        <w:tc>
          <w:tcPr>
            <w:tcW w:w="6946" w:type="dxa"/>
          </w:tcPr>
          <w:p w:rsidR="00FA4443" w:rsidRPr="00FB792F" w:rsidRDefault="00FA4443" w:rsidP="0034360B">
            <w:pPr>
              <w:tabs>
                <w:tab w:val="left" w:pos="1701"/>
              </w:tabs>
              <w:spacing w:line="252" w:lineRule="auto"/>
              <w:rPr>
                <w:snapToGrid w:val="0"/>
                <w:color w:val="000000" w:themeColor="text1"/>
                <w:lang w:eastAsia="en-US"/>
              </w:rPr>
            </w:pPr>
            <w:r w:rsidRPr="00FB792F">
              <w:rPr>
                <w:rFonts w:eastAsiaTheme="minorHAnsi"/>
                <w:b/>
                <w:bCs/>
                <w:color w:val="000000"/>
                <w:lang w:eastAsia="en-US"/>
              </w:rPr>
              <w:t>Jordbruk och fiske</w:t>
            </w:r>
          </w:p>
          <w:p w:rsidR="0034360B" w:rsidRPr="00FB792F" w:rsidRDefault="0034360B" w:rsidP="0034360B">
            <w:pPr>
              <w:tabs>
                <w:tab w:val="left" w:pos="1701"/>
              </w:tabs>
              <w:spacing w:line="252" w:lineRule="auto"/>
              <w:rPr>
                <w:snapToGrid w:val="0"/>
                <w:color w:val="000000" w:themeColor="text1"/>
                <w:lang w:eastAsia="en-US"/>
              </w:rPr>
            </w:pPr>
            <w:r w:rsidRPr="00FB792F">
              <w:rPr>
                <w:snapToGrid w:val="0"/>
                <w:color w:val="000000" w:themeColor="text1"/>
                <w:lang w:eastAsia="en-US"/>
              </w:rPr>
              <w:t xml:space="preserve">Statsrådet </w:t>
            </w:r>
            <w:r w:rsidR="007614D1" w:rsidRPr="00FB792F">
              <w:rPr>
                <w:snapToGrid w:val="0"/>
                <w:color w:val="000000" w:themeColor="text1"/>
                <w:lang w:eastAsia="en-US"/>
              </w:rPr>
              <w:t>Jennie Nilsson</w:t>
            </w:r>
            <w:r w:rsidRPr="00FB792F">
              <w:rPr>
                <w:snapToGrid w:val="0"/>
                <w:color w:val="000000" w:themeColor="text1"/>
                <w:lang w:eastAsia="en-US"/>
              </w:rPr>
              <w:t xml:space="preserve"> m.fl. från </w:t>
            </w:r>
            <w:r w:rsidR="007614D1" w:rsidRPr="00FB792F">
              <w:rPr>
                <w:rFonts w:eastAsiaTheme="minorHAnsi"/>
                <w:color w:val="000000"/>
                <w:lang w:eastAsia="en-US"/>
              </w:rPr>
              <w:t>Näringsdepartementet</w:t>
            </w:r>
            <w:r w:rsidRPr="00FB792F">
              <w:rPr>
                <w:snapToGrid w:val="0"/>
                <w:color w:val="000000" w:themeColor="text1"/>
                <w:lang w:eastAsia="en-US"/>
              </w:rPr>
              <w:t xml:space="preserve">, </w:t>
            </w:r>
            <w:r w:rsidRPr="00FB792F">
              <w:rPr>
                <w:rFonts w:eastAsiaTheme="minorHAnsi"/>
                <w:color w:val="000000"/>
                <w:lang w:eastAsia="en-US"/>
              </w:rPr>
              <w:t xml:space="preserve">samt medarbetare från </w:t>
            </w:r>
            <w:r w:rsidR="007614D1" w:rsidRPr="00FB792F">
              <w:rPr>
                <w:rFonts w:eastAsiaTheme="minorHAnsi"/>
                <w:color w:val="000000"/>
                <w:lang w:eastAsia="en-US"/>
              </w:rPr>
              <w:t>Statsrådsberedningen,</w:t>
            </w:r>
            <w:r w:rsidRPr="00FB792F">
              <w:rPr>
                <w:rFonts w:eastAsiaTheme="minorHAnsi"/>
                <w:color w:val="000000"/>
                <w:lang w:eastAsia="en-US"/>
              </w:rPr>
              <w:t xml:space="preserve"> </w:t>
            </w:r>
            <w:r w:rsidRPr="00FB792F">
              <w:rPr>
                <w:snapToGrid w:val="0"/>
                <w:color w:val="000000" w:themeColor="text1"/>
                <w:lang w:eastAsia="en-US"/>
              </w:rPr>
              <w:t xml:space="preserve">informerade och samrådde inför möte i rådet den </w:t>
            </w:r>
            <w:r w:rsidR="007614D1" w:rsidRPr="00FB792F">
              <w:rPr>
                <w:snapToGrid w:val="0"/>
                <w:color w:val="000000" w:themeColor="text1"/>
                <w:lang w:eastAsia="en-US"/>
              </w:rPr>
              <w:t>15</w:t>
            </w:r>
            <w:r w:rsidR="009C4F3C" w:rsidRPr="00FB792F">
              <w:rPr>
                <w:snapToGrid w:val="0"/>
                <w:color w:val="000000" w:themeColor="text1"/>
                <w:lang w:eastAsia="en-US"/>
              </w:rPr>
              <w:t xml:space="preserve"> april</w:t>
            </w:r>
            <w:r w:rsidRPr="00FB792F">
              <w:rPr>
                <w:snapToGrid w:val="0"/>
                <w:color w:val="000000" w:themeColor="text1"/>
                <w:lang w:eastAsia="en-US"/>
              </w:rPr>
              <w:t xml:space="preserve"> 2019.</w:t>
            </w:r>
          </w:p>
          <w:p w:rsidR="005D40FA" w:rsidRPr="00FB792F" w:rsidRDefault="005D40FA" w:rsidP="0034360B">
            <w:pPr>
              <w:tabs>
                <w:tab w:val="left" w:pos="1701"/>
              </w:tabs>
              <w:spacing w:line="252" w:lineRule="auto"/>
              <w:rPr>
                <w:b/>
                <w:snapToGrid w:val="0"/>
                <w:color w:val="000000" w:themeColor="text1"/>
                <w:lang w:eastAsia="en-US"/>
              </w:rPr>
            </w:pPr>
          </w:p>
          <w:p w:rsidR="007614D1" w:rsidRPr="00FB792F" w:rsidRDefault="0034360B" w:rsidP="007614D1">
            <w:pPr>
              <w:tabs>
                <w:tab w:val="left" w:pos="1701"/>
              </w:tabs>
              <w:spacing w:line="252" w:lineRule="auto"/>
              <w:rPr>
                <w:rFonts w:eastAsiaTheme="minorHAnsi"/>
                <w:color w:val="000000"/>
                <w:lang w:eastAsia="en-US"/>
              </w:rPr>
            </w:pPr>
            <w:r w:rsidRPr="00FB792F">
              <w:rPr>
                <w:b/>
                <w:snapToGrid w:val="0"/>
                <w:color w:val="000000" w:themeColor="text1"/>
                <w:lang w:eastAsia="en-US"/>
              </w:rPr>
              <w:t xml:space="preserve">Ämnen: </w:t>
            </w:r>
            <w:r w:rsidRPr="00FB792F">
              <w:rPr>
                <w:b/>
                <w:snapToGrid w:val="0"/>
                <w:color w:val="000000" w:themeColor="text1"/>
                <w:lang w:eastAsia="en-US"/>
              </w:rPr>
              <w:br/>
            </w:r>
            <w:r w:rsidRPr="00FB792F">
              <w:rPr>
                <w:rFonts w:eastAsiaTheme="minorHAnsi"/>
                <w:color w:val="000000"/>
                <w:lang w:eastAsia="en-US"/>
              </w:rPr>
              <w:t xml:space="preserve">- Återrapport från </w:t>
            </w:r>
            <w:r w:rsidR="007614D1" w:rsidRPr="00FB792F">
              <w:rPr>
                <w:rFonts w:eastAsiaTheme="minorHAnsi"/>
                <w:color w:val="000000"/>
                <w:lang w:eastAsia="en-US"/>
              </w:rPr>
              <w:t>möte i rådet den 18</w:t>
            </w:r>
            <w:r w:rsidR="009C4F3C" w:rsidRPr="00FB792F">
              <w:rPr>
                <w:rFonts w:eastAsiaTheme="minorHAnsi"/>
                <w:color w:val="000000"/>
                <w:lang w:eastAsia="en-US"/>
              </w:rPr>
              <w:t xml:space="preserve"> </w:t>
            </w:r>
            <w:r w:rsidRPr="00FB792F">
              <w:rPr>
                <w:rFonts w:eastAsiaTheme="minorHAnsi"/>
                <w:color w:val="000000"/>
                <w:lang w:eastAsia="en-US"/>
              </w:rPr>
              <w:t>mars 2019</w:t>
            </w:r>
            <w:r w:rsidR="007614D1" w:rsidRPr="00FB792F">
              <w:rPr>
                <w:rFonts w:eastAsiaTheme="minorHAnsi"/>
                <w:color w:val="000000"/>
                <w:lang w:eastAsia="en-US"/>
              </w:rPr>
              <w:br/>
              <w:t>- Reformpaketet för GJP efter 2020</w:t>
            </w:r>
          </w:p>
          <w:p w:rsidR="002E3959" w:rsidRPr="00FB792F" w:rsidRDefault="007614D1" w:rsidP="007614D1">
            <w:pPr>
              <w:tabs>
                <w:tab w:val="left" w:pos="1701"/>
              </w:tabs>
              <w:spacing w:line="252" w:lineRule="auto"/>
              <w:rPr>
                <w:b/>
                <w:snapToGrid w:val="0"/>
                <w:color w:val="000000" w:themeColor="text1"/>
                <w:lang w:eastAsia="en-US"/>
              </w:rPr>
            </w:pPr>
            <w:r w:rsidRPr="00FB792F">
              <w:rPr>
                <w:rFonts w:eastAsiaTheme="minorHAnsi"/>
                <w:color w:val="000000"/>
                <w:lang w:eastAsia="en-US"/>
              </w:rPr>
              <w:t xml:space="preserve">  Förordningen om strategiska planer inom GJP </w:t>
            </w:r>
            <w:r w:rsidRPr="00FB792F">
              <w:rPr>
                <w:rFonts w:eastAsiaTheme="minorHAnsi"/>
                <w:b/>
                <w:color w:val="000000"/>
                <w:lang w:eastAsia="en-US"/>
              </w:rPr>
              <w:t>II</w:t>
            </w:r>
            <w:r w:rsidRPr="00FB792F">
              <w:rPr>
                <w:rFonts w:eastAsiaTheme="minorHAnsi"/>
                <w:b/>
                <w:color w:val="000000"/>
                <w:lang w:eastAsia="en-US"/>
              </w:rPr>
              <w:br/>
            </w:r>
            <w:r w:rsidR="002E3959" w:rsidRPr="00FB792F">
              <w:rPr>
                <w:rFonts w:eastAsiaTheme="minorHAnsi"/>
                <w:color w:val="000000"/>
                <w:lang w:eastAsia="en-US"/>
              </w:rPr>
              <w:t xml:space="preserve">- </w:t>
            </w:r>
            <w:r w:rsidRPr="00FB792F">
              <w:rPr>
                <w:rFonts w:eastAsiaTheme="minorHAnsi"/>
                <w:color w:val="000000"/>
                <w:lang w:eastAsia="en-US"/>
              </w:rPr>
              <w:t>Marknadssituationen</w:t>
            </w:r>
            <w:r w:rsidR="002E3959" w:rsidRPr="00FB792F">
              <w:rPr>
                <w:rFonts w:eastAsiaTheme="minorHAnsi"/>
                <w:color w:val="000000"/>
                <w:lang w:eastAsia="en-US"/>
              </w:rPr>
              <w:t xml:space="preserve"> </w:t>
            </w:r>
            <w:r w:rsidR="002E3959" w:rsidRPr="00FB792F">
              <w:rPr>
                <w:rFonts w:eastAsiaTheme="minorHAnsi"/>
                <w:b/>
                <w:color w:val="000000"/>
                <w:lang w:eastAsia="en-US"/>
              </w:rPr>
              <w:t>II</w:t>
            </w:r>
            <w:r w:rsidR="002E3959" w:rsidRPr="00FB792F">
              <w:rPr>
                <w:rFonts w:eastAsiaTheme="minorHAnsi"/>
                <w:b/>
                <w:color w:val="000000"/>
                <w:lang w:eastAsia="en-US"/>
              </w:rPr>
              <w:br/>
              <w:t xml:space="preserve">- </w:t>
            </w:r>
            <w:r w:rsidR="002E3959" w:rsidRPr="00FB792F">
              <w:rPr>
                <w:rFonts w:eastAsiaTheme="minorHAnsi"/>
                <w:color w:val="000000"/>
                <w:lang w:eastAsia="en-US"/>
              </w:rPr>
              <w:t xml:space="preserve">Arbetsgruppen för den afrikanska landsbygden </w:t>
            </w:r>
            <w:r w:rsidR="002E3959" w:rsidRPr="00FB792F">
              <w:rPr>
                <w:rFonts w:eastAsiaTheme="minorHAnsi"/>
                <w:b/>
                <w:color w:val="000000"/>
                <w:lang w:eastAsia="en-US"/>
              </w:rPr>
              <w:t>II</w:t>
            </w:r>
          </w:p>
          <w:p w:rsidR="004A1273" w:rsidRPr="00FB792F" w:rsidRDefault="004A1273" w:rsidP="007614D1">
            <w:pPr>
              <w:tabs>
                <w:tab w:val="left" w:pos="1701"/>
              </w:tabs>
              <w:spacing w:line="252" w:lineRule="auto"/>
              <w:rPr>
                <w:snapToGrid w:val="0"/>
                <w:color w:val="000000" w:themeColor="text1"/>
                <w:lang w:eastAsia="en-US"/>
              </w:rPr>
            </w:pPr>
          </w:p>
        </w:tc>
      </w:tr>
      <w:tr w:rsidR="004A1273" w:rsidRPr="00DF4413" w:rsidTr="00E80105">
        <w:tc>
          <w:tcPr>
            <w:tcW w:w="567" w:type="dxa"/>
          </w:tcPr>
          <w:p w:rsidR="00805091" w:rsidRPr="00DF4413" w:rsidRDefault="00FA4443" w:rsidP="00374269">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rsidR="004A1273" w:rsidRPr="00FB792F" w:rsidRDefault="00FA4443" w:rsidP="00B15499">
            <w:pPr>
              <w:tabs>
                <w:tab w:val="left" w:pos="1701"/>
              </w:tabs>
              <w:spacing w:line="252" w:lineRule="auto"/>
              <w:rPr>
                <w:rFonts w:eastAsiaTheme="minorHAnsi"/>
                <w:b/>
                <w:bCs/>
                <w:color w:val="000000"/>
                <w:lang w:eastAsia="en-US"/>
              </w:rPr>
            </w:pPr>
            <w:r w:rsidRPr="00FB792F">
              <w:rPr>
                <w:b/>
                <w:snapToGrid w:val="0"/>
                <w:color w:val="000000" w:themeColor="text1"/>
                <w:lang w:eastAsia="en-US"/>
              </w:rPr>
              <w:t>Justering</w:t>
            </w:r>
            <w:r w:rsidRPr="00FB792F">
              <w:rPr>
                <w:b/>
                <w:snapToGrid w:val="0"/>
                <w:color w:val="000000" w:themeColor="text1"/>
                <w:lang w:eastAsia="en-US"/>
              </w:rPr>
              <w:br/>
            </w:r>
            <w:r w:rsidRPr="00FB792F">
              <w:rPr>
                <w:snapToGrid w:val="0"/>
                <w:color w:val="000000" w:themeColor="text1"/>
                <w:lang w:eastAsia="en-US"/>
              </w:rPr>
              <w:t>Protokoll från sammanträdet den 5 april 2019.</w:t>
            </w:r>
          </w:p>
        </w:tc>
      </w:tr>
      <w:tr w:rsidR="00FA4443" w:rsidRPr="00AC54D9" w:rsidTr="00E80105">
        <w:tc>
          <w:tcPr>
            <w:tcW w:w="567" w:type="dxa"/>
          </w:tcPr>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p w:rsidR="00FA4443" w:rsidRPr="00DF4413" w:rsidRDefault="00FA4443" w:rsidP="00FA4443">
            <w:pPr>
              <w:tabs>
                <w:tab w:val="left" w:pos="1701"/>
              </w:tabs>
              <w:spacing w:line="252" w:lineRule="auto"/>
              <w:rPr>
                <w:b/>
                <w:snapToGrid w:val="0"/>
                <w:color w:val="000000" w:themeColor="text1"/>
                <w:lang w:eastAsia="en-US"/>
              </w:rPr>
            </w:pPr>
          </w:p>
        </w:tc>
        <w:tc>
          <w:tcPr>
            <w:tcW w:w="6946" w:type="dxa"/>
          </w:tcPr>
          <w:p w:rsidR="00FA4443" w:rsidRPr="00FB792F" w:rsidRDefault="00FA4443" w:rsidP="00FA4443">
            <w:pPr>
              <w:tabs>
                <w:tab w:val="left" w:pos="1701"/>
              </w:tabs>
              <w:spacing w:line="252" w:lineRule="auto"/>
              <w:rPr>
                <w:b/>
                <w:snapToGrid w:val="0"/>
                <w:lang w:eastAsia="en-US"/>
              </w:rPr>
            </w:pPr>
          </w:p>
          <w:p w:rsidR="00FA4443" w:rsidRPr="00FB792F" w:rsidRDefault="00FA4443"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A4443" w:rsidRPr="00FB792F" w:rsidRDefault="00FA4443" w:rsidP="00FA4443">
            <w:pPr>
              <w:tabs>
                <w:tab w:val="left" w:pos="1701"/>
              </w:tabs>
              <w:spacing w:line="252" w:lineRule="auto"/>
              <w:rPr>
                <w:b/>
                <w:snapToGrid w:val="0"/>
                <w:lang w:eastAsia="en-US"/>
              </w:rPr>
            </w:pPr>
            <w:r w:rsidRPr="00FB792F">
              <w:rPr>
                <w:b/>
                <w:snapToGrid w:val="0"/>
                <w:lang w:eastAsia="en-US"/>
              </w:rPr>
              <w:t>Vid protokollet</w:t>
            </w: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A4443" w:rsidRPr="00FB792F" w:rsidRDefault="00FA4443" w:rsidP="00FA4443">
            <w:pPr>
              <w:tabs>
                <w:tab w:val="left" w:pos="1701"/>
              </w:tabs>
              <w:spacing w:line="252" w:lineRule="auto"/>
              <w:rPr>
                <w:b/>
                <w:snapToGrid w:val="0"/>
                <w:lang w:eastAsia="en-US"/>
              </w:rPr>
            </w:pPr>
            <w:r w:rsidRPr="00FB792F">
              <w:rPr>
                <w:b/>
                <w:snapToGrid w:val="0"/>
                <w:lang w:eastAsia="en-US"/>
              </w:rPr>
              <w:t>Åsa Westlund</w:t>
            </w: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A4443" w:rsidRPr="00FB792F" w:rsidRDefault="00FA4443" w:rsidP="00FA4443">
            <w:pPr>
              <w:tabs>
                <w:tab w:val="left" w:pos="1701"/>
              </w:tabs>
              <w:spacing w:line="252" w:lineRule="auto"/>
              <w:rPr>
                <w:b/>
                <w:snapToGrid w:val="0"/>
                <w:lang w:eastAsia="en-US"/>
              </w:rPr>
            </w:pPr>
            <w:r w:rsidRPr="00FB792F">
              <w:rPr>
                <w:b/>
                <w:snapToGrid w:val="0"/>
                <w:lang w:eastAsia="en-US"/>
              </w:rPr>
              <w:t xml:space="preserve">Caroline Hägerhäll </w:t>
            </w:r>
          </w:p>
          <w:p w:rsidR="00FB792F" w:rsidRPr="00FB792F" w:rsidRDefault="00FB792F" w:rsidP="00FA4443">
            <w:pPr>
              <w:tabs>
                <w:tab w:val="left" w:pos="1701"/>
              </w:tabs>
              <w:spacing w:line="252" w:lineRule="auto"/>
              <w:rPr>
                <w:b/>
                <w:snapToGrid w:val="0"/>
                <w:lang w:eastAsia="en-US"/>
              </w:rPr>
            </w:pPr>
          </w:p>
          <w:p w:rsidR="00FB792F" w:rsidRPr="00FB792F" w:rsidRDefault="00FB792F" w:rsidP="00FA4443">
            <w:pPr>
              <w:tabs>
                <w:tab w:val="left" w:pos="1701"/>
              </w:tabs>
              <w:spacing w:line="252" w:lineRule="auto"/>
              <w:rPr>
                <w:b/>
                <w:snapToGrid w:val="0"/>
                <w:lang w:eastAsia="en-US"/>
              </w:rPr>
            </w:pPr>
          </w:p>
          <w:p w:rsidR="00FA4443" w:rsidRPr="00FB792F" w:rsidRDefault="00FA4443" w:rsidP="00FA4443">
            <w:pPr>
              <w:tabs>
                <w:tab w:val="left" w:pos="1701"/>
              </w:tabs>
              <w:spacing w:line="252" w:lineRule="auto"/>
              <w:rPr>
                <w:b/>
                <w:snapToGrid w:val="0"/>
                <w:lang w:eastAsia="en-US"/>
              </w:rPr>
            </w:pPr>
            <w:r w:rsidRPr="00FB792F">
              <w:rPr>
                <w:b/>
                <w:snapToGrid w:val="0"/>
                <w:lang w:eastAsia="en-US"/>
              </w:rPr>
              <w:t>Justerat den</w:t>
            </w:r>
          </w:p>
          <w:p w:rsidR="00FA4443" w:rsidRPr="00FB792F" w:rsidRDefault="00FA4443" w:rsidP="00FA4443">
            <w:pPr>
              <w:tabs>
                <w:tab w:val="left" w:pos="454"/>
              </w:tabs>
              <w:autoSpaceDE w:val="0"/>
              <w:autoSpaceDN w:val="0"/>
              <w:adjustRightInd w:val="0"/>
              <w:rPr>
                <w:snapToGrid w:val="0"/>
                <w:lang w:eastAsia="en-US"/>
              </w:rPr>
            </w:pPr>
          </w:p>
          <w:p w:rsidR="00FA4443" w:rsidRPr="00FB792F" w:rsidRDefault="00FA4443" w:rsidP="00FA4443">
            <w:pPr>
              <w:tabs>
                <w:tab w:val="left" w:pos="454"/>
              </w:tabs>
              <w:autoSpaceDE w:val="0"/>
              <w:autoSpaceDN w:val="0"/>
              <w:adjustRightInd w:val="0"/>
              <w:rPr>
                <w:rFonts w:eastAsiaTheme="minorHAnsi"/>
                <w:b/>
                <w:bCs/>
                <w:color w:val="000000"/>
                <w:lang w:eastAsia="en-US"/>
              </w:rPr>
            </w:pPr>
          </w:p>
          <w:p w:rsidR="00FA4443" w:rsidRPr="00FB792F" w:rsidRDefault="00FA4443" w:rsidP="00FA4443">
            <w:pPr>
              <w:tabs>
                <w:tab w:val="left" w:pos="454"/>
              </w:tabs>
              <w:autoSpaceDE w:val="0"/>
              <w:autoSpaceDN w:val="0"/>
              <w:adjustRightInd w:val="0"/>
              <w:rPr>
                <w:rFonts w:eastAsiaTheme="minorHAnsi"/>
                <w:b/>
                <w:bCs/>
                <w:color w:val="000000"/>
                <w:lang w:eastAsia="en-US"/>
              </w:rPr>
            </w:pPr>
          </w:p>
          <w:p w:rsidR="00FA4443" w:rsidRPr="00FB792F" w:rsidRDefault="00FA4443" w:rsidP="00FA4443">
            <w:pPr>
              <w:tabs>
                <w:tab w:val="left" w:pos="454"/>
              </w:tabs>
              <w:autoSpaceDE w:val="0"/>
              <w:autoSpaceDN w:val="0"/>
              <w:adjustRightInd w:val="0"/>
              <w:rPr>
                <w:rFonts w:eastAsiaTheme="minorHAnsi"/>
                <w:b/>
                <w:bCs/>
                <w:color w:val="000000"/>
                <w:lang w:eastAsia="en-US"/>
              </w:rPr>
            </w:pPr>
          </w:p>
          <w:p w:rsidR="00FA4443" w:rsidRPr="00FB792F" w:rsidRDefault="00FA4443" w:rsidP="00FA4443">
            <w:pPr>
              <w:tabs>
                <w:tab w:val="left" w:pos="454"/>
              </w:tabs>
              <w:autoSpaceDE w:val="0"/>
              <w:autoSpaceDN w:val="0"/>
              <w:adjustRightInd w:val="0"/>
              <w:rPr>
                <w:rFonts w:eastAsiaTheme="minorHAnsi"/>
                <w:b/>
                <w:bCs/>
                <w:color w:val="000000"/>
                <w:lang w:eastAsia="en-US"/>
              </w:rPr>
            </w:pPr>
          </w:p>
          <w:p w:rsidR="00FA4443" w:rsidRPr="00FB792F" w:rsidRDefault="00FA4443" w:rsidP="00FA4443">
            <w:pPr>
              <w:tabs>
                <w:tab w:val="left" w:pos="454"/>
              </w:tabs>
              <w:autoSpaceDE w:val="0"/>
              <w:autoSpaceDN w:val="0"/>
              <w:adjustRightInd w:val="0"/>
              <w:rPr>
                <w:rFonts w:eastAsiaTheme="minorHAnsi"/>
                <w:b/>
                <w:bCs/>
                <w:color w:val="000000"/>
                <w:lang w:eastAsia="en-US"/>
              </w:rPr>
            </w:pPr>
          </w:p>
          <w:p w:rsidR="00FA4443" w:rsidRPr="00FB792F" w:rsidRDefault="00FA4443" w:rsidP="00FA4443">
            <w:pPr>
              <w:tabs>
                <w:tab w:val="left" w:pos="454"/>
              </w:tabs>
              <w:autoSpaceDE w:val="0"/>
              <w:autoSpaceDN w:val="0"/>
              <w:adjustRightInd w:val="0"/>
              <w:rPr>
                <w:rFonts w:eastAsiaTheme="minorHAnsi"/>
                <w:b/>
                <w:bCs/>
                <w:color w:val="000000"/>
                <w:lang w:eastAsia="en-US"/>
              </w:rPr>
            </w:pPr>
          </w:p>
        </w:tc>
      </w:tr>
    </w:tbl>
    <w:p w:rsidR="00FA4443" w:rsidRDefault="00FA4443"/>
    <w:p w:rsidR="00FA4443" w:rsidRDefault="00FA4443">
      <w:pPr>
        <w:widowControl/>
        <w:spacing w:after="160" w:line="259" w:lineRule="auto"/>
      </w:pPr>
      <w:r>
        <w:br w:type="page"/>
      </w:r>
    </w:p>
    <w:tbl>
      <w:tblPr>
        <w:tblW w:w="7513" w:type="dxa"/>
        <w:tblInd w:w="1418" w:type="dxa"/>
        <w:tblCellMar>
          <w:left w:w="70" w:type="dxa"/>
          <w:right w:w="70" w:type="dxa"/>
        </w:tblCellMar>
        <w:tblLook w:val="00A0" w:firstRow="1" w:lastRow="0" w:firstColumn="1" w:lastColumn="0" w:noHBand="0" w:noVBand="0"/>
      </w:tblPr>
      <w:tblGrid>
        <w:gridCol w:w="1169"/>
        <w:gridCol w:w="535"/>
        <w:gridCol w:w="914"/>
        <w:gridCol w:w="342"/>
        <w:gridCol w:w="375"/>
        <w:gridCol w:w="341"/>
        <w:gridCol w:w="394"/>
        <w:gridCol w:w="367"/>
        <w:gridCol w:w="367"/>
        <w:gridCol w:w="367"/>
        <w:gridCol w:w="367"/>
        <w:gridCol w:w="327"/>
        <w:gridCol w:w="326"/>
        <w:gridCol w:w="309"/>
        <w:gridCol w:w="309"/>
        <w:gridCol w:w="323"/>
        <w:gridCol w:w="113"/>
        <w:gridCol w:w="268"/>
      </w:tblGrid>
      <w:tr w:rsidR="00BB05B7" w:rsidRPr="00321ABF" w:rsidTr="00FA4443">
        <w:trPr>
          <w:gridBefore w:val="1"/>
          <w:gridAfter w:val="1"/>
          <w:wBefore w:w="1169" w:type="dxa"/>
          <w:wAfter w:w="268" w:type="dxa"/>
        </w:trPr>
        <w:tc>
          <w:tcPr>
            <w:tcW w:w="535" w:type="dxa"/>
          </w:tcPr>
          <w:p w:rsidR="00BB05B7" w:rsidRPr="004E2BFA" w:rsidRDefault="00BB05B7" w:rsidP="006975BF">
            <w:pPr>
              <w:tabs>
                <w:tab w:val="left" w:pos="1701"/>
              </w:tabs>
              <w:spacing w:line="252" w:lineRule="auto"/>
              <w:rPr>
                <w:b/>
                <w:snapToGrid w:val="0"/>
                <w:color w:val="000000" w:themeColor="text1"/>
                <w:lang w:eastAsia="en-US"/>
              </w:rPr>
            </w:pPr>
          </w:p>
        </w:tc>
        <w:tc>
          <w:tcPr>
            <w:tcW w:w="5541" w:type="dxa"/>
            <w:gridSpan w:val="15"/>
          </w:tcPr>
          <w:p w:rsidR="00261E29" w:rsidRPr="002E32FF" w:rsidRDefault="00261E29" w:rsidP="006975BF">
            <w:pPr>
              <w:tabs>
                <w:tab w:val="left" w:pos="454"/>
              </w:tabs>
              <w:autoSpaceDE w:val="0"/>
              <w:autoSpaceDN w:val="0"/>
              <w:adjustRightInd w:val="0"/>
              <w:rPr>
                <w:rFonts w:eastAsiaTheme="minorHAnsi"/>
                <w:b/>
                <w:bCs/>
                <w:color w:val="000000"/>
                <w:lang w:eastAsia="en-US"/>
              </w:rPr>
            </w:pPr>
          </w:p>
        </w:tc>
      </w:tr>
      <w:tr w:rsidR="00DF1630" w:rsidRPr="00321ABF" w:rsidTr="00FA4443">
        <w:tblPrEx>
          <w:jc w:val="center"/>
          <w:tblInd w:w="0" w:type="dxa"/>
          <w:tblLook w:val="04A0" w:firstRow="1" w:lastRow="0" w:firstColumn="1" w:lastColumn="0" w:noHBand="0" w:noVBand="1"/>
        </w:tblPrEx>
        <w:trPr>
          <w:trHeight w:val="153"/>
          <w:jc w:val="center"/>
        </w:trPr>
        <w:tc>
          <w:tcPr>
            <w:tcW w:w="2618"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t>EU–NÄMNDEN</w:t>
            </w:r>
          </w:p>
        </w:tc>
        <w:tc>
          <w:tcPr>
            <w:tcW w:w="4895" w:type="dxa"/>
            <w:gridSpan w:val="15"/>
            <w:tcBorders>
              <w:top w:val="single" w:sz="6" w:space="0" w:color="auto"/>
              <w:left w:val="double" w:sz="4" w:space="0" w:color="auto"/>
              <w:bottom w:val="single" w:sz="12" w:space="0" w:color="auto"/>
              <w:right w:val="double" w:sz="4" w:space="0" w:color="auto"/>
            </w:tcBorders>
            <w:hideMark/>
          </w:tcPr>
          <w:p w:rsidR="00DF1630" w:rsidRPr="00321ABF" w:rsidRDefault="00DF1630" w:rsidP="007A716B">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755841">
              <w:rPr>
                <w:b/>
                <w:lang w:eastAsia="en-US"/>
              </w:rPr>
              <w:t>27</w:t>
            </w:r>
          </w:p>
        </w:tc>
      </w:tr>
      <w:tr w:rsidR="007D5E41" w:rsidRPr="00321ABF" w:rsidTr="00FA4443">
        <w:tblPrEx>
          <w:jc w:val="center"/>
          <w:tblInd w:w="0" w:type="dxa"/>
          <w:tblLook w:val="04A0" w:firstRow="1" w:lastRow="0" w:firstColumn="1" w:lastColumn="0" w:noHBand="0" w:noVBand="1"/>
        </w:tblPrEx>
        <w:trPr>
          <w:trHeight w:val="50"/>
          <w:jc w:val="center"/>
        </w:trPr>
        <w:tc>
          <w:tcPr>
            <w:tcW w:w="2618" w:type="dxa"/>
            <w:gridSpan w:val="3"/>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717" w:type="dxa"/>
            <w:gridSpan w:val="2"/>
            <w:tcBorders>
              <w:top w:val="single" w:sz="6" w:space="0" w:color="auto"/>
              <w:left w:val="double" w:sz="4"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1</w:t>
            </w:r>
            <w:r w:rsidR="00755841">
              <w:rPr>
                <w:b/>
                <w:sz w:val="22"/>
                <w:szCs w:val="22"/>
                <w:lang w:eastAsia="en-US"/>
              </w:rPr>
              <w:t>-2</w:t>
            </w:r>
          </w:p>
        </w:tc>
        <w:tc>
          <w:tcPr>
            <w:tcW w:w="735" w:type="dxa"/>
            <w:gridSpan w:val="2"/>
            <w:tcBorders>
              <w:top w:val="single" w:sz="6" w:space="0" w:color="auto"/>
              <w:left w:val="double" w:sz="4" w:space="0" w:color="auto"/>
              <w:bottom w:val="single" w:sz="12" w:space="0" w:color="auto"/>
              <w:right w:val="double" w:sz="4" w:space="0" w:color="auto"/>
            </w:tcBorders>
          </w:tcPr>
          <w:p w:rsidR="007D5E41" w:rsidRPr="00321ABF" w:rsidRDefault="007558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3</w:t>
            </w:r>
            <w:r w:rsidR="0021379E">
              <w:rPr>
                <w:b/>
                <w:sz w:val="22"/>
                <w:szCs w:val="22"/>
                <w:lang w:eastAsia="en-US"/>
              </w:rPr>
              <w:t>-4</w:t>
            </w:r>
          </w:p>
        </w:tc>
        <w:tc>
          <w:tcPr>
            <w:tcW w:w="734"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734" w:type="dxa"/>
            <w:gridSpan w:val="2"/>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653"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618"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704" w:type="dxa"/>
            <w:gridSpan w:val="3"/>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7D5E41" w:rsidRPr="00321ABF" w:rsidTr="00FA4443">
        <w:tblPrEx>
          <w:jc w:val="center"/>
          <w:tblInd w:w="0" w:type="dxa"/>
          <w:tblLook w:val="04A0" w:firstRow="1" w:lastRow="0" w:firstColumn="1" w:lastColumn="0" w:noHBand="0" w:noVBand="1"/>
        </w:tblPrEx>
        <w:trPr>
          <w:trHeight w:val="246"/>
          <w:jc w:val="center"/>
        </w:trPr>
        <w:tc>
          <w:tcPr>
            <w:tcW w:w="2618" w:type="dxa"/>
            <w:gridSpan w:val="3"/>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42"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75"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41"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94"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67"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67" w:type="dxa"/>
            <w:tcBorders>
              <w:top w:val="single" w:sz="6" w:space="0" w:color="auto"/>
              <w:left w:val="single" w:sz="6"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2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26"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09"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09"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23"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81" w:type="dxa"/>
            <w:gridSpan w:val="2"/>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7D5E41" w:rsidRPr="00321ABF" w:rsidTr="00FA4443">
        <w:tblPrEx>
          <w:jc w:val="center"/>
          <w:tblInd w:w="0" w:type="dxa"/>
          <w:tblLook w:val="04A0" w:firstRow="1" w:lastRow="0" w:firstColumn="1" w:lastColumn="0" w:noHBand="0" w:noVBand="1"/>
        </w:tblPrEx>
        <w:trPr>
          <w:trHeight w:val="167"/>
          <w:jc w:val="center"/>
        </w:trPr>
        <w:tc>
          <w:tcPr>
            <w:tcW w:w="2618" w:type="dxa"/>
            <w:gridSpan w:val="3"/>
            <w:tcBorders>
              <w:top w:val="single" w:sz="12"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Åsa Westlund (S) (Ordf.)</w:t>
            </w:r>
          </w:p>
        </w:tc>
        <w:tc>
          <w:tcPr>
            <w:tcW w:w="342" w:type="dxa"/>
            <w:tcBorders>
              <w:top w:val="single" w:sz="12" w:space="0" w:color="auto"/>
              <w:left w:val="double" w:sz="4" w:space="0" w:color="auto"/>
              <w:bottom w:val="single" w:sz="6" w:space="0" w:color="auto"/>
              <w:right w:val="single" w:sz="6" w:space="0" w:color="auto"/>
            </w:tcBorders>
          </w:tcPr>
          <w:p w:rsidR="007D5E41" w:rsidRPr="009A4B70" w:rsidRDefault="007558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12" w:space="0" w:color="auto"/>
              <w:left w:val="double" w:sz="4" w:space="0" w:color="auto"/>
              <w:bottom w:val="single" w:sz="6" w:space="0" w:color="auto"/>
              <w:right w:val="single" w:sz="6" w:space="0" w:color="auto"/>
            </w:tcBorders>
          </w:tcPr>
          <w:p w:rsidR="007D5E41" w:rsidRPr="009A4B70" w:rsidRDefault="007558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DF4413" w:rsidTr="00FA4443">
        <w:tblPrEx>
          <w:jc w:val="center"/>
          <w:tblInd w:w="0" w:type="dxa"/>
          <w:tblLook w:val="04A0" w:firstRow="1" w:lastRow="0" w:firstColumn="1" w:lastColumn="0" w:noHBand="0" w:noVBand="1"/>
        </w:tblPrEx>
        <w:trPr>
          <w:trHeight w:val="65"/>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 xml:space="preserve">Annika Qarlsson (C) </w:t>
            </w:r>
            <w:r w:rsidR="006C4642">
              <w:rPr>
                <w:sz w:val="18"/>
                <w:szCs w:val="18"/>
              </w:rPr>
              <w:t>Förste vice ordf.)</w:t>
            </w:r>
          </w:p>
        </w:tc>
        <w:tc>
          <w:tcPr>
            <w:tcW w:w="342" w:type="dxa"/>
            <w:tcBorders>
              <w:top w:val="single" w:sz="6" w:space="0" w:color="auto"/>
              <w:left w:val="double" w:sz="4" w:space="0" w:color="auto"/>
              <w:bottom w:val="single" w:sz="6" w:space="0" w:color="auto"/>
              <w:right w:val="single" w:sz="6" w:space="0" w:color="auto"/>
            </w:tcBorders>
          </w:tcPr>
          <w:p w:rsidR="007D5E41" w:rsidRPr="0025501D" w:rsidRDefault="007558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25501D" w:rsidRDefault="007558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Tomas Tobé (M) (Andre vice ordf.)</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558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Björn Wiechel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Jessica Polfjärd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Martin Kinnunen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Markus Selin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Ilona Szatmari Waldau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Jessica Rosencrantz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Ludvig Aspling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1</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Maria Strömkvist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Désirée Pethrus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Pyry Niemi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55"/>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Tina Acketoft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Johnny Skalin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Alice Bah Kuhnke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12" w:space="0" w:color="auto"/>
              <w:right w:val="double" w:sz="4" w:space="0" w:color="auto"/>
            </w:tcBorders>
          </w:tcPr>
          <w:p w:rsidR="007D5E41" w:rsidRPr="00985D72" w:rsidRDefault="007D5E41" w:rsidP="007D5E41">
            <w:pPr>
              <w:rPr>
                <w:sz w:val="18"/>
                <w:szCs w:val="18"/>
              </w:rPr>
            </w:pPr>
            <w:r w:rsidRPr="00985D72">
              <w:rPr>
                <w:sz w:val="18"/>
                <w:szCs w:val="18"/>
              </w:rPr>
              <w:t>Jan Ericson (M)</w:t>
            </w:r>
          </w:p>
        </w:tc>
        <w:tc>
          <w:tcPr>
            <w:tcW w:w="342" w:type="dxa"/>
            <w:tcBorders>
              <w:top w:val="single" w:sz="6" w:space="0" w:color="auto"/>
              <w:left w:val="double" w:sz="4" w:space="0" w:color="auto"/>
              <w:bottom w:val="single" w:sz="12"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60"/>
          <w:jc w:val="center"/>
        </w:trPr>
        <w:tc>
          <w:tcPr>
            <w:tcW w:w="2618" w:type="dxa"/>
            <w:gridSpan w:val="3"/>
            <w:tcBorders>
              <w:top w:val="single" w:sz="12"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42"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12"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Kadir Kasirga (S)</w:t>
            </w:r>
          </w:p>
        </w:tc>
        <w:tc>
          <w:tcPr>
            <w:tcW w:w="342"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Helena Bouveng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Mathias Tegnér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Arin Karapet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Björn Söder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 xml:space="preserve">Dag Larsson (S) </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Johan Hedin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Jonas Sjöstedt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 xml:space="preserve">Lotta Olsson (M) </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Roger Hedlund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Leif Nysmed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Lars Adaktusson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117"/>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Azadeh Rojhan Gustafsson (S)</w:t>
            </w:r>
          </w:p>
        </w:tc>
        <w:tc>
          <w:tcPr>
            <w:tcW w:w="342"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116"/>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GB" w:eastAsia="en-US"/>
              </w:rPr>
            </w:pPr>
            <w:r>
              <w:rPr>
                <w:sz w:val="18"/>
                <w:szCs w:val="18"/>
                <w:lang w:val="en-GB" w:eastAsia="en-US"/>
              </w:rPr>
              <w:t>Bengt Eliasson (L)</w:t>
            </w:r>
          </w:p>
        </w:tc>
        <w:tc>
          <w:tcPr>
            <w:tcW w:w="342"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GB" w:eastAsia="en-US"/>
              </w:rPr>
            </w:pPr>
            <w:r>
              <w:rPr>
                <w:sz w:val="18"/>
                <w:szCs w:val="18"/>
                <w:lang w:val="en-US" w:eastAsia="en-US"/>
              </w:rPr>
              <w:t>Eric Westroth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Mattias Ottosson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Teres Lindberg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Pia Nilsson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Anna Vikström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Johan Andersson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Pr>
                <w:sz w:val="18"/>
                <w:szCs w:val="18"/>
                <w:lang w:val="en-US" w:eastAsia="en-US"/>
              </w:rPr>
              <w:t>Daniel Andersson</w:t>
            </w:r>
            <w:r w:rsidRPr="004F2B81">
              <w:rPr>
                <w:sz w:val="18"/>
                <w:szCs w:val="18"/>
                <w:lang w:val="en-US" w:eastAsia="en-US"/>
              </w:rPr>
              <w:t xml:space="preserve">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Johan Hultberg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Maria Stockhaus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Alexandra Anstrell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Jörgen Warborn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Hans Rothenberg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Ann-Sofie Alm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spacing w:line="256" w:lineRule="auto"/>
              <w:rPr>
                <w:sz w:val="18"/>
                <w:szCs w:val="18"/>
                <w:lang w:val="en-US" w:eastAsia="en-US"/>
              </w:rPr>
            </w:pPr>
            <w:r>
              <w:rPr>
                <w:sz w:val="18"/>
                <w:szCs w:val="18"/>
                <w:lang w:val="en-US" w:eastAsia="en-US"/>
              </w:rPr>
              <w:t>Tobias Billström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sz w:val="18"/>
                <w:szCs w:val="18"/>
                <w:lang w:val="en-US" w:eastAsia="en-US"/>
              </w:rPr>
            </w:pPr>
            <w:r w:rsidRPr="004F2B81">
              <w:rPr>
                <w:color w:val="000000"/>
                <w:sz w:val="18"/>
                <w:szCs w:val="18"/>
              </w:rPr>
              <w:lastRenderedPageBreak/>
              <w:t>Jan R Andersson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Erik Bengtzboe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Lotta Finstorp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Robert Stenkvist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Jonas Andersson i Linköping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Patrick Reslow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Sven-Olof Sällström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Julia Kronlid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Paula Bieler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Per Ramhorn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Carina Ståhl Herrstedt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Alexander Christiansson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Markus Wiechel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Lars Andersson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Josef Fransson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Adam Marttinen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Tobias Andersson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Charlotte Quensel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Angelica Lundberg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Staffan Eklöf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Jimmy Ståhl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Robert Halef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Kjell-Arne Ottosson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Fredrik Malm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Jan Björklund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Vakant</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Janine Alm Ericson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Martina Johansson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Magnus Ek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Per Lodenius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Solveig Zander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Martin Ådahl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Jens Holm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65"/>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Nooshi Dadgostar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Daniel Riazat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Barbro Westerholm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Gulan Avci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Mats Persson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Johan Pehrson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Arman Teimouri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Lina Nordquist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Helena Gellerman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Jessika Roswall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Maria Malmer Stenergard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Elisabeth Svantesson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973C23">
              <w:rPr>
                <w:color w:val="000000"/>
                <w:sz w:val="18"/>
                <w:szCs w:val="18"/>
              </w:rPr>
              <w:t>John Widegren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Maria Gardfjell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Karolina Skog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Hanif Bali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973C23">
              <w:rPr>
                <w:color w:val="000000"/>
                <w:sz w:val="18"/>
                <w:szCs w:val="18"/>
              </w:rPr>
              <w:t>Hampus Hagman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Ida Gabrielsson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Ali Esbati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Karin Rågsjö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Lorena Delgado Varas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tabs>
                <w:tab w:val="left" w:pos="1701"/>
              </w:tabs>
              <w:spacing w:line="256" w:lineRule="auto"/>
              <w:rPr>
                <w:color w:val="000000"/>
                <w:sz w:val="18"/>
                <w:szCs w:val="18"/>
              </w:rPr>
            </w:pPr>
            <w:r w:rsidRPr="0037052A">
              <w:rPr>
                <w:sz w:val="18"/>
                <w:szCs w:val="18"/>
                <w:lang w:val="en-US" w:eastAsia="en-US"/>
              </w:rPr>
              <w:lastRenderedPageBreak/>
              <w:t>Linda Westerlund Snecker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Mia Sydow Mölleby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Vasiliki Tsouplaki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125E85"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125E85" w:rsidRDefault="00125E85" w:rsidP="007D5E41">
            <w:pPr>
              <w:spacing w:line="256" w:lineRule="auto"/>
              <w:rPr>
                <w:color w:val="000000"/>
                <w:sz w:val="18"/>
                <w:szCs w:val="18"/>
              </w:rPr>
            </w:pPr>
            <w:r>
              <w:rPr>
                <w:color w:val="000000"/>
                <w:sz w:val="18"/>
                <w:szCs w:val="18"/>
              </w:rPr>
              <w:t>Lorentz Tovatt (MP)</w:t>
            </w:r>
          </w:p>
        </w:tc>
        <w:tc>
          <w:tcPr>
            <w:tcW w:w="342" w:type="dxa"/>
            <w:tcBorders>
              <w:top w:val="single" w:sz="6" w:space="0" w:color="auto"/>
              <w:left w:val="double" w:sz="4" w:space="0" w:color="auto"/>
              <w:bottom w:val="single" w:sz="6" w:space="0" w:color="auto"/>
              <w:right w:val="single" w:sz="6" w:space="0" w:color="auto"/>
            </w:tcBorders>
          </w:tcPr>
          <w:p w:rsidR="00125E85"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125E85" w:rsidRPr="009A4B70" w:rsidRDefault="007B3B5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FA4443">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sidRPr="004F2B81">
              <w:rPr>
                <w:color w:val="000000"/>
                <w:sz w:val="18"/>
                <w:szCs w:val="18"/>
              </w:rPr>
              <w:t>Abir Al-Sahlani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A3512E" w:rsidRPr="00321ABF" w:rsidRDefault="00A3512E"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w:t>
            </w:r>
            <w:r w:rsidR="002E32FF">
              <w:rPr>
                <w:sz w:val="20"/>
                <w:lang w:eastAsia="en-US"/>
              </w:rPr>
              <w:t>e</w:t>
            </w:r>
            <w:r w:rsidR="002E32FF">
              <w:rPr>
                <w:sz w:val="20"/>
                <w:lang w:eastAsia="en-US"/>
              </w:rPr>
              <w:br/>
              <w:t xml:space="preserve">N*= Uppkopplade per telefon </w:t>
            </w:r>
            <w:r w:rsidR="002E32FF">
              <w:rPr>
                <w:sz w:val="20"/>
                <w:lang w:eastAsia="en-US"/>
              </w:rPr>
              <w:br/>
            </w:r>
            <w:r w:rsidR="002E32FF">
              <w:rPr>
                <w:sz w:val="20"/>
                <w:lang w:eastAsia="en-US"/>
              </w:rPr>
              <w:br/>
            </w:r>
            <w:r w:rsidRPr="00321ABF">
              <w:rPr>
                <w:sz w:val="20"/>
                <w:lang w:eastAsia="en-US"/>
              </w:rPr>
              <w:t xml:space="preserve">En siffra i kolumnen för Deltagande anger att deltagandet </w:t>
            </w:r>
            <w:r w:rsidR="002E32FF">
              <w:rPr>
                <w:sz w:val="20"/>
                <w:lang w:eastAsia="en-US"/>
              </w:rPr>
              <w:t xml:space="preserve">skett viss del av sammanträdet. </w:t>
            </w:r>
          </w:p>
        </w:tc>
        <w:tc>
          <w:tcPr>
            <w:tcW w:w="4812" w:type="dxa"/>
          </w:tcPr>
          <w:p w:rsidR="00E80105"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t xml:space="preserve">1)    </w:t>
            </w:r>
            <w:r w:rsidR="004D7235" w:rsidRPr="00321ABF">
              <w:rPr>
                <w:color w:val="000000" w:themeColor="text1"/>
                <w:sz w:val="20"/>
                <w:lang w:eastAsia="en-US"/>
              </w:rPr>
              <w:t xml:space="preserve">D </w:t>
            </w:r>
            <w:r w:rsidR="007B3B5B">
              <w:rPr>
                <w:color w:val="000000" w:themeColor="text1"/>
                <w:sz w:val="20"/>
                <w:lang w:eastAsia="en-US"/>
              </w:rPr>
              <w:t xml:space="preserve">från </w:t>
            </w:r>
            <w:r w:rsidR="004D7235" w:rsidRPr="00321ABF">
              <w:rPr>
                <w:color w:val="000000" w:themeColor="text1"/>
                <w:sz w:val="20"/>
                <w:lang w:eastAsia="en-US"/>
              </w:rPr>
              <w:t xml:space="preserve">kl. </w:t>
            </w:r>
            <w:r w:rsidR="007B3B5B">
              <w:rPr>
                <w:color w:val="000000" w:themeColor="text1"/>
                <w:sz w:val="20"/>
                <w:lang w:eastAsia="en-US"/>
              </w:rPr>
              <w:t>10.10</w:t>
            </w:r>
            <w:r w:rsidR="00043030" w:rsidRPr="00321ABF">
              <w:rPr>
                <w:color w:val="000000" w:themeColor="text1"/>
                <w:sz w:val="20"/>
                <w:lang w:eastAsia="en-US"/>
              </w:rPr>
              <w:br/>
            </w:r>
          </w:p>
          <w:p w:rsidR="00F70DB9" w:rsidRPr="00321ABF" w:rsidRDefault="004D459A"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br/>
            </w:r>
            <w:r>
              <w:rPr>
                <w:color w:val="000000" w:themeColor="text1"/>
                <w:sz w:val="20"/>
                <w:lang w:eastAsia="en-US"/>
              </w:rPr>
              <w:br/>
            </w:r>
            <w:r>
              <w:rPr>
                <w:sz w:val="20"/>
                <w:lang w:eastAsia="en-US"/>
              </w:rPr>
              <w:t xml:space="preserve">I </w:t>
            </w:r>
            <w:r w:rsidRPr="00321ABF">
              <w:rPr>
                <w:sz w:val="20"/>
                <w:lang w:eastAsia="en-US"/>
              </w:rPr>
              <w:t>kolumnen för Närvarande redovisas inte närvarons längd.</w:t>
            </w:r>
          </w:p>
        </w:tc>
      </w:tr>
    </w:tbl>
    <w:p w:rsidR="00E51534" w:rsidRDefault="00E51534" w:rsidP="00985D72">
      <w:pPr>
        <w:rPr>
          <w:sz w:val="22"/>
          <w:szCs w:val="22"/>
        </w:rPr>
      </w:pPr>
    </w:p>
    <w:p w:rsidR="00546D91" w:rsidRDefault="00546D91">
      <w:pPr>
        <w:widowControl/>
        <w:spacing w:after="160" w:line="259" w:lineRule="auto"/>
        <w:rPr>
          <w:sz w:val="22"/>
          <w:szCs w:val="22"/>
        </w:rPr>
      </w:pPr>
      <w:r>
        <w:rPr>
          <w:sz w:val="22"/>
          <w:szCs w:val="22"/>
        </w:rPr>
        <w:br w:type="page"/>
      </w:r>
    </w:p>
    <w:p w:rsidR="00B52DE4" w:rsidRDefault="00546D91" w:rsidP="008215D4">
      <w:pPr>
        <w:rPr>
          <w:b/>
        </w:rPr>
      </w:pPr>
      <w:r w:rsidRPr="00321ABF">
        <w:lastRenderedPageBreak/>
        <w:t>EU-NÄMNDEN</w:t>
      </w:r>
      <w:r w:rsidRPr="00321ABF">
        <w:rPr>
          <w:b/>
        </w:rPr>
        <w:t xml:space="preserve"> </w:t>
      </w:r>
      <w:r w:rsidRPr="00321ABF">
        <w:rPr>
          <w:b/>
        </w:rPr>
        <w:tab/>
      </w:r>
      <w:r w:rsidRPr="00321ABF">
        <w:rPr>
          <w:b/>
        </w:rPr>
        <w:tab/>
      </w:r>
      <w:r w:rsidRPr="00321ABF">
        <w:rPr>
          <w:b/>
        </w:rPr>
        <w:tab/>
      </w:r>
      <w:r w:rsidRPr="00321ABF">
        <w:rPr>
          <w:b/>
        </w:rPr>
        <w:tab/>
      </w:r>
      <w:r w:rsidRPr="00321ABF">
        <w:rPr>
          <w:b/>
        </w:rPr>
        <w:tab/>
        <w:t>Bi</w:t>
      </w:r>
      <w:r w:rsidR="004732BB">
        <w:rPr>
          <w:b/>
        </w:rPr>
        <w:t xml:space="preserve">laga 2 till </w:t>
      </w:r>
      <w:r w:rsidR="00AC376E">
        <w:rPr>
          <w:b/>
        </w:rPr>
        <w:t>protokoll 2018/19:27</w:t>
      </w:r>
    </w:p>
    <w:p w:rsidR="00B52DE4" w:rsidRDefault="00B52DE4" w:rsidP="008215D4">
      <w:pPr>
        <w:rPr>
          <w:b/>
        </w:rPr>
      </w:pPr>
    </w:p>
    <w:p w:rsidR="007E67CF" w:rsidRPr="007E67CF" w:rsidRDefault="007E67CF" w:rsidP="007E67CF">
      <w:r w:rsidRPr="00E93D33">
        <w:rPr>
          <w:b/>
        </w:rPr>
        <w:t xml:space="preserve">Skriftligt samråd </w:t>
      </w:r>
      <w:r>
        <w:rPr>
          <w:b/>
        </w:rPr>
        <w:t xml:space="preserve">med EU-nämnden </w:t>
      </w:r>
      <w:r w:rsidRPr="008215D4">
        <w:rPr>
          <w:b/>
        </w:rPr>
        <w:t>rörande</w:t>
      </w:r>
      <w:r>
        <w:rPr>
          <w:b/>
        </w:rPr>
        <w:t xml:space="preserve"> t</w:t>
      </w:r>
      <w:r w:rsidRPr="007E67CF">
        <w:rPr>
          <w:b/>
        </w:rPr>
        <w:t>roliga A-punkter v. 14 - tillägg.</w:t>
      </w:r>
      <w:r>
        <w:rPr>
          <w:b/>
        </w:rPr>
        <w:br/>
      </w:r>
      <w:r>
        <w:t xml:space="preserve">Samrådet avslutades den 8 april 2019. Det fanns stöd för regeringens ståndpunkter. </w:t>
      </w:r>
    </w:p>
    <w:p w:rsidR="007E67CF" w:rsidRDefault="007E67CF" w:rsidP="007E67CF">
      <w:pPr>
        <w:rPr>
          <w:b/>
        </w:rPr>
      </w:pPr>
    </w:p>
    <w:p w:rsidR="007E67CF" w:rsidRPr="007E67CF" w:rsidRDefault="008215D4" w:rsidP="007E67CF">
      <w:pPr>
        <w:rPr>
          <w:sz w:val="22"/>
          <w:szCs w:val="22"/>
        </w:rPr>
      </w:pPr>
      <w:r w:rsidRPr="00E93D33">
        <w:rPr>
          <w:b/>
        </w:rPr>
        <w:t xml:space="preserve">Skriftligt samråd </w:t>
      </w:r>
      <w:r>
        <w:rPr>
          <w:b/>
        </w:rPr>
        <w:t xml:space="preserve">med EU-nämnden </w:t>
      </w:r>
      <w:r w:rsidRPr="008215D4">
        <w:rPr>
          <w:b/>
        </w:rPr>
        <w:t xml:space="preserve">rörande </w:t>
      </w:r>
      <w:r w:rsidR="007E67CF">
        <w:rPr>
          <w:b/>
        </w:rPr>
        <w:t xml:space="preserve">troliga A-punkter v. </w:t>
      </w:r>
      <w:r w:rsidR="007E67CF" w:rsidRPr="007E67CF">
        <w:rPr>
          <w:b/>
        </w:rPr>
        <w:t>14 samt tillägg v 13.</w:t>
      </w:r>
      <w:r w:rsidR="007E67CF" w:rsidRPr="007E67CF">
        <w:rPr>
          <w:b/>
        </w:rPr>
        <w:br/>
      </w:r>
      <w:r w:rsidR="007E67CF" w:rsidRPr="007E67CF">
        <w:t>Samrådet avslutades den 5 april.</w:t>
      </w:r>
      <w:r w:rsidR="007E67CF">
        <w:rPr>
          <w:b/>
        </w:rPr>
        <w:t xml:space="preserve"> </w:t>
      </w:r>
      <w:r w:rsidR="007E67CF" w:rsidRPr="007E67CF">
        <w:t xml:space="preserve">Det fanns stöd för regeringens ståndpunkter. </w:t>
      </w:r>
    </w:p>
    <w:p w:rsidR="007E67CF" w:rsidRPr="007E67CF" w:rsidRDefault="007E67CF" w:rsidP="007E67CF"/>
    <w:p w:rsidR="007E67CF" w:rsidRPr="007E67CF" w:rsidRDefault="007E67CF" w:rsidP="007E67CF">
      <w:pPr>
        <w:rPr>
          <w:sz w:val="22"/>
          <w:szCs w:val="22"/>
          <w:u w:val="single"/>
        </w:rPr>
      </w:pPr>
      <w:r w:rsidRPr="007E67CF">
        <w:rPr>
          <w:sz w:val="22"/>
          <w:szCs w:val="22"/>
          <w:u w:val="single"/>
        </w:rPr>
        <w:t>Följande avvikande mening har inkommit från Sverigedemokraterna:</w:t>
      </w:r>
    </w:p>
    <w:p w:rsidR="007E67CF" w:rsidRPr="007E67CF" w:rsidRDefault="007E67CF" w:rsidP="007E67CF">
      <w:pPr>
        <w:rPr>
          <w:sz w:val="22"/>
          <w:szCs w:val="22"/>
        </w:rPr>
      </w:pPr>
      <w:r w:rsidRPr="007E67CF">
        <w:rPr>
          <w:sz w:val="22"/>
          <w:szCs w:val="22"/>
        </w:rPr>
        <w:t>”Coreper I v 14:</w:t>
      </w:r>
    </w:p>
    <w:p w:rsidR="007E67CF" w:rsidRPr="007E67CF" w:rsidRDefault="007E67CF" w:rsidP="007E67CF">
      <w:pPr>
        <w:rPr>
          <w:sz w:val="22"/>
          <w:szCs w:val="22"/>
        </w:rPr>
      </w:pPr>
      <w:r w:rsidRPr="007E67CF">
        <w:rPr>
          <w:sz w:val="22"/>
          <w:szCs w:val="22"/>
        </w:rPr>
        <w:t>15: NEJ -&gt; Bör vara nationell angelägenhet”</w:t>
      </w:r>
    </w:p>
    <w:p w:rsidR="007E67CF" w:rsidRPr="007E67CF" w:rsidRDefault="007E67CF" w:rsidP="007E67CF">
      <w:pPr>
        <w:rPr>
          <w:sz w:val="22"/>
          <w:szCs w:val="22"/>
        </w:rPr>
      </w:pPr>
    </w:p>
    <w:p w:rsidR="007E67CF" w:rsidRPr="007E67CF" w:rsidRDefault="007E67CF" w:rsidP="007E67CF">
      <w:pPr>
        <w:rPr>
          <w:sz w:val="22"/>
          <w:szCs w:val="22"/>
          <w:u w:val="single"/>
        </w:rPr>
      </w:pPr>
      <w:r w:rsidRPr="007E67CF">
        <w:rPr>
          <w:sz w:val="22"/>
          <w:szCs w:val="22"/>
          <w:u w:val="single"/>
        </w:rPr>
        <w:t>Följande avvikande mening har inkommit från Vänsterpartiet:</w:t>
      </w:r>
    </w:p>
    <w:p w:rsidR="007E67CF" w:rsidRPr="007E67CF" w:rsidRDefault="007E67CF" w:rsidP="007E67CF">
      <w:pPr>
        <w:rPr>
          <w:sz w:val="22"/>
          <w:szCs w:val="22"/>
        </w:rPr>
      </w:pPr>
      <w:r w:rsidRPr="007E67CF">
        <w:rPr>
          <w:sz w:val="22"/>
          <w:szCs w:val="22"/>
        </w:rPr>
        <w:t>”Avvikande mening Coreper II</w:t>
      </w:r>
    </w:p>
    <w:p w:rsidR="007E67CF" w:rsidRPr="007E67CF" w:rsidRDefault="007E67CF" w:rsidP="007E67CF">
      <w:pPr>
        <w:rPr>
          <w:sz w:val="22"/>
          <w:szCs w:val="22"/>
        </w:rPr>
      </w:pPr>
    </w:p>
    <w:p w:rsidR="007E67CF" w:rsidRPr="007E67CF" w:rsidRDefault="007E67CF" w:rsidP="007E67CF">
      <w:pPr>
        <w:rPr>
          <w:sz w:val="22"/>
          <w:szCs w:val="22"/>
        </w:rPr>
      </w:pPr>
      <w:r w:rsidRPr="007E67CF">
        <w:rPr>
          <w:sz w:val="22"/>
          <w:szCs w:val="22"/>
        </w:rPr>
        <w:t>26.  ECRIS-TCN Regulation och 27. ECRIS Directive</w:t>
      </w:r>
    </w:p>
    <w:p w:rsidR="007E67CF" w:rsidRPr="007E67CF" w:rsidRDefault="007E67CF" w:rsidP="007E67CF">
      <w:pPr>
        <w:rPr>
          <w:sz w:val="22"/>
          <w:szCs w:val="22"/>
        </w:rPr>
      </w:pPr>
    </w:p>
    <w:p w:rsidR="007E67CF" w:rsidRPr="007E67CF" w:rsidRDefault="007E67CF" w:rsidP="007E67CF">
      <w:pPr>
        <w:rPr>
          <w:sz w:val="22"/>
          <w:szCs w:val="22"/>
        </w:rPr>
      </w:pPr>
      <w:r w:rsidRPr="007E67CF">
        <w:rPr>
          <w:sz w:val="22"/>
          <w:szCs w:val="22"/>
        </w:rPr>
        <w:t>Vi motsätter oss en utvidgning som innebär att även dömda EU-medborgare med tredjelandsmedborgarskap ska registreras i Ecris-TCN. En sådan ordning skulle innebära en diskriminering av EU-medborgare som samtidigt har ett tredjelandsmedborgarskap (EU-TCN) i förhållande till EU-medborgare som har flera EU-medborgarskap (EU-EU).”</w:t>
      </w:r>
    </w:p>
    <w:p w:rsidR="007E67CF" w:rsidRPr="007E67CF" w:rsidRDefault="007E67CF" w:rsidP="007E67CF">
      <w:pPr>
        <w:rPr>
          <w:sz w:val="22"/>
          <w:szCs w:val="22"/>
          <w:u w:val="single"/>
        </w:rPr>
      </w:pPr>
    </w:p>
    <w:p w:rsidR="007E67CF" w:rsidRPr="007E67CF" w:rsidRDefault="007E67CF" w:rsidP="007E67CF">
      <w:pPr>
        <w:rPr>
          <w:sz w:val="22"/>
          <w:szCs w:val="22"/>
          <w:u w:val="single"/>
        </w:rPr>
      </w:pPr>
      <w:r w:rsidRPr="007E67CF">
        <w:rPr>
          <w:sz w:val="22"/>
          <w:szCs w:val="22"/>
          <w:u w:val="single"/>
        </w:rPr>
        <w:t>Följande avvikande mening har inkommit från Kristdemokraterna:</w:t>
      </w:r>
    </w:p>
    <w:p w:rsidR="007E67CF" w:rsidRPr="007E67CF" w:rsidRDefault="007E67CF" w:rsidP="007E67CF">
      <w:pPr>
        <w:rPr>
          <w:sz w:val="22"/>
          <w:szCs w:val="22"/>
        </w:rPr>
      </w:pPr>
      <w:r w:rsidRPr="007E67CF">
        <w:rPr>
          <w:sz w:val="22"/>
          <w:szCs w:val="22"/>
        </w:rPr>
        <w:t>”COREPER 1 v 14</w:t>
      </w:r>
    </w:p>
    <w:p w:rsidR="007E67CF" w:rsidRPr="007E67CF" w:rsidRDefault="007E67CF" w:rsidP="007E67CF">
      <w:pPr>
        <w:rPr>
          <w:sz w:val="22"/>
          <w:szCs w:val="22"/>
        </w:rPr>
      </w:pPr>
    </w:p>
    <w:p w:rsidR="007E67CF" w:rsidRPr="007E67CF" w:rsidRDefault="007E67CF" w:rsidP="007E67CF">
      <w:pPr>
        <w:rPr>
          <w:sz w:val="22"/>
          <w:szCs w:val="22"/>
        </w:rPr>
      </w:pPr>
      <w:r w:rsidRPr="007E67CF">
        <w:rPr>
          <w:sz w:val="22"/>
          <w:szCs w:val="22"/>
        </w:rPr>
        <w:t xml:space="preserve">Vi motsätter oss p22. </w:t>
      </w:r>
    </w:p>
    <w:p w:rsidR="007E67CF" w:rsidRPr="007E67CF" w:rsidRDefault="007E67CF" w:rsidP="007E67CF">
      <w:pPr>
        <w:rPr>
          <w:sz w:val="22"/>
          <w:szCs w:val="22"/>
        </w:rPr>
      </w:pPr>
    </w:p>
    <w:p w:rsidR="007E67CF" w:rsidRPr="007E67CF" w:rsidRDefault="007E67CF" w:rsidP="007E67CF">
      <w:pPr>
        <w:rPr>
          <w:sz w:val="22"/>
          <w:szCs w:val="22"/>
        </w:rPr>
      </w:pPr>
      <w:r w:rsidRPr="007E67CF">
        <w:rPr>
          <w:sz w:val="22"/>
          <w:szCs w:val="22"/>
        </w:rPr>
        <w:t xml:space="preserve">Ang coreper 2, v 14 </w:t>
      </w:r>
    </w:p>
    <w:p w:rsidR="007E67CF" w:rsidRPr="007E67CF" w:rsidRDefault="007E67CF" w:rsidP="007E67CF">
      <w:pPr>
        <w:rPr>
          <w:sz w:val="22"/>
          <w:szCs w:val="22"/>
        </w:rPr>
      </w:pPr>
      <w:r w:rsidRPr="007E67CF">
        <w:rPr>
          <w:sz w:val="22"/>
          <w:szCs w:val="22"/>
        </w:rPr>
        <w:t xml:space="preserve">Punkt 34 jag kan inte delta i beslutet då jag inte fått efterfrågade dokument/underlag om det utökade ramverket för dialog. </w:t>
      </w:r>
    </w:p>
    <w:p w:rsidR="007E67CF" w:rsidRPr="007E67CF" w:rsidRDefault="007E67CF" w:rsidP="007E67CF">
      <w:pPr>
        <w:spacing w:after="100" w:afterAutospacing="1"/>
        <w:rPr>
          <w:sz w:val="22"/>
          <w:szCs w:val="22"/>
        </w:rPr>
      </w:pPr>
      <w:r w:rsidRPr="007E67CF">
        <w:rPr>
          <w:sz w:val="22"/>
          <w:szCs w:val="22"/>
        </w:rPr>
        <w:t>”Den strategiska handlingsplanen mellan EU och Pakistan syftar till att fördjupa det befintliga partnerskapet för fred, utveckling och välstånd samt att utöka ramverket för dialog på en rad olika områden. Efter att förslag behandlats på arbetsgruppsnivå och i förhandlingar med Pakistan är texten färdig att antas av rådet. Efter detta följer gemensam signatur av EU samt Pakistan. Punkten bör inte föranleda diskussion, men det kan inte uteslutas.” ”</w:t>
      </w:r>
    </w:p>
    <w:p w:rsidR="00CF4ED3" w:rsidRDefault="000762EB" w:rsidP="00AC376E">
      <w:pPr>
        <w:rPr>
          <w:sz w:val="22"/>
          <w:szCs w:val="22"/>
        </w:rPr>
      </w:pPr>
      <w:r>
        <w:rPr>
          <w:b/>
        </w:rPr>
        <w:br/>
      </w:r>
      <w:r>
        <w:rPr>
          <w:b/>
        </w:rPr>
        <w:br/>
      </w:r>
      <w:r>
        <w:rPr>
          <w:b/>
        </w:rPr>
        <w:br/>
      </w:r>
    </w:p>
    <w:p w:rsidR="00CF4ED3" w:rsidRDefault="00CF4ED3" w:rsidP="00CF4ED3"/>
    <w:p w:rsidR="007F2F96" w:rsidRPr="00CF4ED3" w:rsidRDefault="007F2F96" w:rsidP="007F2F96"/>
    <w:p w:rsidR="00546D91" w:rsidRPr="00321ABF" w:rsidRDefault="00546D91" w:rsidP="00985D72">
      <w:pPr>
        <w:rPr>
          <w:sz w:val="22"/>
          <w:szCs w:val="22"/>
        </w:rPr>
      </w:pPr>
    </w:p>
    <w:sectPr w:rsidR="00546D91" w:rsidRPr="00321A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8"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6"/>
  </w:num>
  <w:num w:numId="6">
    <w:abstractNumId w:val="5"/>
  </w:num>
  <w:num w:numId="7">
    <w:abstractNumId w:val="8"/>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386B"/>
    <w:rsid w:val="0001579E"/>
    <w:rsid w:val="00023659"/>
    <w:rsid w:val="00023D0F"/>
    <w:rsid w:val="00031BD2"/>
    <w:rsid w:val="0003205F"/>
    <w:rsid w:val="00041C21"/>
    <w:rsid w:val="00042158"/>
    <w:rsid w:val="00043030"/>
    <w:rsid w:val="000432AC"/>
    <w:rsid w:val="00044882"/>
    <w:rsid w:val="0004539E"/>
    <w:rsid w:val="00051D5C"/>
    <w:rsid w:val="0006043F"/>
    <w:rsid w:val="00064AF7"/>
    <w:rsid w:val="00065202"/>
    <w:rsid w:val="00066A5F"/>
    <w:rsid w:val="00067F43"/>
    <w:rsid w:val="00072835"/>
    <w:rsid w:val="00074FA7"/>
    <w:rsid w:val="000762EB"/>
    <w:rsid w:val="00082C5F"/>
    <w:rsid w:val="0008548D"/>
    <w:rsid w:val="00086938"/>
    <w:rsid w:val="0009179B"/>
    <w:rsid w:val="00094A50"/>
    <w:rsid w:val="00096209"/>
    <w:rsid w:val="00096707"/>
    <w:rsid w:val="000973F6"/>
    <w:rsid w:val="000A37D8"/>
    <w:rsid w:val="000A475A"/>
    <w:rsid w:val="000A7990"/>
    <w:rsid w:val="000B11C3"/>
    <w:rsid w:val="000B2728"/>
    <w:rsid w:val="000B30BB"/>
    <w:rsid w:val="000C1655"/>
    <w:rsid w:val="000C5437"/>
    <w:rsid w:val="000C63AA"/>
    <w:rsid w:val="000E0F4A"/>
    <w:rsid w:val="000E2519"/>
    <w:rsid w:val="000F0706"/>
    <w:rsid w:val="00104DAD"/>
    <w:rsid w:val="00110D81"/>
    <w:rsid w:val="0011735A"/>
    <w:rsid w:val="00117ECE"/>
    <w:rsid w:val="00120B18"/>
    <w:rsid w:val="00120C46"/>
    <w:rsid w:val="00122E3D"/>
    <w:rsid w:val="00123FBD"/>
    <w:rsid w:val="00125E85"/>
    <w:rsid w:val="001335A3"/>
    <w:rsid w:val="00136D22"/>
    <w:rsid w:val="00141FEE"/>
    <w:rsid w:val="0014476A"/>
    <w:rsid w:val="00146609"/>
    <w:rsid w:val="00156698"/>
    <w:rsid w:val="00156BEE"/>
    <w:rsid w:val="00156CE2"/>
    <w:rsid w:val="00163AD8"/>
    <w:rsid w:val="001660EC"/>
    <w:rsid w:val="00172BA4"/>
    <w:rsid w:val="001774E2"/>
    <w:rsid w:val="001821D9"/>
    <w:rsid w:val="001832E6"/>
    <w:rsid w:val="00183AB0"/>
    <w:rsid w:val="00186A7D"/>
    <w:rsid w:val="00190386"/>
    <w:rsid w:val="00194BB7"/>
    <w:rsid w:val="001974B7"/>
    <w:rsid w:val="001A11D1"/>
    <w:rsid w:val="001A42A0"/>
    <w:rsid w:val="001A5043"/>
    <w:rsid w:val="001A56E8"/>
    <w:rsid w:val="001B2F6B"/>
    <w:rsid w:val="001C5A1F"/>
    <w:rsid w:val="001C6C66"/>
    <w:rsid w:val="001C7DA7"/>
    <w:rsid w:val="001E07D8"/>
    <w:rsid w:val="001E20AC"/>
    <w:rsid w:val="001E399D"/>
    <w:rsid w:val="001F21E7"/>
    <w:rsid w:val="001F2C0A"/>
    <w:rsid w:val="001F4A81"/>
    <w:rsid w:val="001F4EED"/>
    <w:rsid w:val="002013AB"/>
    <w:rsid w:val="002017B1"/>
    <w:rsid w:val="0020668D"/>
    <w:rsid w:val="00206A86"/>
    <w:rsid w:val="0021379E"/>
    <w:rsid w:val="00215065"/>
    <w:rsid w:val="002157D2"/>
    <w:rsid w:val="00215FF0"/>
    <w:rsid w:val="00222428"/>
    <w:rsid w:val="00224CA0"/>
    <w:rsid w:val="00225289"/>
    <w:rsid w:val="00227A31"/>
    <w:rsid w:val="0023468C"/>
    <w:rsid w:val="0023507D"/>
    <w:rsid w:val="00235A6A"/>
    <w:rsid w:val="00235ADD"/>
    <w:rsid w:val="0023617C"/>
    <w:rsid w:val="00236428"/>
    <w:rsid w:val="00236AF0"/>
    <w:rsid w:val="0024367B"/>
    <w:rsid w:val="00245632"/>
    <w:rsid w:val="00247180"/>
    <w:rsid w:val="002536A8"/>
    <w:rsid w:val="0025501D"/>
    <w:rsid w:val="00255B81"/>
    <w:rsid w:val="00261E29"/>
    <w:rsid w:val="00263E06"/>
    <w:rsid w:val="00271A3E"/>
    <w:rsid w:val="002733FE"/>
    <w:rsid w:val="00273AAF"/>
    <w:rsid w:val="0028015F"/>
    <w:rsid w:val="00280556"/>
    <w:rsid w:val="00280BC7"/>
    <w:rsid w:val="00280E1A"/>
    <w:rsid w:val="0028155A"/>
    <w:rsid w:val="002844BE"/>
    <w:rsid w:val="002847BD"/>
    <w:rsid w:val="0029728B"/>
    <w:rsid w:val="0029766F"/>
    <w:rsid w:val="002A2851"/>
    <w:rsid w:val="002A3491"/>
    <w:rsid w:val="002A368A"/>
    <w:rsid w:val="002B3B88"/>
    <w:rsid w:val="002B5C95"/>
    <w:rsid w:val="002B7046"/>
    <w:rsid w:val="002C1D17"/>
    <w:rsid w:val="002D3BC5"/>
    <w:rsid w:val="002D7526"/>
    <w:rsid w:val="002E2B18"/>
    <w:rsid w:val="002E32FF"/>
    <w:rsid w:val="002E3959"/>
    <w:rsid w:val="002F0CF1"/>
    <w:rsid w:val="002F4959"/>
    <w:rsid w:val="002F63F6"/>
    <w:rsid w:val="00306E2E"/>
    <w:rsid w:val="003079C6"/>
    <w:rsid w:val="0031230E"/>
    <w:rsid w:val="00321622"/>
    <w:rsid w:val="00321ABF"/>
    <w:rsid w:val="00326CF1"/>
    <w:rsid w:val="00330605"/>
    <w:rsid w:val="003378E7"/>
    <w:rsid w:val="00340E81"/>
    <w:rsid w:val="0034360B"/>
    <w:rsid w:val="003522A6"/>
    <w:rsid w:val="0037052A"/>
    <w:rsid w:val="00380ADB"/>
    <w:rsid w:val="00383D24"/>
    <w:rsid w:val="00386CC5"/>
    <w:rsid w:val="00396A2B"/>
    <w:rsid w:val="003A0E8F"/>
    <w:rsid w:val="003A3984"/>
    <w:rsid w:val="003A5FA3"/>
    <w:rsid w:val="003B0445"/>
    <w:rsid w:val="003B5D72"/>
    <w:rsid w:val="003B5D91"/>
    <w:rsid w:val="003B6715"/>
    <w:rsid w:val="003C026D"/>
    <w:rsid w:val="003C2505"/>
    <w:rsid w:val="003C50DE"/>
    <w:rsid w:val="003D1291"/>
    <w:rsid w:val="003D1863"/>
    <w:rsid w:val="003D6E70"/>
    <w:rsid w:val="003E32E5"/>
    <w:rsid w:val="003E4A3B"/>
    <w:rsid w:val="003E7311"/>
    <w:rsid w:val="004144E6"/>
    <w:rsid w:val="00416382"/>
    <w:rsid w:val="004173D5"/>
    <w:rsid w:val="00425D3E"/>
    <w:rsid w:val="004328CC"/>
    <w:rsid w:val="00440FBA"/>
    <w:rsid w:val="00441607"/>
    <w:rsid w:val="00446E9B"/>
    <w:rsid w:val="0045655D"/>
    <w:rsid w:val="00460EB1"/>
    <w:rsid w:val="00461443"/>
    <w:rsid w:val="004655F9"/>
    <w:rsid w:val="004732BB"/>
    <w:rsid w:val="00474C2D"/>
    <w:rsid w:val="004757D4"/>
    <w:rsid w:val="004770D8"/>
    <w:rsid w:val="00484A4F"/>
    <w:rsid w:val="00496A44"/>
    <w:rsid w:val="004A0C4E"/>
    <w:rsid w:val="004A1273"/>
    <w:rsid w:val="004A355B"/>
    <w:rsid w:val="004A411D"/>
    <w:rsid w:val="004A7D22"/>
    <w:rsid w:val="004B180E"/>
    <w:rsid w:val="004B30B3"/>
    <w:rsid w:val="004C58E3"/>
    <w:rsid w:val="004D2898"/>
    <w:rsid w:val="004D35EA"/>
    <w:rsid w:val="004D367E"/>
    <w:rsid w:val="004D459A"/>
    <w:rsid w:val="004D4845"/>
    <w:rsid w:val="004D7235"/>
    <w:rsid w:val="004D7352"/>
    <w:rsid w:val="004E01DE"/>
    <w:rsid w:val="004E2BFA"/>
    <w:rsid w:val="004E2E87"/>
    <w:rsid w:val="004E6AD4"/>
    <w:rsid w:val="004E7C4F"/>
    <w:rsid w:val="004F20A3"/>
    <w:rsid w:val="004F25A5"/>
    <w:rsid w:val="004F700D"/>
    <w:rsid w:val="00504BB2"/>
    <w:rsid w:val="00504D24"/>
    <w:rsid w:val="005051D3"/>
    <w:rsid w:val="00505925"/>
    <w:rsid w:val="00505F9B"/>
    <w:rsid w:val="0051575D"/>
    <w:rsid w:val="00517CDE"/>
    <w:rsid w:val="0052351A"/>
    <w:rsid w:val="005256CA"/>
    <w:rsid w:val="00525F3B"/>
    <w:rsid w:val="00526C3C"/>
    <w:rsid w:val="00527D00"/>
    <w:rsid w:val="00527E56"/>
    <w:rsid w:val="005315D0"/>
    <w:rsid w:val="0053334B"/>
    <w:rsid w:val="00543533"/>
    <w:rsid w:val="00545C55"/>
    <w:rsid w:val="00546D91"/>
    <w:rsid w:val="00553C0C"/>
    <w:rsid w:val="00560CB7"/>
    <w:rsid w:val="005636BC"/>
    <w:rsid w:val="005669F4"/>
    <w:rsid w:val="0057013F"/>
    <w:rsid w:val="00575B07"/>
    <w:rsid w:val="0058354B"/>
    <w:rsid w:val="0058488F"/>
    <w:rsid w:val="00585C22"/>
    <w:rsid w:val="00592D43"/>
    <w:rsid w:val="00593365"/>
    <w:rsid w:val="00593D39"/>
    <w:rsid w:val="00596A08"/>
    <w:rsid w:val="005A1DF2"/>
    <w:rsid w:val="005A444A"/>
    <w:rsid w:val="005B133C"/>
    <w:rsid w:val="005B1F18"/>
    <w:rsid w:val="005B5C58"/>
    <w:rsid w:val="005B792F"/>
    <w:rsid w:val="005C3345"/>
    <w:rsid w:val="005C57D3"/>
    <w:rsid w:val="005C656A"/>
    <w:rsid w:val="005D3733"/>
    <w:rsid w:val="005D40FA"/>
    <w:rsid w:val="005D6846"/>
    <w:rsid w:val="005D7D78"/>
    <w:rsid w:val="005E23B1"/>
    <w:rsid w:val="005F0CEF"/>
    <w:rsid w:val="00601C68"/>
    <w:rsid w:val="00602F25"/>
    <w:rsid w:val="006060B0"/>
    <w:rsid w:val="00620B12"/>
    <w:rsid w:val="00621090"/>
    <w:rsid w:val="00621CF8"/>
    <w:rsid w:val="00622F23"/>
    <w:rsid w:val="006233CF"/>
    <w:rsid w:val="00627995"/>
    <w:rsid w:val="006308D4"/>
    <w:rsid w:val="006336ED"/>
    <w:rsid w:val="00637245"/>
    <w:rsid w:val="00641A00"/>
    <w:rsid w:val="00643BB2"/>
    <w:rsid w:val="00644E80"/>
    <w:rsid w:val="006528FF"/>
    <w:rsid w:val="006546C2"/>
    <w:rsid w:val="00654EAA"/>
    <w:rsid w:val="00657BA6"/>
    <w:rsid w:val="00662653"/>
    <w:rsid w:val="00663670"/>
    <w:rsid w:val="00664C12"/>
    <w:rsid w:val="006652E5"/>
    <w:rsid w:val="00667DB3"/>
    <w:rsid w:val="006821A1"/>
    <w:rsid w:val="00684A1D"/>
    <w:rsid w:val="00684AC5"/>
    <w:rsid w:val="006911C2"/>
    <w:rsid w:val="00691669"/>
    <w:rsid w:val="00693AF0"/>
    <w:rsid w:val="006975BF"/>
    <w:rsid w:val="006A1501"/>
    <w:rsid w:val="006A192F"/>
    <w:rsid w:val="006A52B2"/>
    <w:rsid w:val="006B0072"/>
    <w:rsid w:val="006B03C3"/>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1D16"/>
    <w:rsid w:val="006E6E70"/>
    <w:rsid w:val="006F19BF"/>
    <w:rsid w:val="006F1C06"/>
    <w:rsid w:val="006F4051"/>
    <w:rsid w:val="006F55CF"/>
    <w:rsid w:val="006F6093"/>
    <w:rsid w:val="0070538F"/>
    <w:rsid w:val="00712851"/>
    <w:rsid w:val="00714898"/>
    <w:rsid w:val="007149F6"/>
    <w:rsid w:val="0071597E"/>
    <w:rsid w:val="00716F0E"/>
    <w:rsid w:val="00723829"/>
    <w:rsid w:val="00723F1B"/>
    <w:rsid w:val="0072404B"/>
    <w:rsid w:val="007370DC"/>
    <w:rsid w:val="00744FB3"/>
    <w:rsid w:val="007473C4"/>
    <w:rsid w:val="00750CED"/>
    <w:rsid w:val="00755841"/>
    <w:rsid w:val="00760721"/>
    <w:rsid w:val="007614D1"/>
    <w:rsid w:val="00765586"/>
    <w:rsid w:val="00765B59"/>
    <w:rsid w:val="007737CC"/>
    <w:rsid w:val="00775961"/>
    <w:rsid w:val="00776758"/>
    <w:rsid w:val="00782202"/>
    <w:rsid w:val="007903BD"/>
    <w:rsid w:val="00793716"/>
    <w:rsid w:val="00795A63"/>
    <w:rsid w:val="0079685F"/>
    <w:rsid w:val="007A1658"/>
    <w:rsid w:val="007A1710"/>
    <w:rsid w:val="007A2349"/>
    <w:rsid w:val="007A716B"/>
    <w:rsid w:val="007B01D1"/>
    <w:rsid w:val="007B1ACC"/>
    <w:rsid w:val="007B2B59"/>
    <w:rsid w:val="007B34FA"/>
    <w:rsid w:val="007B3B5B"/>
    <w:rsid w:val="007B6A85"/>
    <w:rsid w:val="007B75CF"/>
    <w:rsid w:val="007C067B"/>
    <w:rsid w:val="007C280D"/>
    <w:rsid w:val="007C3868"/>
    <w:rsid w:val="007D0A0A"/>
    <w:rsid w:val="007D2BB6"/>
    <w:rsid w:val="007D4B30"/>
    <w:rsid w:val="007D5154"/>
    <w:rsid w:val="007D5C9F"/>
    <w:rsid w:val="007D5E41"/>
    <w:rsid w:val="007D6579"/>
    <w:rsid w:val="007E0362"/>
    <w:rsid w:val="007E67CF"/>
    <w:rsid w:val="007F02BF"/>
    <w:rsid w:val="007F0323"/>
    <w:rsid w:val="007F1F84"/>
    <w:rsid w:val="007F2947"/>
    <w:rsid w:val="007F2973"/>
    <w:rsid w:val="007F2F96"/>
    <w:rsid w:val="00801FB7"/>
    <w:rsid w:val="0080288C"/>
    <w:rsid w:val="00805091"/>
    <w:rsid w:val="008059C3"/>
    <w:rsid w:val="0080651E"/>
    <w:rsid w:val="0081220F"/>
    <w:rsid w:val="00812300"/>
    <w:rsid w:val="008128CC"/>
    <w:rsid w:val="00813C8C"/>
    <w:rsid w:val="00816AE3"/>
    <w:rsid w:val="008215D4"/>
    <w:rsid w:val="00821DF5"/>
    <w:rsid w:val="008230D0"/>
    <w:rsid w:val="00832DD5"/>
    <w:rsid w:val="0083529A"/>
    <w:rsid w:val="008352F5"/>
    <w:rsid w:val="0083667C"/>
    <w:rsid w:val="00837D60"/>
    <w:rsid w:val="00850CB3"/>
    <w:rsid w:val="00857BE0"/>
    <w:rsid w:val="00860E56"/>
    <w:rsid w:val="00862F6D"/>
    <w:rsid w:val="00874A67"/>
    <w:rsid w:val="00883594"/>
    <w:rsid w:val="008845B6"/>
    <w:rsid w:val="0088559E"/>
    <w:rsid w:val="0089142D"/>
    <w:rsid w:val="008A32EC"/>
    <w:rsid w:val="008A3C55"/>
    <w:rsid w:val="008A502F"/>
    <w:rsid w:val="008A5D45"/>
    <w:rsid w:val="008B1413"/>
    <w:rsid w:val="008B20F7"/>
    <w:rsid w:val="008B60FD"/>
    <w:rsid w:val="008B7943"/>
    <w:rsid w:val="008B7C2A"/>
    <w:rsid w:val="008D3BE8"/>
    <w:rsid w:val="008D40B2"/>
    <w:rsid w:val="008E190A"/>
    <w:rsid w:val="008E40E4"/>
    <w:rsid w:val="008F5C48"/>
    <w:rsid w:val="00903C90"/>
    <w:rsid w:val="00907C0C"/>
    <w:rsid w:val="009117CD"/>
    <w:rsid w:val="00911F21"/>
    <w:rsid w:val="00915B8D"/>
    <w:rsid w:val="00925EF5"/>
    <w:rsid w:val="00926247"/>
    <w:rsid w:val="00926A16"/>
    <w:rsid w:val="0092747D"/>
    <w:rsid w:val="009310D4"/>
    <w:rsid w:val="00931BC5"/>
    <w:rsid w:val="00937D82"/>
    <w:rsid w:val="00941829"/>
    <w:rsid w:val="00944726"/>
    <w:rsid w:val="00945060"/>
    <w:rsid w:val="0094630F"/>
    <w:rsid w:val="00950931"/>
    <w:rsid w:val="00950D42"/>
    <w:rsid w:val="0096759A"/>
    <w:rsid w:val="009679D6"/>
    <w:rsid w:val="0097043D"/>
    <w:rsid w:val="00973196"/>
    <w:rsid w:val="00975597"/>
    <w:rsid w:val="00980BA4"/>
    <w:rsid w:val="00984482"/>
    <w:rsid w:val="009855B9"/>
    <w:rsid w:val="00985D72"/>
    <w:rsid w:val="009876D7"/>
    <w:rsid w:val="00990B40"/>
    <w:rsid w:val="009919DA"/>
    <w:rsid w:val="0099398C"/>
    <w:rsid w:val="00994FDF"/>
    <w:rsid w:val="009A3314"/>
    <w:rsid w:val="009A3F4C"/>
    <w:rsid w:val="009A4B70"/>
    <w:rsid w:val="009A6300"/>
    <w:rsid w:val="009A6872"/>
    <w:rsid w:val="009A7347"/>
    <w:rsid w:val="009C3B74"/>
    <w:rsid w:val="009C4506"/>
    <w:rsid w:val="009C46E1"/>
    <w:rsid w:val="009C4F3C"/>
    <w:rsid w:val="009D07FB"/>
    <w:rsid w:val="009D2230"/>
    <w:rsid w:val="009E1362"/>
    <w:rsid w:val="009E3728"/>
    <w:rsid w:val="009F05F2"/>
    <w:rsid w:val="00A04A0C"/>
    <w:rsid w:val="00A07309"/>
    <w:rsid w:val="00A104C7"/>
    <w:rsid w:val="00A117B7"/>
    <w:rsid w:val="00A2322B"/>
    <w:rsid w:val="00A246AE"/>
    <w:rsid w:val="00A25C92"/>
    <w:rsid w:val="00A34E63"/>
    <w:rsid w:val="00A3512E"/>
    <w:rsid w:val="00A37376"/>
    <w:rsid w:val="00A41E05"/>
    <w:rsid w:val="00A42052"/>
    <w:rsid w:val="00A44133"/>
    <w:rsid w:val="00A47A9F"/>
    <w:rsid w:val="00A47DD6"/>
    <w:rsid w:val="00A5204D"/>
    <w:rsid w:val="00A5541E"/>
    <w:rsid w:val="00A554E8"/>
    <w:rsid w:val="00A6203D"/>
    <w:rsid w:val="00A64262"/>
    <w:rsid w:val="00A67BBA"/>
    <w:rsid w:val="00A7096E"/>
    <w:rsid w:val="00A73145"/>
    <w:rsid w:val="00A81265"/>
    <w:rsid w:val="00A87CA0"/>
    <w:rsid w:val="00A9229C"/>
    <w:rsid w:val="00A94505"/>
    <w:rsid w:val="00AA2174"/>
    <w:rsid w:val="00AA6922"/>
    <w:rsid w:val="00AB14CB"/>
    <w:rsid w:val="00AB2672"/>
    <w:rsid w:val="00AC376E"/>
    <w:rsid w:val="00AC54D9"/>
    <w:rsid w:val="00AD495C"/>
    <w:rsid w:val="00AE25D1"/>
    <w:rsid w:val="00AE4805"/>
    <w:rsid w:val="00AF33F1"/>
    <w:rsid w:val="00AF7C88"/>
    <w:rsid w:val="00B026D0"/>
    <w:rsid w:val="00B06F00"/>
    <w:rsid w:val="00B15499"/>
    <w:rsid w:val="00B17B15"/>
    <w:rsid w:val="00B24CE9"/>
    <w:rsid w:val="00B32FFF"/>
    <w:rsid w:val="00B365AE"/>
    <w:rsid w:val="00B47109"/>
    <w:rsid w:val="00B52DE4"/>
    <w:rsid w:val="00B64150"/>
    <w:rsid w:val="00B728D6"/>
    <w:rsid w:val="00B74D1B"/>
    <w:rsid w:val="00B77021"/>
    <w:rsid w:val="00B77932"/>
    <w:rsid w:val="00B8015A"/>
    <w:rsid w:val="00B85991"/>
    <w:rsid w:val="00B86D64"/>
    <w:rsid w:val="00B90331"/>
    <w:rsid w:val="00B930E2"/>
    <w:rsid w:val="00B942E4"/>
    <w:rsid w:val="00B94479"/>
    <w:rsid w:val="00B95953"/>
    <w:rsid w:val="00B95CD5"/>
    <w:rsid w:val="00BA0BA4"/>
    <w:rsid w:val="00BA5123"/>
    <w:rsid w:val="00BA57AE"/>
    <w:rsid w:val="00BA6083"/>
    <w:rsid w:val="00BA6806"/>
    <w:rsid w:val="00BB04BB"/>
    <w:rsid w:val="00BB0577"/>
    <w:rsid w:val="00BB05B7"/>
    <w:rsid w:val="00BB1A82"/>
    <w:rsid w:val="00BB29BF"/>
    <w:rsid w:val="00BB3355"/>
    <w:rsid w:val="00BC0AF9"/>
    <w:rsid w:val="00BC171A"/>
    <w:rsid w:val="00BC3775"/>
    <w:rsid w:val="00BC7C95"/>
    <w:rsid w:val="00BD07EB"/>
    <w:rsid w:val="00BD09F7"/>
    <w:rsid w:val="00BD4DBD"/>
    <w:rsid w:val="00BD63AE"/>
    <w:rsid w:val="00BD697D"/>
    <w:rsid w:val="00BE4BB7"/>
    <w:rsid w:val="00BE5A2C"/>
    <w:rsid w:val="00BF15B6"/>
    <w:rsid w:val="00BF1E60"/>
    <w:rsid w:val="00BF2646"/>
    <w:rsid w:val="00BF4F6F"/>
    <w:rsid w:val="00C006EF"/>
    <w:rsid w:val="00C03555"/>
    <w:rsid w:val="00C1284D"/>
    <w:rsid w:val="00C139EE"/>
    <w:rsid w:val="00C13E47"/>
    <w:rsid w:val="00C16DA2"/>
    <w:rsid w:val="00C227BA"/>
    <w:rsid w:val="00C23872"/>
    <w:rsid w:val="00C250E0"/>
    <w:rsid w:val="00C32B93"/>
    <w:rsid w:val="00C361C0"/>
    <w:rsid w:val="00C36A0F"/>
    <w:rsid w:val="00C40CB2"/>
    <w:rsid w:val="00C46FA2"/>
    <w:rsid w:val="00C57FEE"/>
    <w:rsid w:val="00C61E50"/>
    <w:rsid w:val="00C63345"/>
    <w:rsid w:val="00C67A76"/>
    <w:rsid w:val="00C707C0"/>
    <w:rsid w:val="00C72744"/>
    <w:rsid w:val="00C72C90"/>
    <w:rsid w:val="00C82424"/>
    <w:rsid w:val="00C82CAF"/>
    <w:rsid w:val="00C846C9"/>
    <w:rsid w:val="00C865CE"/>
    <w:rsid w:val="00C90C35"/>
    <w:rsid w:val="00C91013"/>
    <w:rsid w:val="00C94AEB"/>
    <w:rsid w:val="00C96631"/>
    <w:rsid w:val="00CA30D5"/>
    <w:rsid w:val="00CA6887"/>
    <w:rsid w:val="00CB1683"/>
    <w:rsid w:val="00CB5EB6"/>
    <w:rsid w:val="00CC0507"/>
    <w:rsid w:val="00CC6D97"/>
    <w:rsid w:val="00CD067D"/>
    <w:rsid w:val="00CD286C"/>
    <w:rsid w:val="00CD3EB9"/>
    <w:rsid w:val="00CD4C13"/>
    <w:rsid w:val="00CD58E4"/>
    <w:rsid w:val="00CD7E6F"/>
    <w:rsid w:val="00CE14A7"/>
    <w:rsid w:val="00CF4ED3"/>
    <w:rsid w:val="00CF5F02"/>
    <w:rsid w:val="00CF708C"/>
    <w:rsid w:val="00D03DAF"/>
    <w:rsid w:val="00D10492"/>
    <w:rsid w:val="00D13D1F"/>
    <w:rsid w:val="00D14948"/>
    <w:rsid w:val="00D217CD"/>
    <w:rsid w:val="00D23364"/>
    <w:rsid w:val="00D24B57"/>
    <w:rsid w:val="00D24FBB"/>
    <w:rsid w:val="00D25CA8"/>
    <w:rsid w:val="00D30D6B"/>
    <w:rsid w:val="00D366E6"/>
    <w:rsid w:val="00D42BA8"/>
    <w:rsid w:val="00D633DD"/>
    <w:rsid w:val="00D66118"/>
    <w:rsid w:val="00D70677"/>
    <w:rsid w:val="00D7430F"/>
    <w:rsid w:val="00D816C9"/>
    <w:rsid w:val="00D828C7"/>
    <w:rsid w:val="00D8468E"/>
    <w:rsid w:val="00D85E2A"/>
    <w:rsid w:val="00D914CA"/>
    <w:rsid w:val="00D925FC"/>
    <w:rsid w:val="00D9340F"/>
    <w:rsid w:val="00D93AFF"/>
    <w:rsid w:val="00D940D9"/>
    <w:rsid w:val="00D952E3"/>
    <w:rsid w:val="00D96AE0"/>
    <w:rsid w:val="00D96B51"/>
    <w:rsid w:val="00DA052F"/>
    <w:rsid w:val="00DA15A4"/>
    <w:rsid w:val="00DA5B55"/>
    <w:rsid w:val="00DA7DDC"/>
    <w:rsid w:val="00DB3575"/>
    <w:rsid w:val="00DB7C5D"/>
    <w:rsid w:val="00DC1DD3"/>
    <w:rsid w:val="00DC1F61"/>
    <w:rsid w:val="00DD57AC"/>
    <w:rsid w:val="00DE2E23"/>
    <w:rsid w:val="00DE3D8E"/>
    <w:rsid w:val="00DF04A8"/>
    <w:rsid w:val="00DF0B27"/>
    <w:rsid w:val="00DF1630"/>
    <w:rsid w:val="00DF4413"/>
    <w:rsid w:val="00DF7414"/>
    <w:rsid w:val="00E01491"/>
    <w:rsid w:val="00E02044"/>
    <w:rsid w:val="00E044F7"/>
    <w:rsid w:val="00E061AA"/>
    <w:rsid w:val="00E10F56"/>
    <w:rsid w:val="00E20653"/>
    <w:rsid w:val="00E26231"/>
    <w:rsid w:val="00E27270"/>
    <w:rsid w:val="00E3547B"/>
    <w:rsid w:val="00E377AA"/>
    <w:rsid w:val="00E51534"/>
    <w:rsid w:val="00E6087B"/>
    <w:rsid w:val="00E62553"/>
    <w:rsid w:val="00E65740"/>
    <w:rsid w:val="00E66444"/>
    <w:rsid w:val="00E6770F"/>
    <w:rsid w:val="00E71D79"/>
    <w:rsid w:val="00E724CC"/>
    <w:rsid w:val="00E73E6A"/>
    <w:rsid w:val="00E74FC3"/>
    <w:rsid w:val="00E75EFF"/>
    <w:rsid w:val="00E80105"/>
    <w:rsid w:val="00E81E7D"/>
    <w:rsid w:val="00E8214A"/>
    <w:rsid w:val="00E90D79"/>
    <w:rsid w:val="00E9233F"/>
    <w:rsid w:val="00E923D1"/>
    <w:rsid w:val="00E93D33"/>
    <w:rsid w:val="00EA319D"/>
    <w:rsid w:val="00EA566A"/>
    <w:rsid w:val="00EA6349"/>
    <w:rsid w:val="00EA664F"/>
    <w:rsid w:val="00EA683E"/>
    <w:rsid w:val="00EA7BAA"/>
    <w:rsid w:val="00EC30AB"/>
    <w:rsid w:val="00EC3EFC"/>
    <w:rsid w:val="00EC6EC7"/>
    <w:rsid w:val="00ED225F"/>
    <w:rsid w:val="00ED6691"/>
    <w:rsid w:val="00EE2BCA"/>
    <w:rsid w:val="00EE4154"/>
    <w:rsid w:val="00EE5736"/>
    <w:rsid w:val="00EF0910"/>
    <w:rsid w:val="00EF7551"/>
    <w:rsid w:val="00EF7E56"/>
    <w:rsid w:val="00F032A0"/>
    <w:rsid w:val="00F063C4"/>
    <w:rsid w:val="00F20A0F"/>
    <w:rsid w:val="00F23AD4"/>
    <w:rsid w:val="00F23AEC"/>
    <w:rsid w:val="00F23E6E"/>
    <w:rsid w:val="00F30563"/>
    <w:rsid w:val="00F30A8C"/>
    <w:rsid w:val="00F31F9E"/>
    <w:rsid w:val="00F324E3"/>
    <w:rsid w:val="00F377DF"/>
    <w:rsid w:val="00F41DBE"/>
    <w:rsid w:val="00F53DBA"/>
    <w:rsid w:val="00F53F49"/>
    <w:rsid w:val="00F543A8"/>
    <w:rsid w:val="00F61BBB"/>
    <w:rsid w:val="00F6207B"/>
    <w:rsid w:val="00F63B89"/>
    <w:rsid w:val="00F63EC7"/>
    <w:rsid w:val="00F66E5F"/>
    <w:rsid w:val="00F709B8"/>
    <w:rsid w:val="00F70DB9"/>
    <w:rsid w:val="00F714D6"/>
    <w:rsid w:val="00F73AD3"/>
    <w:rsid w:val="00F77C9E"/>
    <w:rsid w:val="00F82230"/>
    <w:rsid w:val="00F91D2C"/>
    <w:rsid w:val="00F92A1C"/>
    <w:rsid w:val="00FA23CA"/>
    <w:rsid w:val="00FA4443"/>
    <w:rsid w:val="00FA598A"/>
    <w:rsid w:val="00FB1A8A"/>
    <w:rsid w:val="00FB3990"/>
    <w:rsid w:val="00FB464C"/>
    <w:rsid w:val="00FB5037"/>
    <w:rsid w:val="00FB6AEA"/>
    <w:rsid w:val="00FB7250"/>
    <w:rsid w:val="00FB792F"/>
    <w:rsid w:val="00FB7DF9"/>
    <w:rsid w:val="00FC0DBD"/>
    <w:rsid w:val="00FC79D4"/>
    <w:rsid w:val="00FD1716"/>
    <w:rsid w:val="00FD7FE3"/>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243C"/>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615A-383B-4A97-8C75-D83ED571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122</TotalTime>
  <Pages>6</Pages>
  <Words>1157</Words>
  <Characters>6341</Characters>
  <Application>Microsoft Office Word</Application>
  <DocSecurity>0</DocSecurity>
  <Lines>3170</Lines>
  <Paragraphs>299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18</cp:revision>
  <cp:lastPrinted>2019-04-24T10:59:00Z</cp:lastPrinted>
  <dcterms:created xsi:type="dcterms:W3CDTF">2019-04-12T09:37:00Z</dcterms:created>
  <dcterms:modified xsi:type="dcterms:W3CDTF">2019-04-24T10:59:00Z</dcterms:modified>
</cp:coreProperties>
</file>