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70445" w:rsidRDefault="0054241F" w14:paraId="53326CF0" w14:textId="77777777">
      <w:pPr>
        <w:pStyle w:val="RubrikFrslagTIllRiksdagsbeslut"/>
      </w:pPr>
      <w:sdt>
        <w:sdtPr>
          <w:alias w:val="CC_Boilerplate_4"/>
          <w:tag w:val="CC_Boilerplate_4"/>
          <w:id w:val="-1644581176"/>
          <w:lock w:val="sdtContentLocked"/>
          <w:placeholder>
            <w:docPart w:val="7C0F6F96462447DBA6B0EDBCBDADE6CD"/>
          </w:placeholder>
          <w:text/>
        </w:sdtPr>
        <w:sdtEndPr/>
        <w:sdtContent>
          <w:r w:rsidRPr="009B062B" w:rsidR="00AF30DD">
            <w:t>Förslag till riksdagsbeslut</w:t>
          </w:r>
        </w:sdtContent>
      </w:sdt>
      <w:bookmarkEnd w:id="0"/>
      <w:bookmarkEnd w:id="1"/>
    </w:p>
    <w:sdt>
      <w:sdtPr>
        <w:alias w:val="Yrkande 1"/>
        <w:tag w:val="82f7fcc0-c629-433d-9dc2-28be8a6f894b"/>
        <w:id w:val="1313596208"/>
        <w:lock w:val="sdtLocked"/>
      </w:sdtPr>
      <w:sdtEndPr/>
      <w:sdtContent>
        <w:p w:rsidR="00376698" w:rsidRDefault="008124FC" w14:paraId="2D1559E1" w14:textId="77777777">
          <w:pPr>
            <w:pStyle w:val="Frslagstext"/>
            <w:numPr>
              <w:ilvl w:val="0"/>
              <w:numId w:val="0"/>
            </w:numPr>
          </w:pPr>
          <w:r>
            <w:t>Riksdagen ställer sig bakom det som anförs i motionen om att regeringen snarast bör återkomma med ett förslag om obegränsad koncernintern uthyrning av egna fartyg, s.k. koncernintern bareboat, inom EES i det svenska systemet för tonnagebeskattning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26A9617334B9CAA58502990B73ADB"/>
        </w:placeholder>
        <w:text/>
      </w:sdtPr>
      <w:sdtEndPr/>
      <w:sdtContent>
        <w:p w:rsidRPr="009B062B" w:rsidR="006D79C9" w:rsidP="00333E95" w:rsidRDefault="006D79C9" w14:paraId="5CAC657F" w14:textId="77777777">
          <w:pPr>
            <w:pStyle w:val="Rubrik1"/>
          </w:pPr>
          <w:r>
            <w:t>Motivering</w:t>
          </w:r>
        </w:p>
      </w:sdtContent>
    </w:sdt>
    <w:bookmarkEnd w:displacedByCustomXml="prev" w:id="3"/>
    <w:bookmarkEnd w:displacedByCustomXml="prev" w:id="4"/>
    <w:p w:rsidR="004F058E" w:rsidP="004F058E" w:rsidRDefault="004F058E" w14:paraId="3B21B63D" w14:textId="02959B08">
      <w:pPr>
        <w:pStyle w:val="Normalutanindragellerluft"/>
      </w:pPr>
      <w:r>
        <w:t>I propositionen föreslås förbättringar av det svenska systemet för tonnagebeskattning i syfte att stärka Sveriges konkurrenskraft inom sjöfartsnäringen. Det föreslås också vissa förtydliganden och anpassningar av regelverket för att det bättre ska överensstämma med Europeiska kommissionens riktlinjer för statligt stöd till sjötransport.</w:t>
      </w:r>
    </w:p>
    <w:p w:rsidR="004F058E" w:rsidP="004F058E" w:rsidRDefault="004F058E" w14:paraId="611867DE" w14:textId="4C7C7089">
      <w:r w:rsidRPr="003F0188">
        <w:t xml:space="preserve">Socialdemokraterna </w:t>
      </w:r>
      <w:r w:rsidRPr="003F0188" w:rsidR="00A61E88">
        <w:t>införde i regeringsställning tonnage</w:t>
      </w:r>
      <w:r w:rsidR="002E0348">
        <w:t>be</w:t>
      </w:r>
      <w:r w:rsidRPr="003F0188" w:rsidR="00A61E88">
        <w:t>skatt</w:t>
      </w:r>
      <w:r w:rsidR="002E0348">
        <w:t>ning</w:t>
      </w:r>
      <w:r w:rsidR="00A61E88">
        <w:t xml:space="preserve">, och vi ser positivt på de </w:t>
      </w:r>
      <w:r>
        <w:t>förslag so</w:t>
      </w:r>
      <w:r w:rsidR="00F66EB5">
        <w:t xml:space="preserve">m förs </w:t>
      </w:r>
      <w:r>
        <w:t>fram i propositionen</w:t>
      </w:r>
      <w:r w:rsidR="00A61E88">
        <w:t xml:space="preserve">. </w:t>
      </w:r>
      <w:r w:rsidRPr="003F0188" w:rsidR="00A61E88">
        <w:t>För att stärka den svenska handels</w:t>
      </w:r>
      <w:r w:rsidR="0054241F">
        <w:softHyphen/>
      </w:r>
      <w:r w:rsidRPr="003F0188" w:rsidR="00A61E88">
        <w:t xml:space="preserve">flottan, öka rådigheten över viktiga varuflöden och </w:t>
      </w:r>
      <w:r w:rsidR="00A674DA">
        <w:t>säkerställa</w:t>
      </w:r>
      <w:r w:rsidRPr="003F0188" w:rsidR="00A61E88">
        <w:t xml:space="preserve"> vår beredskap </w:t>
      </w:r>
      <w:r w:rsidR="003F0188">
        <w:t>behöver s</w:t>
      </w:r>
      <w:r w:rsidRPr="003F0188" w:rsidR="003F0188">
        <w:t>vensk sjöfart</w:t>
      </w:r>
      <w:r w:rsidR="003F0188">
        <w:t xml:space="preserve">s konkurrenskraft </w:t>
      </w:r>
      <w:r w:rsidR="00A674DA">
        <w:t>förbättras</w:t>
      </w:r>
      <w:r w:rsidRPr="003F0188">
        <w:t>.</w:t>
      </w:r>
      <w:r>
        <w:t xml:space="preserve"> Vi ser dock avsaknaden</w:t>
      </w:r>
      <w:r w:rsidR="008124FC">
        <w:t xml:space="preserve"> av möjligheten</w:t>
      </w:r>
      <w:r>
        <w:t xml:space="preserve"> </w:t>
      </w:r>
      <w:r w:rsidR="003F0188">
        <w:t>för</w:t>
      </w:r>
      <w:r>
        <w:t xml:space="preserve"> </w:t>
      </w:r>
      <w:r w:rsidRPr="003F0188" w:rsidR="003F0188">
        <w:t>rederier att fritt disponera sina fartyg inom en och samma koncern</w:t>
      </w:r>
      <w:r w:rsidR="003F0188">
        <w:t>, s</w:t>
      </w:r>
      <w:r w:rsidR="008124FC">
        <w:t xml:space="preserve">.k. </w:t>
      </w:r>
      <w:r w:rsidR="003F0188">
        <w:t>k</w:t>
      </w:r>
      <w:r w:rsidRPr="00A61E88" w:rsidR="00A61E88">
        <w:t>oncernintern bareboat</w:t>
      </w:r>
      <w:r w:rsidR="003F0188">
        <w:t>,</w:t>
      </w:r>
      <w:r w:rsidRPr="00A61E88" w:rsidR="00A61E88">
        <w:t xml:space="preserve"> </w:t>
      </w:r>
      <w:r>
        <w:t>som en brist i propositionen. EU-kommissionens beslutspraxis (bl.a. Malta 2017, Portugal 2018</w:t>
      </w:r>
      <w:r w:rsidR="008124FC">
        <w:t xml:space="preserve"> och </w:t>
      </w:r>
      <w:r>
        <w:t>Irland 2003) visar att begränsningarna för bareboat inte behöver gälla för uthyrning inom en och samma rederikoncern inom EES. Kommissionen har godtagit att fartygsägande och sjötransportverksamhet kan separeras mellan bolag i en koncern utan att detta strider mot statsstödsreglerna. Att Sverige inte nyttjar detta utrymme innebär att svenska rederier systematiskt missgynnas i förhållande till konkurrenter med hemmahamn i bl.a. Irland och Malta.</w:t>
      </w:r>
    </w:p>
    <w:p w:rsidR="00BB6339" w:rsidP="0054241F" w:rsidRDefault="004F058E" w14:paraId="17A8E085" w14:textId="4860955A">
      <w:r>
        <w:lastRenderedPageBreak/>
        <w:t xml:space="preserve">I propositionen medger regeringen att frågan är relevant men väljer att inte hantera den med hänvisning till att en koncerndefinition kräver ytterligare analys. </w:t>
      </w:r>
      <w:r w:rsidR="0073579C">
        <w:t>Vi menar att regeringen skyndsamt ska återkomma med ett förslag i frågan.</w:t>
      </w:r>
    </w:p>
    <w:sdt>
      <w:sdtPr>
        <w:rPr>
          <w:i/>
          <w:noProof/>
        </w:rPr>
        <w:alias w:val="CC_Underskrifter"/>
        <w:tag w:val="CC_Underskrifter"/>
        <w:id w:val="583496634"/>
        <w:lock w:val="sdtContentLocked"/>
        <w:placeholder>
          <w:docPart w:val="7A07F78844B04FCF8204C0E3C9F91C2B"/>
        </w:placeholder>
      </w:sdtPr>
      <w:sdtEndPr/>
      <w:sdtContent>
        <w:p w:rsidR="00270445" w:rsidP="00561E2F" w:rsidRDefault="00270445" w14:paraId="7E13DA53" w14:textId="77777777"/>
        <w:p w:rsidR="00270445" w:rsidP="00561E2F" w:rsidRDefault="0054241F" w14:paraId="047E5A95" w14:textId="417B114F"/>
      </w:sdtContent>
    </w:sdt>
    <w:tbl>
      <w:tblPr>
        <w:tblW w:w="5000" w:type="pct"/>
        <w:tblLook w:val="04A0" w:firstRow="1" w:lastRow="0" w:firstColumn="1" w:lastColumn="0" w:noHBand="0" w:noVBand="1"/>
        <w:tblCaption w:val="underskrifter"/>
      </w:tblPr>
      <w:tblGrid>
        <w:gridCol w:w="4252"/>
        <w:gridCol w:w="4252"/>
      </w:tblGrid>
      <w:tr w:rsidR="00376698" w14:paraId="2D9692F5" w14:textId="77777777">
        <w:trPr>
          <w:cantSplit/>
        </w:trPr>
        <w:tc>
          <w:tcPr>
            <w:tcW w:w="50" w:type="pct"/>
            <w:vAlign w:val="bottom"/>
          </w:tcPr>
          <w:p w:rsidR="00376698" w:rsidRDefault="008124FC" w14:paraId="1247AEEA" w14:textId="77777777">
            <w:pPr>
              <w:pStyle w:val="Underskrifter"/>
              <w:spacing w:after="0"/>
            </w:pPr>
            <w:r>
              <w:t>Niklas Karlsson (S)</w:t>
            </w:r>
          </w:p>
        </w:tc>
        <w:tc>
          <w:tcPr>
            <w:tcW w:w="50" w:type="pct"/>
            <w:vAlign w:val="bottom"/>
          </w:tcPr>
          <w:p w:rsidR="00376698" w:rsidRDefault="00376698" w14:paraId="630E105C" w14:textId="77777777">
            <w:pPr>
              <w:pStyle w:val="Underskrifter"/>
              <w:spacing w:after="0"/>
            </w:pPr>
          </w:p>
        </w:tc>
      </w:tr>
      <w:tr w:rsidR="00376698" w14:paraId="5B7B59AD" w14:textId="77777777">
        <w:trPr>
          <w:cantSplit/>
        </w:trPr>
        <w:tc>
          <w:tcPr>
            <w:tcW w:w="50" w:type="pct"/>
            <w:vAlign w:val="bottom"/>
          </w:tcPr>
          <w:p w:rsidR="00376698" w:rsidRDefault="008124FC" w14:paraId="04908C50" w14:textId="77777777">
            <w:pPr>
              <w:pStyle w:val="Underskrifter"/>
              <w:spacing w:after="0"/>
            </w:pPr>
            <w:r>
              <w:t>Marie Olsson (S)</w:t>
            </w:r>
          </w:p>
        </w:tc>
        <w:tc>
          <w:tcPr>
            <w:tcW w:w="50" w:type="pct"/>
            <w:vAlign w:val="bottom"/>
          </w:tcPr>
          <w:p w:rsidR="00376698" w:rsidRDefault="008124FC" w14:paraId="38637B3B" w14:textId="77777777">
            <w:pPr>
              <w:pStyle w:val="Underskrifter"/>
              <w:spacing w:after="0"/>
            </w:pPr>
            <w:r>
              <w:t>Kalle Olsson (S)</w:t>
            </w:r>
          </w:p>
        </w:tc>
      </w:tr>
      <w:tr w:rsidR="00376698" w14:paraId="02433B21" w14:textId="77777777">
        <w:trPr>
          <w:cantSplit/>
        </w:trPr>
        <w:tc>
          <w:tcPr>
            <w:tcW w:w="50" w:type="pct"/>
            <w:vAlign w:val="bottom"/>
          </w:tcPr>
          <w:p w:rsidR="00376698" w:rsidRDefault="008124FC" w14:paraId="262C3A7C" w14:textId="77777777">
            <w:pPr>
              <w:pStyle w:val="Underskrifter"/>
              <w:spacing w:after="0"/>
            </w:pPr>
            <w:r>
              <w:t>Ida Ekeroth Clausson (S)</w:t>
            </w:r>
          </w:p>
        </w:tc>
        <w:tc>
          <w:tcPr>
            <w:tcW w:w="50" w:type="pct"/>
            <w:vAlign w:val="bottom"/>
          </w:tcPr>
          <w:p w:rsidR="00376698" w:rsidRDefault="008124FC" w14:paraId="09CC6B76" w14:textId="77777777">
            <w:pPr>
              <w:pStyle w:val="Underskrifter"/>
              <w:spacing w:after="0"/>
            </w:pPr>
            <w:r>
              <w:t>Mathias Tegnér (S)</w:t>
            </w:r>
          </w:p>
        </w:tc>
      </w:tr>
      <w:tr w:rsidR="00376698" w14:paraId="5654587E" w14:textId="77777777">
        <w:trPr>
          <w:cantSplit/>
        </w:trPr>
        <w:tc>
          <w:tcPr>
            <w:tcW w:w="50" w:type="pct"/>
            <w:vAlign w:val="bottom"/>
          </w:tcPr>
          <w:p w:rsidR="00376698" w:rsidRDefault="008124FC" w14:paraId="6840095F" w14:textId="77777777">
            <w:pPr>
              <w:pStyle w:val="Underskrifter"/>
              <w:spacing w:after="0"/>
            </w:pPr>
            <w:r>
              <w:t>Blåvitt Elofsson (S)</w:t>
            </w:r>
          </w:p>
        </w:tc>
        <w:tc>
          <w:tcPr>
            <w:tcW w:w="50" w:type="pct"/>
            <w:vAlign w:val="bottom"/>
          </w:tcPr>
          <w:p w:rsidR="00376698" w:rsidRDefault="008124FC" w14:paraId="7BB47E0B" w14:textId="77777777">
            <w:pPr>
              <w:pStyle w:val="Underskrifter"/>
              <w:spacing w:after="0"/>
            </w:pPr>
            <w:r>
              <w:t>Patrik Björck (S)</w:t>
            </w:r>
          </w:p>
        </w:tc>
      </w:tr>
    </w:tbl>
    <w:p w:rsidRPr="008E0FE2" w:rsidR="004801AC" w:rsidP="00DF3554" w:rsidRDefault="004801AC" w14:paraId="2F36F6A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47E6" w14:textId="77777777" w:rsidR="003F7E31" w:rsidRDefault="003F7E31" w:rsidP="000C1CAD">
      <w:pPr>
        <w:spacing w:line="240" w:lineRule="auto"/>
      </w:pPr>
      <w:r>
        <w:separator/>
      </w:r>
    </w:p>
  </w:endnote>
  <w:endnote w:type="continuationSeparator" w:id="0">
    <w:p w14:paraId="755FAC34" w14:textId="77777777" w:rsidR="003F7E31" w:rsidRDefault="003F7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7B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135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5757" w14:textId="350EAEF8" w:rsidR="00262EA3" w:rsidRPr="00561E2F" w:rsidRDefault="00262EA3" w:rsidP="00561E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E567" w14:textId="77777777" w:rsidR="003F7E31" w:rsidRDefault="003F7E31" w:rsidP="000C1CAD">
      <w:pPr>
        <w:spacing w:line="240" w:lineRule="auto"/>
      </w:pPr>
      <w:r>
        <w:separator/>
      </w:r>
    </w:p>
  </w:footnote>
  <w:footnote w:type="continuationSeparator" w:id="0">
    <w:p w14:paraId="1E0C40DB" w14:textId="77777777" w:rsidR="003F7E31" w:rsidRDefault="003F7E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2FCD" w14:textId="480226A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9E5232" w14:textId="12F0E69B" w:rsidR="00262EA3" w:rsidRDefault="0054241F" w:rsidP="008103B5">
                          <w:pPr>
                            <w:jc w:val="right"/>
                          </w:pPr>
                          <w:sdt>
                            <w:sdtPr>
                              <w:alias w:val="CC_Noformat_Partikod"/>
                              <w:tag w:val="CC_Noformat_Partikod"/>
                              <w:id w:val="-53464382"/>
                              <w:placeholder>
                                <w:docPart w:val="290F306EA3454D26969C833052517434"/>
                              </w:placeholder>
                              <w:text/>
                            </w:sdtPr>
                            <w:sdtEndPr/>
                            <w:sdtContent>
                              <w:r w:rsidR="004F058E">
                                <w:t>S</w:t>
                              </w:r>
                            </w:sdtContent>
                          </w:sdt>
                          <w:sdt>
                            <w:sdtPr>
                              <w:alias w:val="CC_Noformat_Partinummer"/>
                              <w:tag w:val="CC_Noformat_Partinummer"/>
                              <w:id w:val="-1709555926"/>
                              <w:placeholder>
                                <w:docPart w:val="873EE7929E304B9690782B485826C49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99E5232" w14:textId="12F0E69B" w:rsidR="00262EA3" w:rsidRDefault="0054241F" w:rsidP="008103B5">
                    <w:pPr>
                      <w:jc w:val="right"/>
                    </w:pPr>
                    <w:sdt>
                      <w:sdtPr>
                        <w:alias w:val="CC_Noformat_Partikod"/>
                        <w:tag w:val="CC_Noformat_Partikod"/>
                        <w:id w:val="-53464382"/>
                        <w:placeholder>
                          <w:docPart w:val="290F306EA3454D26969C833052517434"/>
                        </w:placeholder>
                        <w:text/>
                      </w:sdtPr>
                      <w:sdtEndPr/>
                      <w:sdtContent>
                        <w:r w:rsidR="004F058E">
                          <w:t>S</w:t>
                        </w:r>
                      </w:sdtContent>
                    </w:sdt>
                    <w:sdt>
                      <w:sdtPr>
                        <w:alias w:val="CC_Noformat_Partinummer"/>
                        <w:tag w:val="CC_Noformat_Partinummer"/>
                        <w:id w:val="-1709555926"/>
                        <w:placeholder>
                          <w:docPart w:val="873EE7929E304B9690782B485826C49C"/>
                        </w:placeholder>
                        <w:showingPlcHdr/>
                        <w:text/>
                      </w:sdtPr>
                      <w:sdtEndPr/>
                      <w:sdtContent>
                        <w:r w:rsidR="00262EA3">
                          <w:t xml:space="preserve"> </w:t>
                        </w:r>
                      </w:sdtContent>
                    </w:sdt>
                  </w:p>
                </w:txbxContent>
              </v:textbox>
              <w10:wrap anchorx="page"/>
            </v:shape>
          </w:pict>
        </mc:Fallback>
      </mc:AlternateContent>
    </w:r>
  </w:p>
  <w:p w14:paraId="541E87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C833" w14:textId="2B5070BF" w:rsidR="00262EA3" w:rsidRDefault="00262EA3" w:rsidP="008563AC">
    <w:pPr>
      <w:jc w:val="right"/>
    </w:pPr>
  </w:p>
  <w:p w14:paraId="4C3845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2D57" w14:textId="6DFD591C" w:rsidR="00262EA3" w:rsidRDefault="005424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F53F82" w14:textId="7F9F4A56" w:rsidR="00262EA3" w:rsidRDefault="0054241F" w:rsidP="00A314CF">
    <w:pPr>
      <w:pStyle w:val="FSHNormal"/>
      <w:spacing w:before="40"/>
    </w:pPr>
    <w:sdt>
      <w:sdtPr>
        <w:alias w:val="CC_Noformat_Motionstyp"/>
        <w:tag w:val="CC_Noformat_Motionstyp"/>
        <w:id w:val="1162973129"/>
        <w:lock w:val="sdtContentLocked"/>
        <w15:appearance w15:val="hidden"/>
        <w:text/>
      </w:sdtPr>
      <w:sdtEndPr/>
      <w:sdtContent>
        <w:r w:rsidR="00561E2F">
          <w:t>Kommittémotion</w:t>
        </w:r>
      </w:sdtContent>
    </w:sdt>
    <w:r w:rsidR="00821B36">
      <w:t xml:space="preserve"> </w:t>
    </w:r>
    <w:sdt>
      <w:sdtPr>
        <w:alias w:val="CC_Noformat_Partikod"/>
        <w:tag w:val="CC_Noformat_Partikod"/>
        <w:id w:val="1471015553"/>
        <w:text/>
      </w:sdtPr>
      <w:sdtEndPr/>
      <w:sdtContent>
        <w:r w:rsidR="004F058E">
          <w:t>S</w:t>
        </w:r>
      </w:sdtContent>
    </w:sdt>
    <w:sdt>
      <w:sdtPr>
        <w:alias w:val="CC_Noformat_Partinummer"/>
        <w:tag w:val="CC_Noformat_Partinummer"/>
        <w:id w:val="-2014525982"/>
        <w:showingPlcHdr/>
        <w:text/>
      </w:sdtPr>
      <w:sdtEndPr/>
      <w:sdtContent>
        <w:r w:rsidR="00821B36">
          <w:t xml:space="preserve"> </w:t>
        </w:r>
      </w:sdtContent>
    </w:sdt>
  </w:p>
  <w:p w14:paraId="0E9231D0" w14:textId="77777777" w:rsidR="00262EA3" w:rsidRPr="008227B3" w:rsidRDefault="005424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8DB09D" w14:textId="2DF497C8" w:rsidR="00262EA3" w:rsidRPr="008227B3" w:rsidRDefault="005424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1E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1E2F">
          <w:t>:4128</w:t>
        </w:r>
      </w:sdtContent>
    </w:sdt>
  </w:p>
  <w:p w14:paraId="6BBD256A" w14:textId="1947DC67" w:rsidR="00262EA3" w:rsidRDefault="0054241F" w:rsidP="00E03A3D">
    <w:pPr>
      <w:pStyle w:val="Motionr"/>
    </w:pPr>
    <w:sdt>
      <w:sdtPr>
        <w:alias w:val="CC_Noformat_Avtext"/>
        <w:tag w:val="CC_Noformat_Avtext"/>
        <w:id w:val="-2020768203"/>
        <w:lock w:val="sdtContentLocked"/>
        <w:placeholder>
          <w:docPart w:val="290F306EA3454D26969C833052517434"/>
        </w:placeholder>
        <w15:appearance w15:val="hidden"/>
        <w:text/>
      </w:sdtPr>
      <w:sdtEndPr/>
      <w:sdtContent>
        <w:r w:rsidR="00561E2F">
          <w:t>av Niklas Karlsson m.fl. (S)</w:t>
        </w:r>
      </w:sdtContent>
    </w:sdt>
  </w:p>
  <w:sdt>
    <w:sdtPr>
      <w:alias w:val="CC_Noformat_Rubtext"/>
      <w:tag w:val="CC_Noformat_Rubtext"/>
      <w:id w:val="-218060500"/>
      <w:lock w:val="sdtLocked"/>
      <w:placeholder>
        <w:docPart w:val="873EE7929E304B9690782B485826C49C"/>
      </w:placeholder>
      <w:text/>
    </w:sdtPr>
    <w:sdtEndPr/>
    <w:sdtContent>
      <w:p w14:paraId="52513E0E" w14:textId="14E50091" w:rsidR="00262EA3" w:rsidRDefault="004F058E" w:rsidP="00283E0F">
        <w:pPr>
          <w:pStyle w:val="FSHRub2"/>
        </w:pPr>
        <w:r>
          <w:t>med anledning av prop. 2025/26:243 Förbättrade regler för svensk tonnagebeskattning</w:t>
        </w:r>
      </w:p>
    </w:sdtContent>
  </w:sdt>
  <w:sdt>
    <w:sdtPr>
      <w:alias w:val="CC_Boilerplate_3"/>
      <w:tag w:val="CC_Boilerplate_3"/>
      <w:id w:val="1606463544"/>
      <w:lock w:val="sdtContentLocked"/>
      <w15:appearance w15:val="hidden"/>
      <w:text w:multiLine="1"/>
    </w:sdtPr>
    <w:sdtEndPr/>
    <w:sdtContent>
      <w:p w14:paraId="11C684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F05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DC"/>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456"/>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445"/>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34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698"/>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2F6"/>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8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E31"/>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83C"/>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58E"/>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41F"/>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BD6"/>
    <w:rsid w:val="00561E2F"/>
    <w:rsid w:val="00562506"/>
    <w:rsid w:val="00562C61"/>
    <w:rsid w:val="0056539C"/>
    <w:rsid w:val="00565611"/>
    <w:rsid w:val="005656F2"/>
    <w:rsid w:val="00566CDC"/>
    <w:rsid w:val="00566D2D"/>
    <w:rsid w:val="00567212"/>
    <w:rsid w:val="005678B2"/>
    <w:rsid w:val="0057199F"/>
    <w:rsid w:val="00572081"/>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21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F5"/>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D0B"/>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9C"/>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F0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4FC"/>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1C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607"/>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88"/>
    <w:rsid w:val="00A6234D"/>
    <w:rsid w:val="00A62AAE"/>
    <w:rsid w:val="00A639C6"/>
    <w:rsid w:val="00A6576B"/>
    <w:rsid w:val="00A66812"/>
    <w:rsid w:val="00A6692D"/>
    <w:rsid w:val="00A66FB9"/>
    <w:rsid w:val="00A673F8"/>
    <w:rsid w:val="00A674D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9D9"/>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2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1D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59B"/>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B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09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97CF7"/>
  <w15:chartTrackingRefBased/>
  <w15:docId w15:val="{D0FFD4CA-E996-4ECE-A165-8D0FB045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0F6F96462447DBA6B0EDBCBDADE6CD"/>
        <w:category>
          <w:name w:val="Allmänt"/>
          <w:gallery w:val="placeholder"/>
        </w:category>
        <w:types>
          <w:type w:val="bbPlcHdr"/>
        </w:types>
        <w:behaviors>
          <w:behavior w:val="content"/>
        </w:behaviors>
        <w:guid w:val="{0F8E3EA2-AECA-4FB9-9AB0-AEC1A04CD44C}"/>
      </w:docPartPr>
      <w:docPartBody>
        <w:p w:rsidR="00F07555" w:rsidRDefault="00F07555">
          <w:pPr>
            <w:pStyle w:val="7C0F6F96462447DBA6B0EDBCBDADE6CD"/>
          </w:pPr>
          <w:r w:rsidRPr="005A0A93">
            <w:rPr>
              <w:rStyle w:val="Platshllartext"/>
            </w:rPr>
            <w:t>Förslag till riksdagsbeslut</w:t>
          </w:r>
        </w:p>
      </w:docPartBody>
    </w:docPart>
    <w:docPart>
      <w:docPartPr>
        <w:name w:val="5F226A9617334B9CAA58502990B73ADB"/>
        <w:category>
          <w:name w:val="Allmänt"/>
          <w:gallery w:val="placeholder"/>
        </w:category>
        <w:types>
          <w:type w:val="bbPlcHdr"/>
        </w:types>
        <w:behaviors>
          <w:behavior w:val="content"/>
        </w:behaviors>
        <w:guid w:val="{BD176EA8-5191-48F9-85F7-F008E470176A}"/>
      </w:docPartPr>
      <w:docPartBody>
        <w:p w:rsidR="00F07555" w:rsidRDefault="00F07555">
          <w:pPr>
            <w:pStyle w:val="5F226A9617334B9CAA58502990B73ADB"/>
          </w:pPr>
          <w:r w:rsidRPr="005A0A93">
            <w:rPr>
              <w:rStyle w:val="Platshllartext"/>
            </w:rPr>
            <w:t>Motivering</w:t>
          </w:r>
        </w:p>
      </w:docPartBody>
    </w:docPart>
    <w:docPart>
      <w:docPartPr>
        <w:name w:val="290F306EA3454D26969C833052517434"/>
        <w:category>
          <w:name w:val="Allmänt"/>
          <w:gallery w:val="placeholder"/>
        </w:category>
        <w:types>
          <w:type w:val="bbPlcHdr"/>
        </w:types>
        <w:behaviors>
          <w:behavior w:val="content"/>
        </w:behaviors>
        <w:guid w:val="{7429734A-8CBB-43E0-9D09-734B3E2618AA}"/>
      </w:docPartPr>
      <w:docPartBody>
        <w:p w:rsidR="00F07555" w:rsidRDefault="00F07555">
          <w:pPr>
            <w:pStyle w:val="290F306EA3454D26969C833052517434"/>
          </w:pPr>
          <w:r>
            <w:rPr>
              <w:rStyle w:val="Platshllartext"/>
            </w:rPr>
            <w:t xml:space="preserve"> </w:t>
          </w:r>
        </w:p>
      </w:docPartBody>
    </w:docPart>
    <w:docPart>
      <w:docPartPr>
        <w:name w:val="873EE7929E304B9690782B485826C49C"/>
        <w:category>
          <w:name w:val="Allmänt"/>
          <w:gallery w:val="placeholder"/>
        </w:category>
        <w:types>
          <w:type w:val="bbPlcHdr"/>
        </w:types>
        <w:behaviors>
          <w:behavior w:val="content"/>
        </w:behaviors>
        <w:guid w:val="{7F1291CC-3F35-4AD9-8D0C-8DDB60F1E27D}"/>
      </w:docPartPr>
      <w:docPartBody>
        <w:p w:rsidR="00F07555" w:rsidRDefault="00F07555">
          <w:pPr>
            <w:pStyle w:val="873EE7929E304B9690782B485826C49C"/>
          </w:pPr>
          <w:r>
            <w:t xml:space="preserve"> </w:t>
          </w:r>
        </w:p>
      </w:docPartBody>
    </w:docPart>
    <w:docPart>
      <w:docPartPr>
        <w:name w:val="7A07F78844B04FCF8204C0E3C9F91C2B"/>
        <w:category>
          <w:name w:val="Allmänt"/>
          <w:gallery w:val="placeholder"/>
        </w:category>
        <w:types>
          <w:type w:val="bbPlcHdr"/>
        </w:types>
        <w:behaviors>
          <w:behavior w:val="content"/>
        </w:behaviors>
        <w:guid w:val="{FE9C48DD-8A04-434E-BECD-6791A73014DC}"/>
      </w:docPartPr>
      <w:docPartBody>
        <w:p w:rsidR="00543FE8" w:rsidRDefault="00543F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555"/>
    <w:rsid w:val="00043D89"/>
    <w:rsid w:val="00095456"/>
    <w:rsid w:val="002533E1"/>
    <w:rsid w:val="00572081"/>
    <w:rsid w:val="00677AF5"/>
    <w:rsid w:val="00762F06"/>
    <w:rsid w:val="008E5AFE"/>
    <w:rsid w:val="009061C2"/>
    <w:rsid w:val="00A07607"/>
    <w:rsid w:val="00B469D9"/>
    <w:rsid w:val="00BD5573"/>
    <w:rsid w:val="00CF0F7F"/>
    <w:rsid w:val="00F075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0F6F96462447DBA6B0EDBCBDADE6CD">
    <w:name w:val="7C0F6F96462447DBA6B0EDBCBDADE6CD"/>
  </w:style>
  <w:style w:type="paragraph" w:customStyle="1" w:styleId="5F226A9617334B9CAA58502990B73ADB">
    <w:name w:val="5F226A9617334B9CAA58502990B73ADB"/>
  </w:style>
  <w:style w:type="paragraph" w:customStyle="1" w:styleId="290F306EA3454D26969C833052517434">
    <w:name w:val="290F306EA3454D26969C833052517434"/>
  </w:style>
  <w:style w:type="paragraph" w:customStyle="1" w:styleId="873EE7929E304B9690782B485826C49C">
    <w:name w:val="873EE7929E304B9690782B485826C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36D8B-32EB-47DD-AB2B-F677D44813E7}"/>
</file>

<file path=customXml/itemProps2.xml><?xml version="1.0" encoding="utf-8"?>
<ds:datastoreItem xmlns:ds="http://schemas.openxmlformats.org/officeDocument/2006/customXml" ds:itemID="{74FDCFF2-238B-4B2A-B6AF-75BBBF69B5E8}"/>
</file>

<file path=customXml/itemProps3.xml><?xml version="1.0" encoding="utf-8"?>
<ds:datastoreItem xmlns:ds="http://schemas.openxmlformats.org/officeDocument/2006/customXml" ds:itemID="{CB02B311-CB7A-4B0E-8B4A-6EABCF0140E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1758</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26 243 Förbättrade regler för svensk tonnagebeskattning</vt:lpstr>
      <vt:lpstr>
      </vt:lpstr>
    </vt:vector>
  </TitlesOfParts>
  <Company>Sveriges riksdag</Company>
  <LinksUpToDate>false</LinksUpToDate>
  <CharactersWithSpaces>2022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