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D3DF5" w:rsidRDefault="00763D26" w14:paraId="5DD927A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6E967120E0A42B1974360AE5C6DE7E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8f506e2-6a2d-4bd9-b88d-1276dd068673"/>
        <w:id w:val="1881582962"/>
        <w:lock w:val="sdtLocked"/>
      </w:sdtPr>
      <w:sdtEndPr/>
      <w:sdtContent>
        <w:p w:rsidR="00835A57" w:rsidRDefault="00FF25A0" w14:paraId="78FD2C6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Dag Hammarskjölds dödsdag den 18 september till en officiell minnesdag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7D33006D3B14240AB0C5E76D19AA782"/>
        </w:placeholder>
        <w:text/>
      </w:sdtPr>
      <w:sdtEndPr/>
      <w:sdtContent>
        <w:p w:rsidRPr="009B062B" w:rsidR="006D79C9" w:rsidP="00333E95" w:rsidRDefault="006D79C9" w14:paraId="42FA21C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C585B" w:rsidP="009C585B" w:rsidRDefault="009C585B" w14:paraId="6D95B1CB" w14:textId="0608CDD8">
      <w:pPr>
        <w:pStyle w:val="Normalutanindragellerluft"/>
      </w:pPr>
      <w:r>
        <w:t>Dag Hammarskjöld (</w:t>
      </w:r>
      <w:r w:rsidR="00E376CC">
        <w:t>1905–1961</w:t>
      </w:r>
      <w:r>
        <w:t xml:space="preserve">) är den svensk som, i egenskap av Förenta </w:t>
      </w:r>
      <w:r w:rsidR="00FF25A0">
        <w:t>n</w:t>
      </w:r>
      <w:r>
        <w:t xml:space="preserve">ationernas generalsekreterare under åren </w:t>
      </w:r>
      <w:r w:rsidR="00E376CC">
        <w:t>1953–1961</w:t>
      </w:r>
      <w:r>
        <w:t xml:space="preserve">, innehaft det högsta internationella ämbetet någonsin hittills i historien. </w:t>
      </w:r>
    </w:p>
    <w:p w:rsidR="009C585B" w:rsidP="00763D26" w:rsidRDefault="009C585B" w14:paraId="22D29CDA" w14:textId="495666BB">
      <w:r>
        <w:t xml:space="preserve">Hammarskjöld var bärare av den svenska ämbetsmannatraditionen, och hade innan han trädde in på den internationella scenen varit ämbetsman för den svenska regeringen, som amanuens i </w:t>
      </w:r>
      <w:r w:rsidR="00FF25A0">
        <w:t>Finansdepartementet</w:t>
      </w:r>
      <w:r>
        <w:t>, sekreterare och senare ordförande i Riksbankens styrelse, sekreterare i Finansdepartementet och delegat i internationella ekonomiska förhandlingar såsom OEEC</w:t>
      </w:r>
      <w:r w:rsidR="00FF25A0">
        <w:t xml:space="preserve"> och</w:t>
      </w:r>
      <w:r>
        <w:t xml:space="preserve"> ordförande för den svenska delegationen i </w:t>
      </w:r>
      <w:r w:rsidR="00FF25A0">
        <w:t>Uniscan</w:t>
      </w:r>
      <w:r w:rsidR="00E376CC">
        <w:t>-</w:t>
      </w:r>
      <w:r>
        <w:t xml:space="preserve">samarbetet. Han var också en framstående nationalekonom och spelade stor roll i utformningen av den svenska ekonomiska politiken. Hammarskjöld var opolitisk kabinettssekreterare och därefter sakkunnig i ekonomiska frågor vid </w:t>
      </w:r>
      <w:r w:rsidR="00FF25A0">
        <w:t>Utrikes</w:t>
      </w:r>
      <w:r w:rsidR="00763D26">
        <w:softHyphen/>
      </w:r>
      <w:r w:rsidR="00FF25A0">
        <w:t>departementet</w:t>
      </w:r>
      <w:r>
        <w:t xml:space="preserve">. </w:t>
      </w:r>
    </w:p>
    <w:p w:rsidR="00763D26" w:rsidP="00763D26" w:rsidRDefault="009C585B" w14:paraId="570E4037" w14:textId="12AFFF29">
      <w:r>
        <w:t>Hammarskjölds begåvning omfattade även kultur, andlighet och friluftsliv. Hans akademiska studier bestod av litteraturhistoria, filosofi och franska, därefter national</w:t>
      </w:r>
      <w:r w:rsidR="00763D26">
        <w:softHyphen/>
      </w:r>
      <w:r>
        <w:t>ekonomi, samhällsvetenskap och juridik, med en doktorsexamen i nationalekonomi 1934. Han tog plats såväl i Svenska Akademien som Svenska Turistföreningen och översatte poesi och filosofi till svenska.</w:t>
      </w:r>
    </w:p>
    <w:p w:rsidR="00763D26" w:rsidP="00763D26" w:rsidRDefault="009C585B" w14:paraId="36DD34DA" w14:textId="77777777">
      <w:r>
        <w:t>Mest berömd är dock Hammarskjölds gärning som FN:s generalsekreterare. Redan tidigt i detta uppdrag lyckades han förhandla fram</w:t>
      </w:r>
      <w:r w:rsidR="00E376CC">
        <w:t xml:space="preserve"> </w:t>
      </w:r>
      <w:r>
        <w:t xml:space="preserve">frigivningen av en grupp amerikanska piloter som tillfångatagits av Kina under Koreakriget. </w:t>
      </w:r>
    </w:p>
    <w:p w:rsidR="00763D26" w:rsidP="00763D26" w:rsidRDefault="009C585B" w14:paraId="6B8F8E21" w14:textId="77777777">
      <w:r>
        <w:lastRenderedPageBreak/>
        <w:t>Under Suezkrisen lyckades Hammarskjöld bilda FN:s första fredsbevarande styrka med trupper från neutrala länder, det som blev känt som United Nations Emergency Force, ”</w:t>
      </w:r>
      <w:r w:rsidR="00FF25A0">
        <w:t>Blå Baskrarna</w:t>
      </w:r>
      <w:r>
        <w:t xml:space="preserve">”. </w:t>
      </w:r>
    </w:p>
    <w:p w:rsidR="00763D26" w:rsidP="00763D26" w:rsidRDefault="009C585B" w14:paraId="791AB3B0" w14:textId="04DC789A">
      <w:r>
        <w:t>Hammarskjöld arbetade intensivt för att mäkla fred även i Kongokrisen, då Katanga utropat sig som självständigt. Natten mellan den 17 och 18 september 1961 var Dag Hammarskjöld på väg till ett möte i Ndola, i dåvarande Nordrhodesia, med Moïse Tschombe, ledaren för rebellerna i Katanga. I samband med inflygningen krasch</w:t>
      </w:r>
      <w:r w:rsidR="00E376CC">
        <w:t>ade</w:t>
      </w:r>
      <w:r>
        <w:t xml:space="preserve"> planet. Dag Hammarskjöld och samtliga ombord omkom. Endast en person överlevde kraschen, men avled efter några dagar i sviterna efter olyckan. Orsaken till flygplans</w:t>
      </w:r>
      <w:r w:rsidR="00763D26">
        <w:softHyphen/>
      </w:r>
      <w:r>
        <w:t>kraschen utreds fortfarande av FN:s särskilt utsedde utredare.</w:t>
      </w:r>
    </w:p>
    <w:p w:rsidR="00763D26" w:rsidP="00763D26" w:rsidRDefault="009C585B" w14:paraId="270BC0DD" w14:textId="190B61F9">
      <w:r>
        <w:t xml:space="preserve">Efter Hammarskjölds död fann man manuskriptet till Vägmärken, en samling texter om moral, trosfrågor och livsinsikter, författade av Dag Hammarskjöld, beskrivna som kristen mysticism och i år upptagna </w:t>
      </w:r>
      <w:r w:rsidR="00E376CC">
        <w:t xml:space="preserve">som </w:t>
      </w:r>
      <w:r>
        <w:t>en del av Sveriges kulturkanon. Dag Hammar</w:t>
      </w:r>
      <w:r w:rsidR="00763D26">
        <w:softHyphen/>
      </w:r>
      <w:r>
        <w:t xml:space="preserve">skjöld mottog postumt Nobels litteraturpris. </w:t>
      </w:r>
    </w:p>
    <w:p w:rsidR="00763D26" w:rsidP="00763D26" w:rsidRDefault="009C585B" w14:paraId="62469887" w14:textId="77777777">
      <w:r>
        <w:t>Få svenskar har som Dag Hammarskjöld på så många olika plan verkat och påverkat – och gör det alltjämt, både i Sverige och internationellt. Det skulle vara synnerligen lämpligt att hedra hans liv, verk och gärning med en minnesdag på årsdagen för hans död, den 18 september 1961.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147C39CBE184FFB98D38B56642310CD"/>
        </w:placeholder>
      </w:sdtPr>
      <w:sdtEndPr/>
      <w:sdtContent>
        <w:p w:rsidR="00ED3DF5" w:rsidP="005F22DC" w:rsidRDefault="00ED3DF5" w14:paraId="3922AB15" w14:textId="08F2B641"/>
        <w:p w:rsidR="00ED3DF5" w:rsidP="005F22DC" w:rsidRDefault="00763D26" w14:paraId="5C690869" w14:textId="7698EAD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35A57" w14:paraId="705BE509" w14:textId="77777777">
        <w:trPr>
          <w:cantSplit/>
        </w:trPr>
        <w:tc>
          <w:tcPr>
            <w:tcW w:w="50" w:type="pct"/>
            <w:vAlign w:val="bottom"/>
          </w:tcPr>
          <w:p w:rsidR="00835A57" w:rsidRDefault="00FF25A0" w14:paraId="2A75F476" w14:textId="77777777">
            <w:pPr>
              <w:pStyle w:val="Underskrifter"/>
              <w:spacing w:after="0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835A57" w:rsidRDefault="00835A57" w14:paraId="0A300C7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333E353" w14:textId="4474951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40D1" w14:textId="77777777" w:rsidR="00341E55" w:rsidRDefault="00341E55" w:rsidP="000C1CAD">
      <w:pPr>
        <w:spacing w:line="240" w:lineRule="auto"/>
      </w:pPr>
      <w:r>
        <w:separator/>
      </w:r>
    </w:p>
  </w:endnote>
  <w:endnote w:type="continuationSeparator" w:id="0">
    <w:p w14:paraId="4E12C537" w14:textId="77777777" w:rsidR="00341E55" w:rsidRDefault="00341E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07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7C9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4A96" w14:textId="4BF385D7" w:rsidR="00262EA3" w:rsidRPr="005F22DC" w:rsidRDefault="00262EA3" w:rsidP="005F22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3F6E9" w14:textId="77777777" w:rsidR="00341E55" w:rsidRDefault="00341E55" w:rsidP="000C1CAD">
      <w:pPr>
        <w:spacing w:line="240" w:lineRule="auto"/>
      </w:pPr>
      <w:r>
        <w:separator/>
      </w:r>
    </w:p>
  </w:footnote>
  <w:footnote w:type="continuationSeparator" w:id="0">
    <w:p w14:paraId="0793B24B" w14:textId="77777777" w:rsidR="00341E55" w:rsidRDefault="00341E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1C8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17C5DF" wp14:editId="730EE5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EF72B3" w14:textId="087D3182" w:rsidR="00262EA3" w:rsidRDefault="00763D2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DAB8A9DDDFE497799B893E47C389313"/>
                              </w:placeholder>
                              <w:text/>
                            </w:sdtPr>
                            <w:sdtEndPr/>
                            <w:sdtContent>
                              <w:r w:rsidR="009C585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0075F6BAE7403391D9447513444FC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17C5D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1EF72B3" w14:textId="087D3182" w:rsidR="00262EA3" w:rsidRDefault="00763D2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DAB8A9DDDFE497799B893E47C389313"/>
                        </w:placeholder>
                        <w:text/>
                      </w:sdtPr>
                      <w:sdtEndPr/>
                      <w:sdtContent>
                        <w:r w:rsidR="009C585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0075F6BAE7403391D9447513444FC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56904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CC6C" w14:textId="77777777" w:rsidR="00262EA3" w:rsidRDefault="00262EA3" w:rsidP="008563AC">
    <w:pPr>
      <w:jc w:val="right"/>
    </w:pPr>
  </w:p>
  <w:p w14:paraId="00CF26F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6206" w14:textId="77777777" w:rsidR="00262EA3" w:rsidRDefault="00763D2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D81E319" wp14:editId="1AF206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FB5020" w14:textId="64B1A837" w:rsidR="00262EA3" w:rsidRDefault="00763D2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F22D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C585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743DD48E" w14:textId="77777777" w:rsidR="00262EA3" w:rsidRPr="008227B3" w:rsidRDefault="00763D2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105263" w14:textId="2EA0B039" w:rsidR="00262EA3" w:rsidRPr="008227B3" w:rsidRDefault="00763D2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22D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22DC">
          <w:t>:160</w:t>
        </w:r>
      </w:sdtContent>
    </w:sdt>
  </w:p>
  <w:p w14:paraId="24354AC0" w14:textId="067AF7EF" w:rsidR="00262EA3" w:rsidRDefault="00763D2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DAB8A9DDDFE497799B893E47C389313"/>
        </w:placeholder>
        <w15:appearance w15:val="hidden"/>
        <w:text/>
      </w:sdtPr>
      <w:sdtEndPr/>
      <w:sdtContent>
        <w:r w:rsidR="005F22DC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10075F6BAE7403391D9447513444FC3"/>
      </w:placeholder>
      <w:text/>
    </w:sdtPr>
    <w:sdtEndPr/>
    <w:sdtContent>
      <w:p w14:paraId="2B8176BA" w14:textId="1EC0BB69" w:rsidR="00262EA3" w:rsidRDefault="009C585B" w:rsidP="00283E0F">
        <w:pPr>
          <w:pStyle w:val="FSHRub2"/>
        </w:pPr>
        <w:r>
          <w:t>Minnesdag för Dag Hammarskjöld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B4994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C585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C3A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E55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2DC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D26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57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5B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6CC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3DF5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658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5A0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391447"/>
  <w15:chartTrackingRefBased/>
  <w15:docId w15:val="{C65F2EA8-5447-45D3-A849-1D3746CD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E967120E0A42B1974360AE5C6DE7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8E424-7DE0-4410-A7F6-439CB0B0E507}"/>
      </w:docPartPr>
      <w:docPartBody>
        <w:p w:rsidR="00DD56F5" w:rsidRDefault="00C6487E">
          <w:pPr>
            <w:pStyle w:val="36E967120E0A42B1974360AE5C6DE7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7D33006D3B14240AB0C5E76D19AA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EE557-68B7-41A5-864C-2C85713F304D}"/>
      </w:docPartPr>
      <w:docPartBody>
        <w:p w:rsidR="00DD56F5" w:rsidRDefault="00C6487E">
          <w:pPr>
            <w:pStyle w:val="E7D33006D3B14240AB0C5E76D19AA7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AB8A9DDDFE497799B893E47C389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9EFBF8-FD18-4C9F-A15E-F51E2BEFBBC3}"/>
      </w:docPartPr>
      <w:docPartBody>
        <w:p w:rsidR="00DD56F5" w:rsidRDefault="00C6487E">
          <w:pPr>
            <w:pStyle w:val="3DAB8A9DDDFE497799B893E47C3893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0075F6BAE7403391D9447513444F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731F0-EFCD-4B0E-AF07-64414B88DE4A}"/>
      </w:docPartPr>
      <w:docPartBody>
        <w:p w:rsidR="00DD56F5" w:rsidRDefault="00C6487E">
          <w:pPr>
            <w:pStyle w:val="A10075F6BAE7403391D9447513444FC3"/>
          </w:pPr>
          <w:r>
            <w:t xml:space="preserve"> </w:t>
          </w:r>
        </w:p>
      </w:docPartBody>
    </w:docPart>
    <w:docPart>
      <w:docPartPr>
        <w:name w:val="1147C39CBE184FFB98D38B5664231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90CCB-53A2-48F0-B6C5-ECB778D15E5B}"/>
      </w:docPartPr>
      <w:docPartBody>
        <w:p w:rsidR="00057B2C" w:rsidRDefault="00057B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7E"/>
    <w:rsid w:val="00057B2C"/>
    <w:rsid w:val="00C6487E"/>
    <w:rsid w:val="00DD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D56F5"/>
    <w:rPr>
      <w:color w:val="F4B083" w:themeColor="accent2" w:themeTint="99"/>
    </w:rPr>
  </w:style>
  <w:style w:type="paragraph" w:customStyle="1" w:styleId="36E967120E0A42B1974360AE5C6DE7EF">
    <w:name w:val="36E967120E0A42B1974360AE5C6DE7EF"/>
  </w:style>
  <w:style w:type="paragraph" w:customStyle="1" w:styleId="E7D33006D3B14240AB0C5E76D19AA782">
    <w:name w:val="E7D33006D3B14240AB0C5E76D19AA782"/>
  </w:style>
  <w:style w:type="paragraph" w:customStyle="1" w:styleId="3DAB8A9DDDFE497799B893E47C389313">
    <w:name w:val="3DAB8A9DDDFE497799B893E47C389313"/>
  </w:style>
  <w:style w:type="paragraph" w:customStyle="1" w:styleId="A10075F6BAE7403391D9447513444FC3">
    <w:name w:val="A10075F6BAE7403391D9447513444F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6E3C5C-8F9B-44FB-A5A0-B6E69075B908}"/>
</file>

<file path=customXml/itemProps2.xml><?xml version="1.0" encoding="utf-8"?>
<ds:datastoreItem xmlns:ds="http://schemas.openxmlformats.org/officeDocument/2006/customXml" ds:itemID="{9A2E6E3A-5276-49C8-A278-8087825C63AF}"/>
</file>

<file path=customXml/itemProps3.xml><?xml version="1.0" encoding="utf-8"?>
<ds:datastoreItem xmlns:ds="http://schemas.openxmlformats.org/officeDocument/2006/customXml" ds:itemID="{A102145B-14C8-4660-92B8-45EBE60F58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414</Words>
  <Characters>2600</Characters>
  <Application>Microsoft Office Word</Application>
  <DocSecurity>0</DocSecurity>
  <Lines>56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3001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