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68E8E7F3DA4FBBB994B4393073CFE8"/>
        </w:placeholder>
        <w15:appearance w15:val="hidden"/>
        <w:text/>
      </w:sdtPr>
      <w:sdtEndPr/>
      <w:sdtContent>
        <w:p w:rsidRPr="00AC5E51" w:rsidR="00AF30DD" w:rsidP="00AC5E51" w:rsidRDefault="00AF30DD" w14:paraId="5A886B85" w14:textId="77777777">
          <w:pPr>
            <w:pStyle w:val="RubrikFrslagTIllRiksdagsbeslut"/>
            <w:numPr>
              <w:ilvl w:val="0"/>
              <w:numId w:val="0"/>
            </w:numPr>
            <w:ind w:left="432" w:hanging="432"/>
          </w:pPr>
          <w:r w:rsidRPr="00AC5E51">
            <w:t>Förslag till riksdagsbeslut</w:t>
          </w:r>
        </w:p>
      </w:sdtContent>
    </w:sdt>
    <w:sdt>
      <w:sdtPr>
        <w:alias w:val="Yrkande 1"/>
        <w:tag w:val="7fb7b47c-b680-42b9-8bb9-2216858f221b"/>
        <w:id w:val="-940070416"/>
        <w:lock w:val="sdtLocked"/>
      </w:sdtPr>
      <w:sdtEndPr/>
      <w:sdtContent>
        <w:p w:rsidR="00C24DE1" w:rsidRDefault="009A4A87" w14:paraId="5A886B86" w14:textId="77777777">
          <w:pPr>
            <w:pStyle w:val="Frslagstext"/>
            <w:numPr>
              <w:ilvl w:val="0"/>
              <w:numId w:val="0"/>
            </w:numPr>
          </w:pPr>
          <w:r>
            <w:t>Riksdagen ställer sig bakom det som anförs i motionen om att ett giltigt anställningsavtal eller ett bindande anställningserbjudande bör ligga till grund för ett tillstånd för säsongsarbete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3DEDB973724F598C2B1197AA7F0C05"/>
        </w:placeholder>
        <w15:appearance w15:val="hidden"/>
        <w:text/>
      </w:sdtPr>
      <w:sdtEndPr/>
      <w:sdtContent>
        <w:p w:rsidRPr="00201DCB" w:rsidR="006D79C9" w:rsidP="002F537E" w:rsidRDefault="00074F45" w14:paraId="5A886B87" w14:textId="77777777">
          <w:pPr>
            <w:pStyle w:val="Rubrik1"/>
            <w:numPr>
              <w:ilvl w:val="0"/>
              <w:numId w:val="0"/>
            </w:numPr>
          </w:pPr>
          <w:r w:rsidRPr="00201DCB">
            <w:t>Propositionens huvudsakliga innehåll</w:t>
          </w:r>
        </w:p>
      </w:sdtContent>
    </w:sdt>
    <w:p w:rsidRPr="00AC5E51" w:rsidR="00422B9E" w:rsidP="00AC5E51" w:rsidRDefault="00074F45" w14:paraId="5A886B88" w14:textId="77777777">
      <w:pPr>
        <w:pStyle w:val="Normalutanindragellerluft"/>
      </w:pPr>
      <w:r w:rsidRPr="00AC5E51">
        <w:t xml:space="preserve">I propositionen behandlas genomförandet av Europaparlamentets och rådets direktiv 2014/36/EU av den 26 februari 2014 om villkor för tredjelandsmedborgares inresa och vistelse för säsongsanställning, kallat säsongsanställningsdirektivet. </w:t>
      </w:r>
    </w:p>
    <w:p w:rsidR="00074F45" w:rsidP="00422B9E" w:rsidRDefault="00074F45" w14:paraId="5A886B89" w14:textId="6C833284">
      <w:r>
        <w:t xml:space="preserve">Regeringen föreslår </w:t>
      </w:r>
      <w:r w:rsidR="00DA423A">
        <w:t>bl.a.</w:t>
      </w:r>
      <w:r>
        <w:t xml:space="preserve"> att det införs en ordning med tillstånd för säsongsarbete. Tillstånd ska kunna</w:t>
      </w:r>
      <w:r w:rsidR="005466E2">
        <w:t xml:space="preserve"> beviljas utlänningar i tredjelä</w:t>
      </w:r>
      <w:r>
        <w:t>nd</w:t>
      </w:r>
      <w:r w:rsidR="005466E2">
        <w:t>er</w:t>
      </w:r>
      <w:r>
        <w:t xml:space="preserve"> som har erbjudits anställning som säsongsarbetare i Sverige av en arbetsgivare som är etablerad här. Tillståndet ska beviljas i form av ett arbetstillstånd för säsongsarbete, om vistelsen i Sverige inte är längre än 90 dagar. För </w:t>
      </w:r>
      <w:r>
        <w:lastRenderedPageBreak/>
        <w:t>längre vistelser ska ett kombinerat uppehålls- och arbetstillstånd för säsongsarbete utfärdas. Regeringen föreslår att de bestämmelser som behövs för att genomföra direktivet huvudsakligen ska samlas i ett nytt kapitel i utlänningslagen. Lagändringarna föreslås träda i kraft den 1 juni 2018.</w:t>
      </w:r>
    </w:p>
    <w:p w:rsidRPr="00201DCB" w:rsidR="009C4C4D" w:rsidP="002F537E" w:rsidRDefault="00547448" w14:paraId="5A886B8A" w14:textId="77777777">
      <w:pPr>
        <w:pStyle w:val="Rubrik1"/>
        <w:numPr>
          <w:ilvl w:val="0"/>
          <w:numId w:val="0"/>
        </w:numPr>
      </w:pPr>
      <w:r w:rsidRPr="00201DCB">
        <w:t>Inledning</w:t>
      </w:r>
    </w:p>
    <w:p w:rsidR="00565E8E" w:rsidP="00547448" w:rsidRDefault="009C4C4D" w14:paraId="5A886B8B" w14:textId="1A2A4EF7">
      <w:pPr>
        <w:pStyle w:val="Normalutanindragellerluft"/>
      </w:pPr>
      <w:r>
        <w:t>Syftet med säsongsanställningsdirektivet är att säkerstä</w:t>
      </w:r>
      <w:r w:rsidR="00547448">
        <w:t xml:space="preserve">lla att säsongsarbetskraft från länder utanför EU </w:t>
      </w:r>
      <w:r>
        <w:t>som a</w:t>
      </w:r>
      <w:r w:rsidR="005466E2">
        <w:t>rbetar i Europa temporärt har</w:t>
      </w:r>
      <w:r>
        <w:t xml:space="preserve"> rimliga arbets- och levnadsförhållanden. </w:t>
      </w:r>
      <w:r w:rsidR="00565E8E">
        <w:t>Vänsterpartiet anser att det är av största vikt att löner och villkor för arb</w:t>
      </w:r>
      <w:r w:rsidR="005466E2">
        <w:t>etskraftsinvandrare från tredjelä</w:t>
      </w:r>
      <w:r w:rsidR="00565E8E">
        <w:t>nd</w:t>
      </w:r>
      <w:r w:rsidR="005466E2">
        <w:t>er</w:t>
      </w:r>
      <w:r w:rsidR="00565E8E">
        <w:t xml:space="preserve"> inte är sämre än det som följer av </w:t>
      </w:r>
      <w:r w:rsidR="001C3CD6">
        <w:t xml:space="preserve">de </w:t>
      </w:r>
      <w:r w:rsidR="00565E8E">
        <w:t xml:space="preserve">lagar och </w:t>
      </w:r>
      <w:r w:rsidR="001C3CD6">
        <w:t>kollektiv</w:t>
      </w:r>
      <w:r w:rsidR="00565E8E">
        <w:t>avtal som gäller i Sverige. Det motverkar lönedumpning, osund konkurrens och utnyttjande.</w:t>
      </w:r>
    </w:p>
    <w:p w:rsidR="008B0463" w:rsidP="008B0463" w:rsidRDefault="009C4C4D" w14:paraId="5A886B8C" w14:textId="472352DC">
      <w:r w:rsidRPr="008B0463">
        <w:t>Propositionen lämnar flera förslag som erbjuder ett relativt bra skydd mot risken att utnyttjas av oseriösa arbetsgivare</w:t>
      </w:r>
      <w:r w:rsidRPr="008B0463" w:rsidR="00547448">
        <w:t>. Vänsterpartiet ser därför i huvudsak positivt på de förslag som finns i propositionen för att sky</w:t>
      </w:r>
      <w:r w:rsidR="005466E2">
        <w:t>dda säsongsarbetare från tredjelä</w:t>
      </w:r>
      <w:r w:rsidRPr="008B0463" w:rsidR="00547448">
        <w:t>nd</w:t>
      </w:r>
      <w:r w:rsidR="005466E2">
        <w:t>er</w:t>
      </w:r>
      <w:r w:rsidRPr="008B0463" w:rsidR="00547448">
        <w:t xml:space="preserve">. </w:t>
      </w:r>
    </w:p>
    <w:p w:rsidR="008B0463" w:rsidP="008B0463" w:rsidRDefault="008B0463" w14:paraId="5A886B8D" w14:textId="20230EFE">
      <w:r>
        <w:t>I likhet med LO hade vi gärna sett hårdare sanktioner mot arbetsgivare som utnyttjar sä</w:t>
      </w:r>
      <w:r w:rsidR="005466E2">
        <w:t>songsarbetare från tredjelä</w:t>
      </w:r>
      <w:r w:rsidR="001C3CD6">
        <w:t>nd</w:t>
      </w:r>
      <w:r w:rsidR="005466E2">
        <w:t>er</w:t>
      </w:r>
      <w:r w:rsidR="001C3CD6">
        <w:t>.</w:t>
      </w:r>
      <w:r w:rsidR="00DD5639">
        <w:t xml:space="preserve"> </w:t>
      </w:r>
      <w:r>
        <w:t xml:space="preserve">De förslag på sanktioner som lyfts fram i utredningen </w:t>
      </w:r>
      <w:r>
        <w:rPr>
          <w:i/>
        </w:rPr>
        <w:t xml:space="preserve">Stärkt ställning för arbetskraftsinvandrare </w:t>
      </w:r>
      <w:r>
        <w:rPr>
          <w:i/>
        </w:rPr>
        <w:lastRenderedPageBreak/>
        <w:t xml:space="preserve">på arbetsmarknaden </w:t>
      </w:r>
      <w:r>
        <w:t>(SOU 2016:91)</w:t>
      </w:r>
      <w:r w:rsidR="00DD5639">
        <w:t xml:space="preserve"> hade med fördel kunnat övervägas och läggas fram inom ramen för denna proposition. Vi kan dock konstatera att regeringen gör en annan bedömning</w:t>
      </w:r>
      <w:r w:rsidR="005466E2">
        <w:t xml:space="preserve"> (prop. 2017/18:108</w:t>
      </w:r>
      <w:r w:rsidR="00652ADB">
        <w:t xml:space="preserve"> s.</w:t>
      </w:r>
      <w:r w:rsidR="00D60A6D">
        <w:t xml:space="preserve"> </w:t>
      </w:r>
      <w:r w:rsidR="005466E2">
        <w:t xml:space="preserve">96 </w:t>
      </w:r>
      <w:r w:rsidR="00652ADB">
        <w:t>f.). Vänsterpartiet f</w:t>
      </w:r>
      <w:r w:rsidR="00DD5639">
        <w:t>örutsätter att regeringen</w:t>
      </w:r>
      <w:r w:rsidR="001C3CD6">
        <w:t>, inom ramen för den proposition om åtgärder för att stärka arbetskraftsinvandrares ställning på arbetsmarknaden som är aviserad till september 2018, lägger fram</w:t>
      </w:r>
      <w:r w:rsidR="00DD5639">
        <w:t xml:space="preserve"> förslag på hårdare sanktioner mot arbetsgivare som utnyttjar såväl säsongsarbetare som andr</w:t>
      </w:r>
      <w:r w:rsidR="005466E2">
        <w:t>a arbetstagare från tredjelä</w:t>
      </w:r>
      <w:r w:rsidR="001C3CD6">
        <w:t>nd</w:t>
      </w:r>
      <w:r w:rsidR="005466E2">
        <w:t>er</w:t>
      </w:r>
      <w:r w:rsidR="001C3CD6">
        <w:t xml:space="preserve">. </w:t>
      </w:r>
      <w:r w:rsidR="00DD5639">
        <w:t xml:space="preserve"> </w:t>
      </w:r>
    </w:p>
    <w:p w:rsidR="00DD5639" w:rsidP="008B0463" w:rsidRDefault="00DD5639" w14:paraId="5A886B8E" w14:textId="05717F38">
      <w:r>
        <w:t>Vår huvudsakl</w:t>
      </w:r>
      <w:r w:rsidR="001C3CD6">
        <w:t>iga invä</w:t>
      </w:r>
      <w:r w:rsidR="005466E2">
        <w:t>ndning mot proposition</w:t>
      </w:r>
      <w:r w:rsidR="001C3CD6">
        <w:t xml:space="preserve"> 2017/18:108</w:t>
      </w:r>
      <w:r>
        <w:t xml:space="preserve"> är det faktum att regeringen inte utnyttjar den möjlighet som säsongsdirektivet ger</w:t>
      </w:r>
      <w:r w:rsidR="00652ADB">
        <w:t xml:space="preserve"> för medlemsstaterna att bestämma om ett bindande anställningserbjudande eller ett giltigt anställningsavtal ska krävas för att ett tillstånd för säsongsarbete ska beviljas. Vänsterpartiet anser att regeringen borde ha utnyttjat denna möjlighet och infört ett sådant krav</w:t>
      </w:r>
      <w:r w:rsidR="00ED570D">
        <w:t xml:space="preserve"> i propositionen</w:t>
      </w:r>
      <w:r w:rsidR="00652ADB">
        <w:t xml:space="preserve">. </w:t>
      </w:r>
    </w:p>
    <w:p w:rsidR="008B0463" w:rsidP="00652ADB" w:rsidRDefault="00652ADB" w14:paraId="5A886B8F" w14:textId="6219DFD6">
      <w:r>
        <w:t>I det följande redogör vi för Vänsterpartiets syn på arbetskraftsinvandring generellt och presenterar förslag på hur lagstiftningen sku</w:t>
      </w:r>
      <w:r w:rsidR="00ED570D">
        <w:t>lle kunna förbättras</w:t>
      </w:r>
      <w:r>
        <w:t xml:space="preserve"> för att motverka lönedumpning, osund konkurrens och utnyttjande av säsongsarbet</w:t>
      </w:r>
      <w:r w:rsidR="005466E2">
        <w:t>are från tredjelä</w:t>
      </w:r>
      <w:r>
        <w:t>nd</w:t>
      </w:r>
      <w:r w:rsidR="005466E2">
        <w:t>er</w:t>
      </w:r>
      <w:r>
        <w:t>.</w:t>
      </w:r>
    </w:p>
    <w:p w:rsidRPr="00BA385F" w:rsidR="00074F45" w:rsidP="002F537E" w:rsidRDefault="009C4C4D" w14:paraId="5A886B90" w14:textId="77777777">
      <w:pPr>
        <w:pStyle w:val="Rubrik1"/>
        <w:numPr>
          <w:ilvl w:val="0"/>
          <w:numId w:val="0"/>
        </w:numPr>
      </w:pPr>
      <w:r w:rsidRPr="00BA385F">
        <w:lastRenderedPageBreak/>
        <w:t xml:space="preserve">Vänsterpartiets </w:t>
      </w:r>
      <w:r w:rsidRPr="00BA385F" w:rsidR="00074F45">
        <w:t>syn på arbetskraftsinvandring</w:t>
      </w:r>
    </w:p>
    <w:p w:rsidRPr="005466E2" w:rsidR="008422A5" w:rsidP="005466E2" w:rsidRDefault="008422A5" w14:paraId="5A886B91" w14:textId="7DAE2B14">
      <w:pPr>
        <w:pStyle w:val="Normalutanindragellerluft"/>
      </w:pPr>
      <w:r w:rsidRPr="005466E2">
        <w:t>Vänsterpartiet har länge drivit på för att införa mer generösa regler för arbetskraftsinvandring från länder utanför EU/EES-området. Dessvärre motsvarar de regler som infördes 2008 inte alls våra önskemål. Dagen</w:t>
      </w:r>
      <w:r w:rsidR="005466E2">
        <w:t>s regelverk sätter arbetstagare</w:t>
      </w:r>
      <w:r w:rsidRPr="005466E2">
        <w:t xml:space="preserve"> i en svårt underordnad beroendesituation och öppnar upp för utnyttjande. Arbete och konkurrens ska ske på lika villkor. Alla som jobbar i Sverige ska ha rätt till de löner och villkor som regleras i våra lagar och kollektivavtal, oavsett var man är född eller bosatt. Utnyttjandet av utländsk arbetskraft och dumpningen av löner och arbetsvillkor på den svenska arbetsmarknaden måste stoppas.</w:t>
      </w:r>
    </w:p>
    <w:p w:rsidRPr="008422A5" w:rsidR="008422A5" w:rsidP="008422A5" w:rsidRDefault="008422A5" w14:paraId="5A886B92" w14:textId="3DB01B4C">
      <w:r w:rsidRPr="008422A5">
        <w:t>Argumenten för de regler som infördes 2008 var att det skulle bli lättare att rekrytera människor med specialistkunskaper utanför Sverige och EU/EES-området. I själva verket är det, med undantag för datorspecialister, framför allt till arbeten utan krav på särskild yrkesutbildning i låglönebranscher som människor har rekryterats från andra kontinenter. Tusentals ansökningar om arbetstillstånd har kommit in och beviljats för restaurangbiträden, diskare och städare samtidigt som det redan finns ett stort antal sökande till sådana jobb i Sverige. Det är alltså knappast beroende på kompetensbrist i landet som arbetsgivare rekryterar restaurangbiträden, diskare och s</w:t>
      </w:r>
      <w:r w:rsidR="005466E2">
        <w:t>tädare från tredjelä</w:t>
      </w:r>
      <w:r w:rsidR="008645AB">
        <w:t>nd</w:t>
      </w:r>
      <w:r w:rsidR="005466E2">
        <w:t>er</w:t>
      </w:r>
      <w:r w:rsidRPr="008422A5">
        <w:t xml:space="preserve">. Det mesta tyder i stället på att det är </w:t>
      </w:r>
      <w:r w:rsidRPr="008422A5">
        <w:lastRenderedPageBreak/>
        <w:t>möjligheten att skaffa arbetskraft till löner långt under de nivåer som gäller i svenska kollektivavtal som lockar arbetsgivarna att rekrytera utomlands.</w:t>
      </w:r>
    </w:p>
    <w:p w:rsidR="0067731A" w:rsidP="008422A5" w:rsidRDefault="008422A5" w14:paraId="5A886B93" w14:textId="77777777">
      <w:r w:rsidRPr="008422A5">
        <w:t>Det finns gott om dokumentation av hur utländska arbetare lurats hit under falska premisser och utnyttjats på det mest skamliga sätt. Såväl enskilda fackförbund s</w:t>
      </w:r>
      <w:r w:rsidR="001C3CD6">
        <w:t xml:space="preserve">om medierna har, sedan reglerna infördes 2008, </w:t>
      </w:r>
      <w:r w:rsidRPr="008422A5">
        <w:t>rapporterat om stora missförhållanden inom en rad branscher. Problembilden bekräftas även av Migrationsverket som anser att missbruket av nuvarande regelverk är omfattande.</w:t>
      </w:r>
    </w:p>
    <w:p w:rsidR="00764F41" w:rsidP="00764F41" w:rsidRDefault="0067731A" w14:paraId="5A886B94" w14:textId="12320EEC">
      <w:r>
        <w:t xml:space="preserve">Det svenska systemet för arbetskraftsinvandring </w:t>
      </w:r>
      <w:r w:rsidR="00764F41">
        <w:t xml:space="preserve">från länder utanför EU </w:t>
      </w:r>
      <w:r w:rsidR="00F82CA6">
        <w:t>har även kritiserats av OECD. I en utvärdering från 2011 konstaterade OECD att systemet präglades av brist på kontroll. OECD rekommenderade därför Sverige att förbättra kontrollen av löner och villkor så att de motsvarar det som utlovades i arbetstillståndet. Därefter har såväl den borgerliga som den socialdemokratiskt ledda regeringen vidtagit vissa åtgärder för att förbättra regelverket</w:t>
      </w:r>
      <w:r w:rsidR="005466E2">
        <w:t>,</w:t>
      </w:r>
      <w:r w:rsidR="008645AB">
        <w:t xml:space="preserve"> men grundproblemen kvarstår: rekryteringe</w:t>
      </w:r>
      <w:r w:rsidR="005466E2">
        <w:t>n av arbetskraft från tredjelä</w:t>
      </w:r>
      <w:r w:rsidR="008645AB">
        <w:t>nd</w:t>
      </w:r>
      <w:r w:rsidR="005466E2">
        <w:t>er</w:t>
      </w:r>
      <w:r w:rsidR="008645AB">
        <w:t xml:space="preserve"> sker på arbetsgivarnas villkor, </w:t>
      </w:r>
      <w:r w:rsidR="00AB3199">
        <w:t>arbetserbjudan</w:t>
      </w:r>
      <w:r w:rsidR="005466E2">
        <w:t>den</w:t>
      </w:r>
      <w:r w:rsidR="00AB3199">
        <w:t xml:space="preserve"> är inte juridiskt bindande, </w:t>
      </w:r>
      <w:r w:rsidR="008645AB">
        <w:t xml:space="preserve">kontrollen av löner och villkor är bristfällig, missförhållanden är fortsatt vanliga och </w:t>
      </w:r>
      <w:r w:rsidR="00FA1352">
        <w:t xml:space="preserve">sanktionsmöjligheterna </w:t>
      </w:r>
      <w:r w:rsidR="00FA1352">
        <w:lastRenderedPageBreak/>
        <w:t xml:space="preserve">gentemot </w:t>
      </w:r>
      <w:r w:rsidR="008645AB">
        <w:t>arbetsgivare som utnyttjar arbetskra</w:t>
      </w:r>
      <w:r w:rsidR="00FA1352">
        <w:t>ftsinvandrare är inte tillräckligt avskräckande</w:t>
      </w:r>
      <w:r w:rsidR="00AB3199">
        <w:t>.</w:t>
      </w:r>
    </w:p>
    <w:p w:rsidR="002842A5" w:rsidP="002842A5" w:rsidRDefault="008422A5" w14:paraId="5A886B95" w14:textId="1860D1AB">
      <w:r w:rsidRPr="00764F41">
        <w:t>Vänsterpartiet vill därför att arbetsgivaren ska kunna visa att rekryteringen bygger på en faktisk brist p</w:t>
      </w:r>
      <w:r w:rsidR="005466E2">
        <w:t>å arbetskraft. Arbetserbjudanden</w:t>
      </w:r>
      <w:r w:rsidRPr="00764F41">
        <w:t xml:space="preserve"> måste vara juridiskt bindande</w:t>
      </w:r>
      <w:r w:rsidR="005466E2">
        <w:t>,</w:t>
      </w:r>
      <w:r w:rsidRPr="00764F41">
        <w:t xml:space="preserve"> och arbetstagare som träder fram och berättar om mi</w:t>
      </w:r>
      <w:r w:rsidR="005466E2">
        <w:t>ssförhållanden hos arbetsgivare</w:t>
      </w:r>
      <w:r w:rsidRPr="00764F41">
        <w:t xml:space="preserve"> ska få stanna i Sverige tillståndstiden ut. </w:t>
      </w:r>
      <w:r w:rsidR="00320D84">
        <w:t>Vi vill även ha hårdare sanktioner gentemot arbetsgivare som ut</w:t>
      </w:r>
      <w:r w:rsidR="005466E2">
        <w:t>nyttjar arbetskraft från tredjelä</w:t>
      </w:r>
      <w:r w:rsidR="00320D84">
        <w:t>nd</w:t>
      </w:r>
      <w:r w:rsidR="005466E2">
        <w:t>er</w:t>
      </w:r>
      <w:r w:rsidR="00320D84">
        <w:t xml:space="preserve">. </w:t>
      </w:r>
      <w:r w:rsidRPr="00764F41">
        <w:t>Vi vill också att arbetsgivare som utnyttjar papperslösa ska göras skadeståndsskyldiga. För en rödgrön regering borde det vara självklart att driva fram en förändring som stärker villkoren för arbets</w:t>
      </w:r>
      <w:r w:rsidR="00F4668B">
        <w:t>tagare i en utsatt situation</w:t>
      </w:r>
      <w:r w:rsidR="00052DCD">
        <w:t>.</w:t>
      </w:r>
    </w:p>
    <w:p w:rsidRPr="00201DCB" w:rsidR="00074F45" w:rsidP="002F537E" w:rsidRDefault="00074F45" w14:paraId="5A886B96" w14:textId="77777777">
      <w:pPr>
        <w:pStyle w:val="Rubrik1"/>
        <w:numPr>
          <w:ilvl w:val="0"/>
          <w:numId w:val="0"/>
        </w:numPr>
      </w:pPr>
      <w:r w:rsidRPr="00201DCB">
        <w:t>Bindande avtal i tillståndsprocessen</w:t>
      </w:r>
    </w:p>
    <w:p w:rsidRPr="005466E2" w:rsidR="008645AB" w:rsidP="005466E2" w:rsidRDefault="00E93732" w14:paraId="5A886B97" w14:textId="60614985">
      <w:pPr>
        <w:pStyle w:val="Normalutanindragellerluft"/>
      </w:pPr>
      <w:r w:rsidRPr="005466E2">
        <w:t>Enligt gällande rätt är anställningserbjud</w:t>
      </w:r>
      <w:r w:rsidR="005466E2">
        <w:t>anden</w:t>
      </w:r>
      <w:r w:rsidRPr="005466E2">
        <w:t xml:space="preserve"> för arb</w:t>
      </w:r>
      <w:r w:rsidR="005466E2">
        <w:t>etskraftsinvandrare från tredjelä</w:t>
      </w:r>
      <w:r w:rsidRPr="005466E2">
        <w:t>nd</w:t>
      </w:r>
      <w:r w:rsidR="005466E2">
        <w:t>er</w:t>
      </w:r>
      <w:r w:rsidRPr="005466E2">
        <w:t xml:space="preserve"> inte juridiskt bindande. Det gör det möjligt för oseriösa arbetsgivare att i </w:t>
      </w:r>
      <w:r w:rsidR="005466E2">
        <w:t>ett anställningserbjudande</w:t>
      </w:r>
      <w:r w:rsidRPr="005466E2">
        <w:t xml:space="preserve"> ange lön och villkor som därefter inte gäller</w:t>
      </w:r>
      <w:r w:rsidRPr="005466E2" w:rsidR="002842A5">
        <w:t xml:space="preserve"> när arbetstagaren väl börjar arbeta i Sverige</w:t>
      </w:r>
      <w:r w:rsidRPr="005466E2">
        <w:t xml:space="preserve">. Detta sker regelbundet, vilket fackföreningsrörelsen vittnat om sedan systemet infördes </w:t>
      </w:r>
      <w:r w:rsidRPr="005466E2">
        <w:lastRenderedPageBreak/>
        <w:t xml:space="preserve">2008. </w:t>
      </w:r>
      <w:r w:rsidRPr="005466E2" w:rsidR="00E0616C">
        <w:t>Ett bindande avtal i tillståndsprocessen, och efterföljande anställningsperiod, är avgörande för att arbetstagaren dels ska få den lön och de villkor som utlovats av arbetsgivaren, dels ska kunna kräva sin rätt gente</w:t>
      </w:r>
      <w:r w:rsidRPr="005466E2" w:rsidR="009D3E3E">
        <w:t>mot arbetsgivaren vid en tvist.</w:t>
      </w:r>
    </w:p>
    <w:p w:rsidR="002842A5" w:rsidP="00E93732" w:rsidRDefault="002842A5" w14:paraId="5A886B98" w14:textId="2DCFE28C">
      <w:r>
        <w:t>I propositionen framhåller regeringen att s</w:t>
      </w:r>
      <w:r w:rsidR="007D6C53">
        <w:t>äsongsanställningsdirek</w:t>
      </w:r>
      <w:r w:rsidR="0088053E">
        <w:t xml:space="preserve">tivet ger medlemsstaterna </w:t>
      </w:r>
      <w:r w:rsidR="007D6C53">
        <w:t>möjlighet att bestämma om ett bindande anställningserbjudande eller ett giltigt anställningsavtal ska krävas för att ett tillstånd för säsongsarbete ska</w:t>
      </w:r>
      <w:r>
        <w:t xml:space="preserve"> beviljas. Regeringen har således</w:t>
      </w:r>
      <w:r w:rsidR="007D6C53">
        <w:t>, inom ramen för geno</w:t>
      </w:r>
      <w:r>
        <w:t>mförandet av direktivet</w:t>
      </w:r>
      <w:r w:rsidR="007D6C53">
        <w:t>, haft möjlighet att införa</w:t>
      </w:r>
      <w:r w:rsidR="0088053E">
        <w:t xml:space="preserve"> detta i svensk rätt. Regeringen väljer dock att inte göra det med hänvisning till att det</w:t>
      </w:r>
      <w:r w:rsidR="005466E2">
        <w:t xml:space="preserve"> inom R</w:t>
      </w:r>
      <w:r w:rsidR="0088053E">
        <w:t xml:space="preserve">egeringskansliet övervägs olika åtgärder som syftar till att stärka arbetstagares ställning vid arbetskraftsinvandring generellt och att det därmed inte </w:t>
      </w:r>
      <w:r>
        <w:t xml:space="preserve">är lämpligt </w:t>
      </w:r>
      <w:r w:rsidR="0088053E">
        <w:t>att genomföra några förändringar i samband med genomförandet av säsongsanställningsd</w:t>
      </w:r>
      <w:r w:rsidR="005466E2">
        <w:t>irektivet (prop. 2017/18:108</w:t>
      </w:r>
      <w:r w:rsidR="0088053E">
        <w:t xml:space="preserve"> s.</w:t>
      </w:r>
      <w:r w:rsidR="009D3E3E">
        <w:t xml:space="preserve"> </w:t>
      </w:r>
      <w:r w:rsidR="0088053E">
        <w:t>33).</w:t>
      </w:r>
    </w:p>
    <w:p w:rsidR="00E93732" w:rsidP="00E93732" w:rsidRDefault="00442F0D" w14:paraId="5A886B99" w14:textId="7D718404">
      <w:r>
        <w:t>Vänsterpartiet välkomnar det arbete som på</w:t>
      </w:r>
      <w:r w:rsidR="005466E2">
        <w:t>går inom R</w:t>
      </w:r>
      <w:r>
        <w:t xml:space="preserve">egeringskansliet för att stärka arbetskraftsinvandrares ställning </w:t>
      </w:r>
      <w:r w:rsidR="002842A5">
        <w:t xml:space="preserve">generellt </w:t>
      </w:r>
      <w:r>
        <w:t>och ser fram</w:t>
      </w:r>
      <w:r w:rsidR="005466E2">
        <w:t xml:space="preserve"> emot skarpa lagförslag före</w:t>
      </w:r>
      <w:r w:rsidR="002842A5">
        <w:t xml:space="preserve"> mandatperiodens slut</w:t>
      </w:r>
      <w:r>
        <w:t xml:space="preserve">. Vi anser dock att regeringen borde utnyttja </w:t>
      </w:r>
      <w:r w:rsidR="002842A5">
        <w:t>den möjlighet som direktivet ger</w:t>
      </w:r>
      <w:r>
        <w:t xml:space="preserve"> att redan nu införa ett bindande anställningserbjudande eller ett giltigt anställningsavtal som </w:t>
      </w:r>
      <w:r>
        <w:lastRenderedPageBreak/>
        <w:t>krav för att ett tillstånd för säsongsarbete ska beviljas.</w:t>
      </w:r>
      <w:r w:rsidR="002842A5">
        <w:t xml:space="preserve"> Det finns ingen anledning att vänta</w:t>
      </w:r>
      <w:r w:rsidR="009D3E3E">
        <w:t xml:space="preserve"> med att införa detta.</w:t>
      </w:r>
    </w:p>
    <w:p w:rsidR="00ED570D" w:rsidP="00442F0D" w:rsidRDefault="00442F0D" w14:paraId="5A886B9A" w14:textId="0FC3827C">
      <w:r>
        <w:t xml:space="preserve">Vår uppfattning delas av LO som i </w:t>
      </w:r>
      <w:r w:rsidR="0088053E">
        <w:t xml:space="preserve">sitt remissyttrande </w:t>
      </w:r>
      <w:r>
        <w:t xml:space="preserve">anför </w:t>
      </w:r>
      <w:r w:rsidR="0088053E">
        <w:t>att ett giltigt anställningsavtal eller ett bindande anställningserbjudande bör ligga till grund för ett tillstånd för säsongsarbete. Enligt LO är det anställningserbjudande som finns i</w:t>
      </w:r>
      <w:r w:rsidR="006A7BEC">
        <w:t xml:space="preserve"> </w:t>
      </w:r>
      <w:r w:rsidR="0088053E">
        <w:t>dag för arb</w:t>
      </w:r>
      <w:r w:rsidR="005466E2">
        <w:t>etskraftsinvandrare från tredjelä</w:t>
      </w:r>
      <w:r w:rsidR="0088053E">
        <w:t>nd</w:t>
      </w:r>
      <w:r w:rsidR="005466E2">
        <w:t>er</w:t>
      </w:r>
      <w:r>
        <w:t xml:space="preserve"> inte bindande enligt svensk rätt och kan därmed inte anses leva upp till säson</w:t>
      </w:r>
      <w:r w:rsidR="006A7BEC">
        <w:t>gsanställningsdirektivets krav.</w:t>
      </w:r>
    </w:p>
    <w:p w:rsidR="00442F0D" w:rsidP="00442F0D" w:rsidRDefault="00ED570D" w14:paraId="5A886B9B" w14:textId="00E4AA4D">
      <w:r>
        <w:t xml:space="preserve">I sammanhanget kan nämnas att Socialdemokraterna och LO inför valet 2014 presenterade tio ordningsregler för arbetsmarknaden i syfte att skapa ordning och reda på densamma. </w:t>
      </w:r>
      <w:r w:rsidR="00F17D03">
        <w:t>En av reglerna gällde arb</w:t>
      </w:r>
      <w:r w:rsidR="005466E2">
        <w:t>etskraftsinvandrare från tredjelä</w:t>
      </w:r>
      <w:r w:rsidR="00F17D03">
        <w:t>nd</w:t>
      </w:r>
      <w:r w:rsidR="005466E2">
        <w:t>er</w:t>
      </w:r>
      <w:r w:rsidR="00F17D03">
        <w:t xml:space="preserve">. Kravet var </w:t>
      </w:r>
      <w:r w:rsidR="005466E2">
        <w:t>att arbetserbjudanden</w:t>
      </w:r>
      <w:r w:rsidR="00E0616C">
        <w:t xml:space="preserve"> </w:t>
      </w:r>
      <w:r>
        <w:t>måste göras juridiskt bindande. Den socialdemokratiskt ledda regeringen har nu alla möjligheter att leva upp till sitt vallöfte</w:t>
      </w:r>
      <w:r w:rsidR="00F474EF">
        <w:t xml:space="preserve">. I ett första steg bör </w:t>
      </w:r>
      <w:r>
        <w:t>arbetserbjudande</w:t>
      </w:r>
      <w:r w:rsidR="005466E2">
        <w:t>n</w:t>
      </w:r>
      <w:r>
        <w:t xml:space="preserve"> </w:t>
      </w:r>
      <w:r w:rsidR="00F474EF">
        <w:t xml:space="preserve">göras </w:t>
      </w:r>
      <w:r>
        <w:t>juridiskt bindande</w:t>
      </w:r>
      <w:r w:rsidR="00F474EF">
        <w:t xml:space="preserve"> </w:t>
      </w:r>
      <w:r w:rsidR="005466E2">
        <w:t>för säsongsarbetare från tredjelä</w:t>
      </w:r>
      <w:r w:rsidR="00F474EF">
        <w:t>nd</w:t>
      </w:r>
      <w:r w:rsidR="005466E2">
        <w:t>er</w:t>
      </w:r>
      <w:r w:rsidR="00F474EF">
        <w:t xml:space="preserve"> i enlighet med den möjlighet som säsongsanställningsdirektivet ger.</w:t>
      </w:r>
      <w:r w:rsidR="00CD5D0B">
        <w:t xml:space="preserve"> I ett andra steg bör samma sak gälla övriga arb</w:t>
      </w:r>
      <w:r w:rsidR="005466E2">
        <w:t>etskraftsinvandrare från tredjelä</w:t>
      </w:r>
      <w:r w:rsidR="00CD5D0B">
        <w:t>nd</w:t>
      </w:r>
      <w:r w:rsidR="005466E2">
        <w:t>er</w:t>
      </w:r>
      <w:r w:rsidR="00CD5D0B">
        <w:t>, ett lagförslag som vi f</w:t>
      </w:r>
      <w:r w:rsidR="00C81874">
        <w:t>örutsätter att regeringen lägger fram i den proposition som är aviserad till september 2018</w:t>
      </w:r>
      <w:r w:rsidR="00CD5D0B">
        <w:t>.</w:t>
      </w:r>
    </w:p>
    <w:p w:rsidR="00442F0D" w:rsidP="00F4668B" w:rsidRDefault="00F17D03" w14:paraId="5A886B9C" w14:textId="4B610FAB">
      <w:r w:rsidRPr="00F4668B">
        <w:lastRenderedPageBreak/>
        <w:t>E</w:t>
      </w:r>
      <w:r w:rsidRPr="00F4668B" w:rsidR="000A69BA">
        <w:t xml:space="preserve">tt giltigt anställningsavtal eller ett bindande anställningserbjudande bör ligga till grund för </w:t>
      </w:r>
      <w:r w:rsidRPr="00F4668B" w:rsidR="00E0616C">
        <w:t>ett tillstånd för säsongsarbete. Detta bör riksdagen ställa sig bakom och ge regeringen till känna.</w:t>
      </w:r>
    </w:p>
    <w:p w:rsidRPr="00F4668B" w:rsidR="005466E2" w:rsidP="00F4668B" w:rsidRDefault="005466E2" w14:paraId="65A2F55A" w14:textId="77777777">
      <w:bookmarkStart w:name="_GoBack" w:id="1"/>
      <w:bookmarkEnd w:id="1"/>
    </w:p>
    <w:sdt>
      <w:sdtPr>
        <w:alias w:val="CC_Underskrifter"/>
        <w:tag w:val="CC_Underskrifter"/>
        <w:id w:val="583496634"/>
        <w:lock w:val="sdtContentLocked"/>
        <w:placeholder>
          <w:docPart w:val="4364A86E47E644ACA7905816874B1928"/>
        </w:placeholder>
        <w15:appearance w15:val="hidden"/>
      </w:sdtPr>
      <w:sdtEndPr/>
      <w:sdtContent>
        <w:p w:rsidR="004801AC" w:rsidP="004C52B7" w:rsidRDefault="00637D75" w14:paraId="5A886B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Momodou Jallow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895948" w:rsidRDefault="00895948" w14:paraId="5A886BAA" w14:textId="77777777"/>
    <w:sectPr w:rsidR="008959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6BAC" w14:textId="77777777" w:rsidR="000053E0" w:rsidRDefault="000053E0" w:rsidP="000C1CAD">
      <w:pPr>
        <w:spacing w:line="240" w:lineRule="auto"/>
      </w:pPr>
      <w:r>
        <w:separator/>
      </w:r>
    </w:p>
  </w:endnote>
  <w:endnote w:type="continuationSeparator" w:id="0">
    <w:p w14:paraId="5A886BAD" w14:textId="77777777" w:rsidR="000053E0" w:rsidRDefault="00005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6B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6BB3" w14:textId="5228A7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D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86BAA" w14:textId="77777777" w:rsidR="000053E0" w:rsidRDefault="000053E0" w:rsidP="000C1CAD">
      <w:pPr>
        <w:spacing w:line="240" w:lineRule="auto"/>
      </w:pPr>
      <w:r>
        <w:separator/>
      </w:r>
    </w:p>
  </w:footnote>
  <w:footnote w:type="continuationSeparator" w:id="0">
    <w:p w14:paraId="5A886BAB" w14:textId="77777777" w:rsidR="000053E0" w:rsidRDefault="00005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886B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86BBD" wp14:anchorId="5A886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7D75" w14:paraId="5A886BBE" w14:textId="77777777">
                          <w:pPr>
                            <w:jc w:val="right"/>
                          </w:pPr>
                          <w:sdt>
                            <w:sdtPr>
                              <w:alias w:val="CC_Noformat_Partikod"/>
                              <w:tag w:val="CC_Noformat_Partikod"/>
                              <w:id w:val="-53464382"/>
                              <w:placeholder>
                                <w:docPart w:val="81ED53AA440C483C950E9A801F5B2AE5"/>
                              </w:placeholder>
                              <w:text/>
                            </w:sdtPr>
                            <w:sdtEndPr/>
                            <w:sdtContent>
                              <w:r w:rsidR="000053E0">
                                <w:t>V</w:t>
                              </w:r>
                            </w:sdtContent>
                          </w:sdt>
                          <w:sdt>
                            <w:sdtPr>
                              <w:alias w:val="CC_Noformat_Partinummer"/>
                              <w:tag w:val="CC_Noformat_Partinummer"/>
                              <w:id w:val="-1709555926"/>
                              <w:placeholder>
                                <w:docPart w:val="889AB8A8D8504560B4235054344BC5F1"/>
                              </w:placeholder>
                              <w:text/>
                            </w:sdtPr>
                            <w:sdtEndPr/>
                            <w:sdtContent>
                              <w:r w:rsidR="00F570A2">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886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7D75" w14:paraId="5A886BBE" w14:textId="77777777">
                    <w:pPr>
                      <w:jc w:val="right"/>
                    </w:pPr>
                    <w:sdt>
                      <w:sdtPr>
                        <w:alias w:val="CC_Noformat_Partikod"/>
                        <w:tag w:val="CC_Noformat_Partikod"/>
                        <w:id w:val="-53464382"/>
                        <w:placeholder>
                          <w:docPart w:val="81ED53AA440C483C950E9A801F5B2AE5"/>
                        </w:placeholder>
                        <w:text/>
                      </w:sdtPr>
                      <w:sdtEndPr/>
                      <w:sdtContent>
                        <w:r w:rsidR="000053E0">
                          <w:t>V</w:t>
                        </w:r>
                      </w:sdtContent>
                    </w:sdt>
                    <w:sdt>
                      <w:sdtPr>
                        <w:alias w:val="CC_Noformat_Partinummer"/>
                        <w:tag w:val="CC_Noformat_Partinummer"/>
                        <w:id w:val="-1709555926"/>
                        <w:placeholder>
                          <w:docPart w:val="889AB8A8D8504560B4235054344BC5F1"/>
                        </w:placeholder>
                        <w:text/>
                      </w:sdtPr>
                      <w:sdtEndPr/>
                      <w:sdtContent>
                        <w:r w:rsidR="00F570A2">
                          <w:t>018</w:t>
                        </w:r>
                      </w:sdtContent>
                    </w:sdt>
                  </w:p>
                </w:txbxContent>
              </v:textbox>
              <w10:wrap anchorx="page"/>
            </v:shape>
          </w:pict>
        </mc:Fallback>
      </mc:AlternateContent>
    </w:r>
  </w:p>
  <w:p w:rsidRPr="00293C4F" w:rsidR="004F35FE" w:rsidP="00776B74" w:rsidRDefault="004F35FE" w14:paraId="5A886B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D75" w14:paraId="5A886BB0" w14:textId="77777777">
    <w:pPr>
      <w:jc w:val="right"/>
    </w:pPr>
    <w:sdt>
      <w:sdtPr>
        <w:alias w:val="CC_Noformat_Partikod"/>
        <w:tag w:val="CC_Noformat_Partikod"/>
        <w:id w:val="559911109"/>
        <w:placeholder>
          <w:docPart w:val="81ED53AA440C483C950E9A801F5B2AE5"/>
        </w:placeholder>
        <w:text/>
      </w:sdtPr>
      <w:sdtEndPr/>
      <w:sdtContent>
        <w:r w:rsidR="000053E0">
          <w:t>V</w:t>
        </w:r>
      </w:sdtContent>
    </w:sdt>
    <w:sdt>
      <w:sdtPr>
        <w:alias w:val="CC_Noformat_Partinummer"/>
        <w:tag w:val="CC_Noformat_Partinummer"/>
        <w:id w:val="1197820850"/>
        <w:placeholder>
          <w:docPart w:val="889AB8A8D8504560B4235054344BC5F1"/>
        </w:placeholder>
        <w:text/>
      </w:sdtPr>
      <w:sdtEndPr/>
      <w:sdtContent>
        <w:r w:rsidR="00F570A2">
          <w:t>018</w:t>
        </w:r>
      </w:sdtContent>
    </w:sdt>
  </w:p>
  <w:p w:rsidR="004F35FE" w:rsidP="00776B74" w:rsidRDefault="004F35FE" w14:paraId="5A886B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D75" w14:paraId="5A886BB4" w14:textId="77777777">
    <w:pPr>
      <w:jc w:val="right"/>
    </w:pPr>
    <w:sdt>
      <w:sdtPr>
        <w:alias w:val="CC_Noformat_Partikod"/>
        <w:tag w:val="CC_Noformat_Partikod"/>
        <w:id w:val="1471015553"/>
        <w:text/>
      </w:sdtPr>
      <w:sdtEndPr/>
      <w:sdtContent>
        <w:r w:rsidR="000053E0">
          <w:t>V</w:t>
        </w:r>
      </w:sdtContent>
    </w:sdt>
    <w:sdt>
      <w:sdtPr>
        <w:alias w:val="CC_Noformat_Partinummer"/>
        <w:tag w:val="CC_Noformat_Partinummer"/>
        <w:id w:val="-2014525982"/>
        <w:text/>
      </w:sdtPr>
      <w:sdtEndPr/>
      <w:sdtContent>
        <w:r w:rsidR="00F570A2">
          <w:t>018</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37D75" w14:paraId="5A886B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37D75" w14:paraId="5A886B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7D75" w14:paraId="5A886B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:3979</w:t>
        </w:r>
      </w:sdtContent>
    </w:sdt>
  </w:p>
  <w:p w:rsidR="004F35FE" w:rsidP="00E03A3D" w:rsidRDefault="00637D75" w14:paraId="5A886BB8"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8B2C18" w14:paraId="5A886BB9" w14:textId="77777777">
        <w:pPr>
          <w:pStyle w:val="FSHRub2"/>
        </w:pPr>
        <w:r>
          <w:t>med anledning av prop. 2017/18:108 Genomförande av säsongsanställningsdirektivet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5A886B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E8C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09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944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BAC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E6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E89A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3E0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02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B1458B"/>
    <w:multiLevelType w:val="multilevel"/>
    <w:tmpl w:val="8B4A20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A502AF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2F5687"/>
    <w:multiLevelType w:val="multilevel"/>
    <w:tmpl w:val="F73424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08A5D14"/>
    <w:multiLevelType w:val="hybridMultilevel"/>
    <w:tmpl w:val="947E10AE"/>
    <w:lvl w:ilvl="0" w:tplc="CAE080D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0" w15:restartNumberingAfterBreak="0">
    <w:nsid w:val="30BF5103"/>
    <w:multiLevelType w:val="multilevel"/>
    <w:tmpl w:val="A6AEFF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371F2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E62F0"/>
    <w:multiLevelType w:val="multilevel"/>
    <w:tmpl w:val="824059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8"/>
  </w:num>
  <w:num w:numId="14">
    <w:abstractNumId w:val="22"/>
  </w:num>
  <w:num w:numId="15">
    <w:abstractNumId w:val="14"/>
  </w:num>
  <w:num w:numId="16">
    <w:abstractNumId w:val="35"/>
  </w:num>
  <w:num w:numId="17">
    <w:abstractNumId w:val="38"/>
  </w:num>
  <w:num w:numId="18">
    <w:abstractNumId w:val="33"/>
  </w:num>
  <w:num w:numId="19">
    <w:abstractNumId w:val="33"/>
  </w:num>
  <w:num w:numId="20">
    <w:abstractNumId w:val="33"/>
  </w:num>
  <w:num w:numId="21">
    <w:abstractNumId w:val="26"/>
  </w:num>
  <w:num w:numId="22">
    <w:abstractNumId w:val="16"/>
  </w:num>
  <w:num w:numId="23">
    <w:abstractNumId w:val="23"/>
  </w:num>
  <w:num w:numId="24">
    <w:abstractNumId w:val="10"/>
  </w:num>
  <w:num w:numId="25">
    <w:abstractNumId w:val="25"/>
  </w:num>
  <w:num w:numId="26">
    <w:abstractNumId w:val="37"/>
  </w:num>
  <w:num w:numId="27">
    <w:abstractNumId w:val="34"/>
  </w:num>
  <w:num w:numId="28">
    <w:abstractNumId w:val="28"/>
  </w:num>
  <w:num w:numId="29">
    <w:abstractNumId w:val="36"/>
  </w:num>
  <w:num w:numId="30">
    <w:abstractNumId w:val="17"/>
  </w:num>
  <w:num w:numId="31">
    <w:abstractNumId w:val="21"/>
  </w:num>
  <w:num w:numId="32">
    <w:abstractNumId w:val="13"/>
  </w:num>
  <w:num w:numId="33">
    <w:abstractNumId w:val="24"/>
  </w:num>
  <w:num w:numId="34">
    <w:abstractNumId w:val="27"/>
  </w:num>
  <w:num w:numId="35">
    <w:abstractNumId w:val="36"/>
    <w:lvlOverride w:ilvl="0">
      <w:startOverride w:val="1"/>
    </w:lvlOverride>
  </w:num>
  <w:num w:numId="36">
    <w:abstractNumId w:val="19"/>
  </w:num>
  <w:num w:numId="37">
    <w:abstractNumId w:val="29"/>
  </w:num>
  <w:num w:numId="38">
    <w:abstractNumId w:val="11"/>
  </w:num>
  <w:num w:numId="39">
    <w:abstractNumId w:val="15"/>
  </w:num>
  <w:num w:numId="40">
    <w:abstractNumId w:val="32"/>
  </w:num>
  <w:num w:numId="41">
    <w:abstractNumId w:val="2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053E0"/>
    <w:rsid w:val="000000E0"/>
    <w:rsid w:val="00000761"/>
    <w:rsid w:val="000014AF"/>
    <w:rsid w:val="00002310"/>
    <w:rsid w:val="000030B6"/>
    <w:rsid w:val="00003CCB"/>
    <w:rsid w:val="00004250"/>
    <w:rsid w:val="000053E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2DC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4F45"/>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A69BA"/>
    <w:rsid w:val="000B2DAD"/>
    <w:rsid w:val="000B2E6B"/>
    <w:rsid w:val="000B3279"/>
    <w:rsid w:val="000B3BB1"/>
    <w:rsid w:val="000B3D58"/>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5BB0"/>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CD6"/>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1DCB"/>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A5"/>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37E"/>
    <w:rsid w:val="002F6AC4"/>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D84"/>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9A"/>
    <w:rsid w:val="003F72C9"/>
    <w:rsid w:val="00400EEB"/>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2F0D"/>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2B7"/>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4E49"/>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66E2"/>
    <w:rsid w:val="00547448"/>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E8E"/>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37D75"/>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ADB"/>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31A"/>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A7BEC"/>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4F41"/>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222"/>
    <w:rsid w:val="007C5B5C"/>
    <w:rsid w:val="007C5B92"/>
    <w:rsid w:val="007C5E76"/>
    <w:rsid w:val="007C5E86"/>
    <w:rsid w:val="007C6310"/>
    <w:rsid w:val="007C780D"/>
    <w:rsid w:val="007D0597"/>
    <w:rsid w:val="007D162C"/>
    <w:rsid w:val="007D1A58"/>
    <w:rsid w:val="007D41C8"/>
    <w:rsid w:val="007D5A70"/>
    <w:rsid w:val="007D5E2B"/>
    <w:rsid w:val="007D6916"/>
    <w:rsid w:val="007D6C53"/>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2A5"/>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45AB"/>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53E"/>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948"/>
    <w:rsid w:val="00896B22"/>
    <w:rsid w:val="008A0566"/>
    <w:rsid w:val="008A07AE"/>
    <w:rsid w:val="008A163E"/>
    <w:rsid w:val="008A2992"/>
    <w:rsid w:val="008A3DB6"/>
    <w:rsid w:val="008A5D72"/>
    <w:rsid w:val="008A66F3"/>
    <w:rsid w:val="008A691E"/>
    <w:rsid w:val="008A7096"/>
    <w:rsid w:val="008B0463"/>
    <w:rsid w:val="008B1873"/>
    <w:rsid w:val="008B232B"/>
    <w:rsid w:val="008B25FF"/>
    <w:rsid w:val="008B2724"/>
    <w:rsid w:val="008B2BF8"/>
    <w:rsid w:val="008B2C1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0A28"/>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4A87"/>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E05"/>
    <w:rsid w:val="009C162B"/>
    <w:rsid w:val="009C1667"/>
    <w:rsid w:val="009C186D"/>
    <w:rsid w:val="009C313E"/>
    <w:rsid w:val="009C340B"/>
    <w:rsid w:val="009C418E"/>
    <w:rsid w:val="009C4A1F"/>
    <w:rsid w:val="009C4C4D"/>
    <w:rsid w:val="009C58BB"/>
    <w:rsid w:val="009C6332"/>
    <w:rsid w:val="009C6FEF"/>
    <w:rsid w:val="009C71BD"/>
    <w:rsid w:val="009D06F3"/>
    <w:rsid w:val="009D0B29"/>
    <w:rsid w:val="009D2050"/>
    <w:rsid w:val="009D2291"/>
    <w:rsid w:val="009D279D"/>
    <w:rsid w:val="009D3B17"/>
    <w:rsid w:val="009D3B81"/>
    <w:rsid w:val="009D3E3E"/>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199"/>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E51"/>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85F"/>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E1"/>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2CBC"/>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1874"/>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3730"/>
    <w:rsid w:val="00CD4084"/>
    <w:rsid w:val="00CD4EC2"/>
    <w:rsid w:val="00CD506D"/>
    <w:rsid w:val="00CD5D0B"/>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3EF"/>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5A87"/>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0A6D"/>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23A"/>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563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6C"/>
    <w:rsid w:val="00E061D2"/>
    <w:rsid w:val="00E075EF"/>
    <w:rsid w:val="00E0766D"/>
    <w:rsid w:val="00E07723"/>
    <w:rsid w:val="00E07E1C"/>
    <w:rsid w:val="00E10920"/>
    <w:rsid w:val="00E11E22"/>
    <w:rsid w:val="00E12743"/>
    <w:rsid w:val="00E140F6"/>
    <w:rsid w:val="00E14B16"/>
    <w:rsid w:val="00E16580"/>
    <w:rsid w:val="00E17BF7"/>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3732"/>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570D"/>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03"/>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68B"/>
    <w:rsid w:val="00F46C6E"/>
    <w:rsid w:val="00F474EF"/>
    <w:rsid w:val="00F506CD"/>
    <w:rsid w:val="00F5224A"/>
    <w:rsid w:val="00F55F38"/>
    <w:rsid w:val="00F55FA4"/>
    <w:rsid w:val="00F5648F"/>
    <w:rsid w:val="00F570A2"/>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2CA6"/>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352"/>
    <w:rsid w:val="00FA16DC"/>
    <w:rsid w:val="00FA17D9"/>
    <w:rsid w:val="00FA1D00"/>
    <w:rsid w:val="00FA1FBF"/>
    <w:rsid w:val="00FA2425"/>
    <w:rsid w:val="00FA30BF"/>
    <w:rsid w:val="00FA3932"/>
    <w:rsid w:val="00FA4F46"/>
    <w:rsid w:val="00FA5076"/>
    <w:rsid w:val="00FA5447"/>
    <w:rsid w:val="00FA7004"/>
    <w:rsid w:val="00FA7860"/>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886B84"/>
  <w15:chartTrackingRefBased/>
  <w15:docId w15:val="{394E3E7D-A868-45B3-84AB-21217B24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68E8E7F3DA4FBBB994B4393073CFE8"/>
        <w:category>
          <w:name w:val="Allmänt"/>
          <w:gallery w:val="placeholder"/>
        </w:category>
        <w:types>
          <w:type w:val="bbPlcHdr"/>
        </w:types>
        <w:behaviors>
          <w:behavior w:val="content"/>
        </w:behaviors>
        <w:guid w:val="{D2E77B93-FB7E-4C50-A6B1-0DCEB22CD4D2}"/>
      </w:docPartPr>
      <w:docPartBody>
        <w:p w:rsidR="00911B9A" w:rsidRDefault="00911B9A">
          <w:pPr>
            <w:pStyle w:val="9A68E8E7F3DA4FBBB994B4393073CFE8"/>
          </w:pPr>
          <w:r w:rsidRPr="005A0A93">
            <w:rPr>
              <w:rStyle w:val="Platshllartext"/>
            </w:rPr>
            <w:t>Förslag till riksdagsbeslut</w:t>
          </w:r>
        </w:p>
      </w:docPartBody>
    </w:docPart>
    <w:docPart>
      <w:docPartPr>
        <w:name w:val="5F3DEDB973724F598C2B1197AA7F0C05"/>
        <w:category>
          <w:name w:val="Allmänt"/>
          <w:gallery w:val="placeholder"/>
        </w:category>
        <w:types>
          <w:type w:val="bbPlcHdr"/>
        </w:types>
        <w:behaviors>
          <w:behavior w:val="content"/>
        </w:behaviors>
        <w:guid w:val="{E19C7FFD-1095-4D5B-8AAC-E9B88062AF8C}"/>
      </w:docPartPr>
      <w:docPartBody>
        <w:p w:rsidR="00911B9A" w:rsidRDefault="00911B9A">
          <w:pPr>
            <w:pStyle w:val="5F3DEDB973724F598C2B1197AA7F0C05"/>
          </w:pPr>
          <w:r w:rsidRPr="005A0A93">
            <w:rPr>
              <w:rStyle w:val="Platshllartext"/>
            </w:rPr>
            <w:t>Motivering</w:t>
          </w:r>
        </w:p>
      </w:docPartBody>
    </w:docPart>
    <w:docPart>
      <w:docPartPr>
        <w:name w:val="4364A86E47E644ACA7905816874B1928"/>
        <w:category>
          <w:name w:val="Allmänt"/>
          <w:gallery w:val="placeholder"/>
        </w:category>
        <w:types>
          <w:type w:val="bbPlcHdr"/>
        </w:types>
        <w:behaviors>
          <w:behavior w:val="content"/>
        </w:behaviors>
        <w:guid w:val="{7C70A8A7-9583-4938-902A-6A75E9B49A46}"/>
      </w:docPartPr>
      <w:docPartBody>
        <w:p w:rsidR="00911B9A" w:rsidRDefault="00911B9A">
          <w:pPr>
            <w:pStyle w:val="4364A86E47E644ACA7905816874B1928"/>
          </w:pPr>
          <w:r w:rsidRPr="009B077E">
            <w:rPr>
              <w:rStyle w:val="Platshllartext"/>
            </w:rPr>
            <w:t>Namn på motionärer infogas/tas bort via panelen.</w:t>
          </w:r>
        </w:p>
      </w:docPartBody>
    </w:docPart>
    <w:docPart>
      <w:docPartPr>
        <w:name w:val="81ED53AA440C483C950E9A801F5B2AE5"/>
        <w:category>
          <w:name w:val="Allmänt"/>
          <w:gallery w:val="placeholder"/>
        </w:category>
        <w:types>
          <w:type w:val="bbPlcHdr"/>
        </w:types>
        <w:behaviors>
          <w:behavior w:val="content"/>
        </w:behaviors>
        <w:guid w:val="{FE5EBA2E-7087-4893-A552-22D8223593D1}"/>
      </w:docPartPr>
      <w:docPartBody>
        <w:p w:rsidR="00911B9A" w:rsidRDefault="00911B9A">
          <w:pPr>
            <w:pStyle w:val="81ED53AA440C483C950E9A801F5B2AE5"/>
          </w:pPr>
          <w:r>
            <w:rPr>
              <w:rStyle w:val="Platshllartext"/>
            </w:rPr>
            <w:t xml:space="preserve"> </w:t>
          </w:r>
        </w:p>
      </w:docPartBody>
    </w:docPart>
    <w:docPart>
      <w:docPartPr>
        <w:name w:val="889AB8A8D8504560B4235054344BC5F1"/>
        <w:category>
          <w:name w:val="Allmänt"/>
          <w:gallery w:val="placeholder"/>
        </w:category>
        <w:types>
          <w:type w:val="bbPlcHdr"/>
        </w:types>
        <w:behaviors>
          <w:behavior w:val="content"/>
        </w:behaviors>
        <w:guid w:val="{5E9E5BCF-8EBA-4416-B665-372CA815D6FE}"/>
      </w:docPartPr>
      <w:docPartBody>
        <w:p w:rsidR="00911B9A" w:rsidRDefault="00911B9A">
          <w:pPr>
            <w:pStyle w:val="889AB8A8D8504560B4235054344BC5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9A"/>
    <w:rsid w:val="00911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8E8E7F3DA4FBBB994B4393073CFE8">
    <w:name w:val="9A68E8E7F3DA4FBBB994B4393073CFE8"/>
  </w:style>
  <w:style w:type="paragraph" w:customStyle="1" w:styleId="895D1C9032EA44AABB665D1B44DF41ED">
    <w:name w:val="895D1C9032EA44AABB665D1B44DF41ED"/>
  </w:style>
  <w:style w:type="paragraph" w:customStyle="1" w:styleId="503D191304704CAFB58AE53D3021D661">
    <w:name w:val="503D191304704CAFB58AE53D3021D661"/>
  </w:style>
  <w:style w:type="paragraph" w:customStyle="1" w:styleId="5F3DEDB973724F598C2B1197AA7F0C05">
    <w:name w:val="5F3DEDB973724F598C2B1197AA7F0C05"/>
  </w:style>
  <w:style w:type="paragraph" w:customStyle="1" w:styleId="E2CD93BA6DF54F3CA037A7D812983397">
    <w:name w:val="E2CD93BA6DF54F3CA037A7D812983397"/>
  </w:style>
  <w:style w:type="paragraph" w:customStyle="1" w:styleId="4364A86E47E644ACA7905816874B1928">
    <w:name w:val="4364A86E47E644ACA7905816874B1928"/>
  </w:style>
  <w:style w:type="paragraph" w:customStyle="1" w:styleId="81ED53AA440C483C950E9A801F5B2AE5">
    <w:name w:val="81ED53AA440C483C950E9A801F5B2AE5"/>
  </w:style>
  <w:style w:type="paragraph" w:customStyle="1" w:styleId="889AB8A8D8504560B4235054344BC5F1">
    <w:name w:val="889AB8A8D8504560B4235054344BC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D52AE-3D5E-45FF-9CB5-EF86D14B0ADC}"/>
</file>

<file path=customXml/itemProps2.xml><?xml version="1.0" encoding="utf-8"?>
<ds:datastoreItem xmlns:ds="http://schemas.openxmlformats.org/officeDocument/2006/customXml" ds:itemID="{0553C58C-CA32-4A43-AF9C-0F06E1EDFCAF}"/>
</file>

<file path=customXml/itemProps3.xml><?xml version="1.0" encoding="utf-8"?>
<ds:datastoreItem xmlns:ds="http://schemas.openxmlformats.org/officeDocument/2006/customXml" ds:itemID="{9FE9BE5E-CE9A-4E09-B5A6-4CBF519DE64E}"/>
</file>

<file path=docProps/app.xml><?xml version="1.0" encoding="utf-8"?>
<Properties xmlns="http://schemas.openxmlformats.org/officeDocument/2006/extended-properties" xmlns:vt="http://schemas.openxmlformats.org/officeDocument/2006/docPropsVTypes">
  <Template>Normal</Template>
  <TotalTime>37</TotalTime>
  <Pages>4</Pages>
  <Words>1386</Words>
  <Characters>8763</Characters>
  <Application>Microsoft Office Word</Application>
  <DocSecurity>0</DocSecurity>
  <Lines>139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2017 18 108 Genomförande av säsongsanställningsdirektivet</vt:lpstr>
      <vt:lpstr>
      </vt:lpstr>
    </vt:vector>
  </TitlesOfParts>
  <Company>Sveriges riksdag</Company>
  <LinksUpToDate>false</LinksUpToDate>
  <CharactersWithSpaces>10115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