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3624818881A4169B021BC46AD282E62"/>
        </w:placeholder>
        <w:text/>
      </w:sdtPr>
      <w:sdtEndPr/>
      <w:sdtContent>
        <w:p w:rsidRPr="009B062B" w:rsidR="00AF30DD" w:rsidP="00DA28CE" w:rsidRDefault="00AF30DD" w14:paraId="0165F2B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8105ed5-34ea-4b3e-aa14-4de127348d0b"/>
        <w:id w:val="1489980631"/>
        <w:lock w:val="sdtLocked"/>
      </w:sdtPr>
      <w:sdtEndPr/>
      <w:sdtContent>
        <w:p w:rsidR="00C857E1" w:rsidRDefault="00676E42" w14:paraId="0165F2B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vidta och samordna åtgärder vad gäller Östersjöns miljö och fiske enligt motionens intentioner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00BF0EBC9904CEB8C0020CD4DB3D4C0"/>
        </w:placeholder>
        <w:text/>
      </w:sdtPr>
      <w:sdtEndPr/>
      <w:sdtContent>
        <w:p w:rsidRPr="009B062B" w:rsidR="006D79C9" w:rsidP="00333E95" w:rsidRDefault="006D79C9" w14:paraId="0165F2B6" w14:textId="77777777">
          <w:pPr>
            <w:pStyle w:val="Rubrik1"/>
          </w:pPr>
          <w:r>
            <w:t>Motivering</w:t>
          </w:r>
        </w:p>
      </w:sdtContent>
    </w:sdt>
    <w:p w:rsidR="0039057B" w:rsidP="0039057B" w:rsidRDefault="0039057B" w14:paraId="0165F2B7" w14:textId="5904E243">
      <w:pPr>
        <w:pStyle w:val="Normalutanindragellerluft"/>
      </w:pPr>
      <w:r>
        <w:t xml:space="preserve">Enligt flera uppgifter anses </w:t>
      </w:r>
      <w:r w:rsidR="007A2F66">
        <w:t>t</w:t>
      </w:r>
      <w:r>
        <w:t>orsken i Östersjön vara på gränsen till kollaps. Under de senaste årtiondena har mängden torsk som fiskats kraftigt minskat. Samtidigt är nu också fisken mycket mindre till storlek och ofta i dåligt skick.</w:t>
      </w:r>
    </w:p>
    <w:p w:rsidRPr="006E0406" w:rsidR="0039057B" w:rsidP="006E0406" w:rsidRDefault="0039057B" w14:paraId="0165F2B9" w14:textId="2B68FB8F">
      <w:r w:rsidRPr="006E0406">
        <w:t>Orsakerna till Östersjötorskens prekära situation är komplicerad och hänger samman med både fiskepolitik och det allmänna tillståndet i Östersjöns ekologi och miljö. Att stoppa det storskaliga torskfisket är en åtgärd men sannolikt inte tillräcklig</w:t>
      </w:r>
      <w:r w:rsidRPr="006E0406" w:rsidR="007A2F66">
        <w:t>t</w:t>
      </w:r>
      <w:r w:rsidRPr="006E0406">
        <w:t xml:space="preserve">. Exempelvis behöver sälbestånden regleras med en mer aktiv och enklare skyddsjakt och miljöarbetet kring Östersjön intensifieras. </w:t>
      </w:r>
    </w:p>
    <w:p w:rsidRPr="006E0406" w:rsidR="00422B9E" w:rsidP="006E0406" w:rsidRDefault="0039057B" w14:paraId="0165F2BB" w14:textId="77F86EF0">
      <w:r w:rsidRPr="006E0406">
        <w:t>Vi anser att det behövs en helhetssyn och bättre samordning mellan fiskepolitik och miljöpolitik i Östersjön. Det innebär bland annat en satsning på det traditionella kust</w:t>
      </w:r>
      <w:r w:rsidR="006E0406">
        <w:softHyphen/>
      </w:r>
      <w:bookmarkStart w:name="_GoBack" w:id="1"/>
      <w:bookmarkEnd w:id="1"/>
      <w:r w:rsidRPr="006E0406">
        <w:t xml:space="preserve">fisket med passiva redskap framför det storskaliga trålfisket. Självklart är EU:s åtgärder av stor betydelse men Sverige har stora möjligheter att också på egen hand förbättra balansen i fiskepolitiken och Östersjöns miljö. </w:t>
      </w:r>
    </w:p>
    <w:sdt>
      <w:sdtPr>
        <w:alias w:val="CC_Underskrifter"/>
        <w:tag w:val="CC_Underskrifter"/>
        <w:id w:val="583496634"/>
        <w:lock w:val="sdtContentLocked"/>
        <w:placeholder>
          <w:docPart w:val="0C03E2E3A6304C2E8F176AF3E13FCFC9"/>
        </w:placeholder>
      </w:sdtPr>
      <w:sdtEndPr/>
      <w:sdtContent>
        <w:p w:rsidR="00962A78" w:rsidP="00962A78" w:rsidRDefault="00962A78" w14:paraId="0165F2BD" w14:textId="77777777"/>
        <w:p w:rsidRPr="008E0FE2" w:rsidR="004801AC" w:rsidP="00962A78" w:rsidRDefault="006E0406" w14:paraId="0165F2B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Lodenius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Kerstin Lundgren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Alireza Akhondi (C)</w:t>
            </w:r>
          </w:p>
        </w:tc>
      </w:tr>
    </w:tbl>
    <w:p w:rsidR="005A1868" w:rsidRDefault="005A1868" w14:paraId="0165F2C5" w14:textId="77777777"/>
    <w:sectPr w:rsidR="005A186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5F2C7" w14:textId="77777777" w:rsidR="00D92C1D" w:rsidRDefault="00D92C1D" w:rsidP="000C1CAD">
      <w:pPr>
        <w:spacing w:line="240" w:lineRule="auto"/>
      </w:pPr>
      <w:r>
        <w:separator/>
      </w:r>
    </w:p>
  </w:endnote>
  <w:endnote w:type="continuationSeparator" w:id="0">
    <w:p w14:paraId="0165F2C8" w14:textId="77777777" w:rsidR="00D92C1D" w:rsidRDefault="00D92C1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5F2C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5F2C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62A7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5F2D6" w14:textId="77777777" w:rsidR="00262EA3" w:rsidRPr="00962A78" w:rsidRDefault="00262EA3" w:rsidP="00962A7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5F2C5" w14:textId="77777777" w:rsidR="00D92C1D" w:rsidRDefault="00D92C1D" w:rsidP="000C1CAD">
      <w:pPr>
        <w:spacing w:line="240" w:lineRule="auto"/>
      </w:pPr>
      <w:r>
        <w:separator/>
      </w:r>
    </w:p>
  </w:footnote>
  <w:footnote w:type="continuationSeparator" w:id="0">
    <w:p w14:paraId="0165F2C6" w14:textId="77777777" w:rsidR="00D92C1D" w:rsidRDefault="00D92C1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165F2C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165F2D8" wp14:anchorId="0165F2D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E0406" w14:paraId="0165F2D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9A5AE8316D44BEFA7CE30D1606E4C63"/>
                              </w:placeholder>
                              <w:text/>
                            </w:sdtPr>
                            <w:sdtEndPr/>
                            <w:sdtContent>
                              <w:r w:rsidR="00D92C1D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2169769EBBB41579ADDA7C0107CF80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165F2D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E0406" w14:paraId="0165F2D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9A5AE8316D44BEFA7CE30D1606E4C63"/>
                        </w:placeholder>
                        <w:text/>
                      </w:sdtPr>
                      <w:sdtEndPr/>
                      <w:sdtContent>
                        <w:r w:rsidR="00D92C1D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2169769EBBB41579ADDA7C0107CF80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165F2C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165F2CB" w14:textId="77777777">
    <w:pPr>
      <w:jc w:val="right"/>
    </w:pPr>
  </w:p>
  <w:p w:rsidR="00262EA3" w:rsidP="00776B74" w:rsidRDefault="00262EA3" w14:paraId="0165F2C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E0406" w14:paraId="0165F2C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165F2DA" wp14:anchorId="0165F2D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E0406" w14:paraId="0165F2D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92C1D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E0406" w14:paraId="0165F2D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E0406" w14:paraId="0165F2D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:1780</w:t>
        </w:r>
      </w:sdtContent>
    </w:sdt>
  </w:p>
  <w:p w:rsidR="00262EA3" w:rsidP="00E03A3D" w:rsidRDefault="006E0406" w14:paraId="0165F2D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 Lodenius m.fl.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76E42" w14:paraId="0165F2D4" w14:textId="79FC3448">
        <w:pPr>
          <w:pStyle w:val="FSHRub2"/>
        </w:pPr>
        <w:r>
          <w:t>Östersjöns miljö- och fiskepolitik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165F2D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D92C1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07E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57B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868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6E42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406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2F66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A7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734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7E1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1D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53C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6BC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65F2B3"/>
  <w15:chartTrackingRefBased/>
  <w15:docId w15:val="{4B0487A8-9E6D-4450-A3AF-D07257E3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3624818881A4169B021BC46AD282E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66A6F8-705A-4891-9195-A5FAFCC07496}"/>
      </w:docPartPr>
      <w:docPartBody>
        <w:p w:rsidR="006B055F" w:rsidRDefault="006B055F">
          <w:pPr>
            <w:pStyle w:val="53624818881A4169B021BC46AD282E6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00BF0EBC9904CEB8C0020CD4DB3D4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13E123-1600-43FB-A086-83E9CE3A67D0}"/>
      </w:docPartPr>
      <w:docPartBody>
        <w:p w:rsidR="006B055F" w:rsidRDefault="006B055F">
          <w:pPr>
            <w:pStyle w:val="900BF0EBC9904CEB8C0020CD4DB3D4C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9A5AE8316D44BEFA7CE30D1606E4C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F3B06C-CE7E-4BB5-BECF-522C5E578FB3}"/>
      </w:docPartPr>
      <w:docPartBody>
        <w:p w:rsidR="006B055F" w:rsidRDefault="006B055F">
          <w:pPr>
            <w:pStyle w:val="89A5AE8316D44BEFA7CE30D1606E4C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169769EBBB41579ADDA7C0107CF8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4FE352-858B-4480-B02B-B2FD30ED4F95}"/>
      </w:docPartPr>
      <w:docPartBody>
        <w:p w:rsidR="006B055F" w:rsidRDefault="006B055F">
          <w:pPr>
            <w:pStyle w:val="32169769EBBB41579ADDA7C0107CF80B"/>
          </w:pPr>
          <w:r>
            <w:t xml:space="preserve"> </w:t>
          </w:r>
        </w:p>
      </w:docPartBody>
    </w:docPart>
    <w:docPart>
      <w:docPartPr>
        <w:name w:val="0C03E2E3A6304C2E8F176AF3E13FCF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476163-68D9-4818-AE0D-7C7812EE027F}"/>
      </w:docPartPr>
      <w:docPartBody>
        <w:p w:rsidR="00D16292" w:rsidRDefault="00D1629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55F"/>
    <w:rsid w:val="006B055F"/>
    <w:rsid w:val="00D1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3624818881A4169B021BC46AD282E62">
    <w:name w:val="53624818881A4169B021BC46AD282E62"/>
  </w:style>
  <w:style w:type="paragraph" w:customStyle="1" w:styleId="B17B1C324E2D44B891058A31D7208C39">
    <w:name w:val="B17B1C324E2D44B891058A31D7208C3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586B202137543FCBADD8ACA54E46808">
    <w:name w:val="C586B202137543FCBADD8ACA54E46808"/>
  </w:style>
  <w:style w:type="paragraph" w:customStyle="1" w:styleId="900BF0EBC9904CEB8C0020CD4DB3D4C0">
    <w:name w:val="900BF0EBC9904CEB8C0020CD4DB3D4C0"/>
  </w:style>
  <w:style w:type="paragraph" w:customStyle="1" w:styleId="E7EFB190128E42A5B1AF8D96FFB89D83">
    <w:name w:val="E7EFB190128E42A5B1AF8D96FFB89D83"/>
  </w:style>
  <w:style w:type="paragraph" w:customStyle="1" w:styleId="F02C5CED56E146F4900CF6BCD09D0DAF">
    <w:name w:val="F02C5CED56E146F4900CF6BCD09D0DAF"/>
  </w:style>
  <w:style w:type="paragraph" w:customStyle="1" w:styleId="89A5AE8316D44BEFA7CE30D1606E4C63">
    <w:name w:val="89A5AE8316D44BEFA7CE30D1606E4C63"/>
  </w:style>
  <w:style w:type="paragraph" w:customStyle="1" w:styleId="32169769EBBB41579ADDA7C0107CF80B">
    <w:name w:val="32169769EBBB41579ADDA7C0107CF8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6EB863-0366-49B3-88A3-886C02244112}"/>
</file>

<file path=customXml/itemProps2.xml><?xml version="1.0" encoding="utf-8"?>
<ds:datastoreItem xmlns:ds="http://schemas.openxmlformats.org/officeDocument/2006/customXml" ds:itemID="{116D6A24-D42E-4FF9-9C9D-A179C1164395}"/>
</file>

<file path=customXml/itemProps3.xml><?xml version="1.0" encoding="utf-8"?>
<ds:datastoreItem xmlns:ds="http://schemas.openxmlformats.org/officeDocument/2006/customXml" ds:itemID="{BA9BF105-FBE5-4B95-BBD9-45AD12B4B8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1132</Characters>
  <Application>Microsoft Office Word</Application>
  <DocSecurity>0</DocSecurity>
  <Lines>29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Östersjöns miljö och fiskepolitik</vt:lpstr>
      <vt:lpstr>
      </vt:lpstr>
    </vt:vector>
  </TitlesOfParts>
  <Company>Sveriges riksdag</Company>
  <LinksUpToDate>false</LinksUpToDate>
  <CharactersWithSpaces>1310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