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35F7E" w:rsidP="00DA0661">
      <w:pPr>
        <w:pStyle w:val="Title"/>
      </w:pPr>
      <w:r>
        <w:t>Svar på fråga 20</w:t>
      </w:r>
      <w:r w:rsidR="008D0E8F">
        <w:t>22</w:t>
      </w:r>
      <w:r>
        <w:t>/</w:t>
      </w:r>
      <w:r w:rsidR="008D0E8F">
        <w:t>23</w:t>
      </w:r>
      <w:r>
        <w:t>:</w:t>
      </w:r>
      <w:r w:rsidR="008D0E8F">
        <w:t>800</w:t>
      </w:r>
      <w:r>
        <w:t xml:space="preserve"> av </w:t>
      </w:r>
      <w:r w:rsidR="008D0E8F">
        <w:t>Malin Larsson</w:t>
      </w:r>
      <w:r>
        <w:t xml:space="preserve"> (</w:t>
      </w:r>
      <w:r w:rsidR="008D0E8F">
        <w:t>S</w:t>
      </w:r>
      <w:r>
        <w:t>)</w:t>
      </w:r>
      <w:r>
        <w:br/>
      </w:r>
      <w:r w:rsidRPr="008D0E8F" w:rsidR="008D0E8F">
        <w:t>Tillgången till apotek i hela Sverige</w:t>
      </w:r>
    </w:p>
    <w:p w:rsidR="00B56733" w:rsidP="00B56733">
      <w:pPr>
        <w:pStyle w:val="BodyText"/>
      </w:pPr>
      <w:r>
        <w:t>Malin Larsson har frågat mig</w:t>
      </w:r>
      <w:r>
        <w:t xml:space="preserve"> vilka åtgärder jag och regeringen avser att vidta för att säkerställa att alla i Sverige har en god tillgång till apotek inom rimligt avstånd och att de privata aktörer som får glesbygdsbidrag faktiskt har öppet under hela året</w:t>
      </w:r>
      <w:r w:rsidR="00AE6443">
        <w:t>.</w:t>
      </w:r>
    </w:p>
    <w:p w:rsidR="00AE6443" w:rsidP="005444E6">
      <w:pPr>
        <w:pStyle w:val="BodyText"/>
      </w:pPr>
      <w:r>
        <w:t xml:space="preserve">Precis som Malin Larsson </w:t>
      </w:r>
      <w:r>
        <w:t>uppmärksammar</w:t>
      </w:r>
      <w:r>
        <w:t xml:space="preserve"> finns det sedan </w:t>
      </w:r>
      <w:r w:rsidR="00AC187F">
        <w:t>2013</w:t>
      </w:r>
      <w:r>
        <w:t xml:space="preserve"> ett statligt stöd för apotek i glesbygd. Ett antal </w:t>
      </w:r>
      <w:r w:rsidR="00AC187F">
        <w:t>kriterier</w:t>
      </w:r>
      <w:r>
        <w:t xml:space="preserve"> ska enligt regelverket vara uppfyllda för att Tandvårds- och läkemedelsförmånsverket ska betala ut ersättning. </w:t>
      </w:r>
      <w:r w:rsidR="00AC187F">
        <w:t xml:space="preserve">Ett av dessa </w:t>
      </w:r>
      <w:r w:rsidR="0050608B">
        <w:t>kriterier</w:t>
      </w:r>
      <w:r w:rsidR="00AC187F">
        <w:t xml:space="preserve"> rör apotekets öppethållande.</w:t>
      </w:r>
    </w:p>
    <w:p w:rsidR="00AE6443" w:rsidP="005444E6">
      <w:pPr>
        <w:pStyle w:val="BodyText"/>
      </w:pPr>
      <w:r>
        <w:t xml:space="preserve">För apotek </w:t>
      </w:r>
      <w:r w:rsidRPr="000221AD" w:rsidR="000221AD">
        <w:t xml:space="preserve">vars försäljningsintäkter av läkemedel överstiger 3 miljoner kronor </w:t>
      </w:r>
      <w:r>
        <w:t xml:space="preserve">per år </w:t>
      </w:r>
      <w:r w:rsidRPr="000221AD" w:rsidR="000221AD">
        <w:t>ska apotekets lokaler ha varit öppna i genomsnitt minst 20 timmar per vecka.</w:t>
      </w:r>
      <w:r>
        <w:t xml:space="preserve"> Myndigheten beräknar </w:t>
      </w:r>
      <w:r w:rsidR="005444E6">
        <w:t>detta snitt baserat på det öppet</w:t>
      </w:r>
      <w:r w:rsidR="00633905">
        <w:softHyphen/>
      </w:r>
      <w:r w:rsidR="005444E6">
        <w:t xml:space="preserve">hållande som apoteket haft under en månad. </w:t>
      </w:r>
      <w:r>
        <w:t xml:space="preserve">Bidragets storlek </w:t>
      </w:r>
      <w:r w:rsidRPr="00AC187F">
        <w:t>bestäms</w:t>
      </w:r>
      <w:r w:rsidR="005444E6">
        <w:t xml:space="preserve"> därefter</w:t>
      </w:r>
      <w:r w:rsidRPr="00AC187F">
        <w:t xml:space="preserve"> i förhållande till hur många kalendermånader av kalenderåret som det har bedrivits försäljning av läkemedel till konsumenter i öppenvårds</w:t>
      </w:r>
      <w:r w:rsidR="00633905">
        <w:softHyphen/>
      </w:r>
      <w:r w:rsidRPr="00AC187F">
        <w:t>apotekets lokaler.</w:t>
      </w:r>
    </w:p>
    <w:p w:rsidR="000221AD" w:rsidP="005444E6">
      <w:pPr>
        <w:pStyle w:val="BodyText"/>
      </w:pPr>
      <w:r>
        <w:t xml:space="preserve">Innebörden av detta är att de glesbygdsapotek som har </w:t>
      </w:r>
      <w:r w:rsidRPr="005444E6">
        <w:t xml:space="preserve">försäljningsintäkter av läkemedel </w:t>
      </w:r>
      <w:r w:rsidR="00633905">
        <w:t xml:space="preserve">som </w:t>
      </w:r>
      <w:r w:rsidRPr="005444E6">
        <w:t xml:space="preserve">överstiger 3 miljoner </w:t>
      </w:r>
      <w:r w:rsidR="00AE6443">
        <w:t xml:space="preserve">kronor per år </w:t>
      </w:r>
      <w:r>
        <w:t>ska ha öppet minst 80</w:t>
      </w:r>
      <w:r w:rsidR="00AE6443">
        <w:t> </w:t>
      </w:r>
      <w:r>
        <w:t xml:space="preserve">timmar under en månad för att bidrag ska utgå för denna period. </w:t>
      </w:r>
      <w:r w:rsidR="00AC187F">
        <w:t>Om apotek</w:t>
      </w:r>
      <w:r>
        <w:t>et</w:t>
      </w:r>
      <w:r w:rsidR="00AC187F">
        <w:t xml:space="preserve"> haft öppet kortare tid</w:t>
      </w:r>
      <w:r>
        <w:t xml:space="preserve"> än 80 timmar </w:t>
      </w:r>
      <w:r w:rsidR="00AC187F">
        <w:t>en månad minskas</w:t>
      </w:r>
      <w:r>
        <w:t xml:space="preserve"> det totala </w:t>
      </w:r>
      <w:r w:rsidR="00AC187F">
        <w:t xml:space="preserve">bidraget med en tolftedel. </w:t>
      </w:r>
    </w:p>
    <w:p w:rsidR="00AC187F" w:rsidP="00AC187F">
      <w:pPr>
        <w:pStyle w:val="BodyText"/>
      </w:pPr>
      <w:r>
        <w:t>T</w:t>
      </w:r>
      <w:r w:rsidR="00AE6443">
        <w:t>andvårds- och läkemedelsförmånsverket</w:t>
      </w:r>
      <w:r>
        <w:t xml:space="preserve"> har precis beslutat om bidrag för verksamhetsåret 2022. Totalt 40 apotek fick dela på drygt 12 miljoner </w:t>
      </w:r>
      <w:r>
        <w:t xml:space="preserve">kronor. </w:t>
      </w:r>
      <w:r w:rsidRPr="000221AD">
        <w:t>Två apotek f</w:t>
      </w:r>
      <w:r w:rsidR="005444E6">
        <w:t xml:space="preserve">ick </w:t>
      </w:r>
      <w:r w:rsidRPr="000221AD">
        <w:t xml:space="preserve">avslag på sina ansökningar. Antalet apotek som får bidrag </w:t>
      </w:r>
      <w:r w:rsidR="005444E6">
        <w:t>var</w:t>
      </w:r>
      <w:r w:rsidRPr="000221AD">
        <w:t xml:space="preserve"> det näst högsta sedan bidraget infördes 2013, vilket till stor del förklaras av att kriterierna </w:t>
      </w:r>
      <w:r w:rsidR="00AE6443">
        <w:t xml:space="preserve">har </w:t>
      </w:r>
      <w:r w:rsidRPr="000221AD">
        <w:t xml:space="preserve">justerats från och med verksamhetsåret 2020. </w:t>
      </w:r>
      <w:r w:rsidR="00AE6443">
        <w:t>Gällande</w:t>
      </w:r>
      <w:r w:rsidRPr="000221AD">
        <w:t xml:space="preserve"> kriterier gör att apotek, som tidigare </w:t>
      </w:r>
      <w:r w:rsidR="00AE6443">
        <w:t xml:space="preserve">har </w:t>
      </w:r>
      <w:r w:rsidRPr="000221AD">
        <w:t xml:space="preserve">fått avslag till följd av att försäljningen av receptförskrivna läkemedel överstigit den tidigare tillåtna nivån, </w:t>
      </w:r>
      <w:r w:rsidR="00AE6443">
        <w:t xml:space="preserve">numera </w:t>
      </w:r>
      <w:r w:rsidRPr="000221AD">
        <w:t xml:space="preserve">får bidrag. </w:t>
      </w:r>
      <w:r>
        <w:t xml:space="preserve"> </w:t>
      </w:r>
    </w:p>
    <w:p w:rsidR="005444E6" w:rsidP="00AC187F">
      <w:pPr>
        <w:pStyle w:val="BodyText"/>
      </w:pPr>
      <w:r>
        <w:t xml:space="preserve">I detta sammanhang kan noteras att av </w:t>
      </w:r>
      <w:r w:rsidR="00AC187F">
        <w:t xml:space="preserve">de </w:t>
      </w:r>
      <w:r w:rsidR="004B0781">
        <w:t>glesbygds</w:t>
      </w:r>
      <w:r w:rsidR="00AC187F">
        <w:t xml:space="preserve">apotek som fick bidrag </w:t>
      </w:r>
      <w:r w:rsidR="00F516BA">
        <w:t xml:space="preserve">för verksamhetsåret 2022 </w:t>
      </w:r>
      <w:r w:rsidR="00AC187F">
        <w:t>hade</w:t>
      </w:r>
      <w:r>
        <w:t xml:space="preserve"> två apotek öppet i vart fall </w:t>
      </w:r>
      <w:r w:rsidR="004B0781">
        <w:t>40</w:t>
      </w:r>
      <w:r>
        <w:t xml:space="preserve"> timmar respektive sommarmånad medan hela 30 apotek hade öppet i vart fall 80</w:t>
      </w:r>
      <w:r w:rsidR="00AE6443">
        <w:t> </w:t>
      </w:r>
      <w:r>
        <w:t xml:space="preserve">timmar under respektive sommarmånad. </w:t>
      </w:r>
    </w:p>
    <w:p w:rsidR="008D0E8F" w:rsidP="00B56733">
      <w:pPr>
        <w:pStyle w:val="BodyText"/>
      </w:pPr>
      <w:r>
        <w:t xml:space="preserve">Stockholm </w:t>
      </w:r>
      <w:r w:rsidR="0036310E">
        <w:t>d</w:t>
      </w:r>
      <w:r>
        <w:t xml:space="preserve">en </w:t>
      </w:r>
      <w:sdt>
        <w:sdtPr>
          <w:id w:val="-1225218591"/>
          <w:placeholder>
            <w:docPart w:val="DBBD98329C344880AB2D2A30BA6070D3"/>
          </w:placeholder>
          <w:dataBinding w:xpath="/ns0:DocumentInfo[1]/ns0:BaseInfo[1]/ns0:HeaderDate[1]" w:storeItemID="{449A27F8-B8F3-472E-A413-CE8D2BE5BA52}" w:prefixMappings="xmlns:ns0='http://lp/documentinfo/RK' "/>
          <w:date w:fullDate="2023-07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56733">
            <w:t>3 juli 2023</w:t>
          </w:r>
        </w:sdtContent>
      </w:sdt>
    </w:p>
    <w:p w:rsidR="008D0E8F" w:rsidP="004E7A8F">
      <w:pPr>
        <w:pStyle w:val="Brdtextutanavstnd"/>
      </w:pPr>
    </w:p>
    <w:p w:rsidR="008D0E8F" w:rsidP="00422A41">
      <w:pPr>
        <w:pStyle w:val="BodyText"/>
      </w:pPr>
      <w:r>
        <w:t>Acko Ankarberg Johansson</w:t>
      </w:r>
    </w:p>
    <w:p w:rsidR="00F35F7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35F7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35F7E" w:rsidRPr="007D73AB" w:rsidP="00340DE0">
          <w:pPr>
            <w:pStyle w:val="Header"/>
          </w:pPr>
        </w:p>
      </w:tc>
      <w:tc>
        <w:tcPr>
          <w:tcW w:w="1134" w:type="dxa"/>
        </w:tcPr>
        <w:p w:rsidR="00F35F7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35F7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35F7E" w:rsidRPr="00710A6C" w:rsidP="00EE3C0F">
          <w:pPr>
            <w:pStyle w:val="Header"/>
            <w:rPr>
              <w:b/>
            </w:rPr>
          </w:pPr>
        </w:p>
        <w:p w:rsidR="00F35F7E" w:rsidP="00EE3C0F">
          <w:pPr>
            <w:pStyle w:val="Header"/>
          </w:pPr>
        </w:p>
        <w:p w:rsidR="00F35F7E" w:rsidP="00EE3C0F">
          <w:pPr>
            <w:pStyle w:val="Header"/>
          </w:pPr>
        </w:p>
        <w:p w:rsidR="00F35F7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934AF00056041F3B6F205103084CB47"/>
            </w:placeholder>
            <w:dataBinding w:xpath="/ns0:DocumentInfo[1]/ns0:BaseInfo[1]/ns0:Dnr[1]" w:storeItemID="{449A27F8-B8F3-472E-A413-CE8D2BE5BA52}" w:prefixMappings="xmlns:ns0='http://lp/documentinfo/RK' "/>
            <w:text/>
          </w:sdtPr>
          <w:sdtContent>
            <w:p w:rsidR="00F35F7E" w:rsidP="00EE3C0F">
              <w:pPr>
                <w:pStyle w:val="Header"/>
              </w:pPr>
              <w:r>
                <w:t>S2023/</w:t>
              </w:r>
              <w:r w:rsidR="001E6908">
                <w:t>02027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AB002D000CA4540B419ADEEDF705D83"/>
            </w:placeholder>
            <w:showingPlcHdr/>
            <w:dataBinding w:xpath="/ns0:DocumentInfo[1]/ns0:BaseInfo[1]/ns0:DocNumber[1]" w:storeItemID="{449A27F8-B8F3-472E-A413-CE8D2BE5BA52}" w:prefixMappings="xmlns:ns0='http://lp/documentinfo/RK' "/>
            <w:text/>
          </w:sdtPr>
          <w:sdtContent>
            <w:p w:rsidR="00F35F7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35F7E" w:rsidP="00EE3C0F">
          <w:pPr>
            <w:pStyle w:val="Header"/>
          </w:pPr>
        </w:p>
      </w:tc>
      <w:tc>
        <w:tcPr>
          <w:tcW w:w="1134" w:type="dxa"/>
        </w:tcPr>
        <w:p w:rsidR="00F35F7E" w:rsidP="0094502D">
          <w:pPr>
            <w:pStyle w:val="Header"/>
          </w:pPr>
        </w:p>
        <w:p w:rsidR="00F35F7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7455C834BB064557AC105AE3934FBE4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56733" w:rsidRPr="00B56733" w:rsidP="00340DE0">
              <w:pPr>
                <w:pStyle w:val="Header"/>
                <w:rPr>
                  <w:b/>
                </w:rPr>
              </w:pPr>
              <w:r w:rsidRPr="00B56733">
                <w:rPr>
                  <w:b/>
                </w:rPr>
                <w:t>Socialdepartementet</w:t>
              </w:r>
            </w:p>
            <w:p w:rsidR="00F35F7E" w:rsidP="00340DE0">
              <w:pPr>
                <w:pStyle w:val="Header"/>
              </w:pPr>
              <w:r w:rsidRPr="00B56733">
                <w:t>Sjukvårdsministern</w:t>
              </w:r>
            </w:p>
            <w:p w:rsidR="001E6908" w:rsidRPr="001E6908" w:rsidP="001E6908">
              <w:pPr>
                <w:jc w:val="right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22C5CFB5394465F9EF5BB7E4DAB425D"/>
          </w:placeholder>
          <w:dataBinding w:xpath="/ns0:DocumentInfo[1]/ns0:BaseInfo[1]/ns0:Recipient[1]" w:storeItemID="{449A27F8-B8F3-472E-A413-CE8D2BE5BA52}" w:prefixMappings="xmlns:ns0='http://lp/documentinfo/RK' "/>
          <w:text w:multiLine="1"/>
        </w:sdtPr>
        <w:sdtContent>
          <w:tc>
            <w:tcPr>
              <w:tcW w:w="3170" w:type="dxa"/>
            </w:tcPr>
            <w:p w:rsidR="00F35F7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35F7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E64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934AF00056041F3B6F205103084CB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BEA4E-A48C-48FC-8EFA-268027B8967F}"/>
      </w:docPartPr>
      <w:docPartBody>
        <w:p w:rsidR="00D33523" w:rsidP="000A615C">
          <w:pPr>
            <w:pStyle w:val="1934AF00056041F3B6F205103084CB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B002D000CA4540B419ADEEDF705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24EEE5-B351-45BA-B5F0-4D641A7A75D6}"/>
      </w:docPartPr>
      <w:docPartBody>
        <w:p w:rsidR="00D33523" w:rsidP="000A615C">
          <w:pPr>
            <w:pStyle w:val="3AB002D000CA4540B419ADEEDF705D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55C834BB064557AC105AE3934FBE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2A8D6-2D56-47B6-A7C0-F73D6F3710E4}"/>
      </w:docPartPr>
      <w:docPartBody>
        <w:p w:rsidR="00D33523" w:rsidP="000A615C">
          <w:pPr>
            <w:pStyle w:val="7455C834BB064557AC105AE3934FBE4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2C5CFB5394465F9EF5BB7E4DAB42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4E9F1-A44F-48E3-8C48-E530CF0CE73C}"/>
      </w:docPartPr>
      <w:docPartBody>
        <w:p w:rsidR="00D33523" w:rsidP="000A615C">
          <w:pPr>
            <w:pStyle w:val="522C5CFB5394465F9EF5BB7E4DAB42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BD98329C344880AB2D2A30BA607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6EE5A3-DB80-4D75-AF4D-B7E1E3B7FDF7}"/>
      </w:docPartPr>
      <w:docPartBody>
        <w:p w:rsidR="00D33523" w:rsidP="000A615C">
          <w:pPr>
            <w:pStyle w:val="DBBD98329C344880AB2D2A30BA6070D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615C"/>
    <w:rPr>
      <w:noProof w:val="0"/>
      <w:color w:val="808080"/>
    </w:rPr>
  </w:style>
  <w:style w:type="paragraph" w:customStyle="1" w:styleId="1934AF00056041F3B6F205103084CB47">
    <w:name w:val="1934AF00056041F3B6F205103084CB47"/>
    <w:rsid w:val="000A615C"/>
  </w:style>
  <w:style w:type="paragraph" w:customStyle="1" w:styleId="522C5CFB5394465F9EF5BB7E4DAB425D">
    <w:name w:val="522C5CFB5394465F9EF5BB7E4DAB425D"/>
    <w:rsid w:val="000A615C"/>
  </w:style>
  <w:style w:type="paragraph" w:customStyle="1" w:styleId="3AB002D000CA4540B419ADEEDF705D831">
    <w:name w:val="3AB002D000CA4540B419ADEEDF705D831"/>
    <w:rsid w:val="000A61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455C834BB064557AC105AE3934FBE461">
    <w:name w:val="7455C834BB064557AC105AE3934FBE461"/>
    <w:rsid w:val="000A61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BD98329C344880AB2D2A30BA6070D3">
    <w:name w:val="DBBD98329C344880AB2D2A30BA6070D3"/>
    <w:rsid w:val="000A615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75b17991-5361-48ad-983e-664440a788e3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2023-07-03T00:00:00</HeaderDate>
    <Office/>
    <Dnr>S2023/02027</Dnr>
    <ParagrafNr/>
    <DocumentTitle/>
    <VisitingAddress/>
    <Extra1/>
    <Extra2/>
    <Extra3>Malin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92681-2C99-4576-956D-8455CE9DEB9B}"/>
</file>

<file path=customXml/itemProps2.xml><?xml version="1.0" encoding="utf-8"?>
<ds:datastoreItem xmlns:ds="http://schemas.openxmlformats.org/officeDocument/2006/customXml" ds:itemID="{8B0099D7-92DB-4742-B301-9CBFA20B8967}"/>
</file>

<file path=customXml/itemProps3.xml><?xml version="1.0" encoding="utf-8"?>
<ds:datastoreItem xmlns:ds="http://schemas.openxmlformats.org/officeDocument/2006/customXml" ds:itemID="{83286383-834E-4B37-846F-1880BC06B89A}"/>
</file>

<file path=customXml/itemProps4.xml><?xml version="1.0" encoding="utf-8"?>
<ds:datastoreItem xmlns:ds="http://schemas.openxmlformats.org/officeDocument/2006/customXml" ds:itemID="{449A27F8-B8F3-472E-A413-CE8D2BE5BA52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359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Tillgången till apotek i hela Sverige.docx</dc:title>
  <cp:revision>9</cp:revision>
  <cp:lastPrinted>2023-06-21T12:34:00Z</cp:lastPrinted>
  <dcterms:created xsi:type="dcterms:W3CDTF">2023-06-21T13:26:00Z</dcterms:created>
  <dcterms:modified xsi:type="dcterms:W3CDTF">2023-06-29T08:10:00Z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24f160e4-8d34-4d44-985f-1b6ea10c9779</vt:lpwstr>
  </property>
</Properties>
</file>