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D62B2163F994048B13790769D456266"/>
        </w:placeholder>
        <w:text/>
      </w:sdtPr>
      <w:sdtEndPr/>
      <w:sdtContent>
        <w:p w:rsidRPr="009B062B" w:rsidR="00AF30DD" w:rsidP="00696305" w:rsidRDefault="00AF30DD" w14:paraId="69BD1E6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b9f752-af7d-4682-bc23-b8ea53da3143"/>
        <w:id w:val="-821510028"/>
        <w:lock w:val="sdtLocked"/>
      </w:sdtPr>
      <w:sdtEndPr/>
      <w:sdtContent>
        <w:p w:rsidR="001847C4" w:rsidRDefault="002046E0" w14:paraId="69BD1E70" w14:textId="77777777">
          <w:pPr>
            <w:pStyle w:val="Frslagstext"/>
          </w:pPr>
          <w:r>
            <w:t>Riksdagen ställer sig bakom det som anförs i motionen om att s.k. omvändelseterapi ska stå i strid med demokrativillkoret för alla hbtqi-personer, inte bara barn och unga, och tillkännager detta för regeringen.</w:t>
          </w:r>
        </w:p>
      </w:sdtContent>
    </w:sdt>
    <w:sdt>
      <w:sdtPr>
        <w:alias w:val="Yrkande 2"/>
        <w:tag w:val="6402c1d2-b450-46db-9a5e-ee6584d0fe6f"/>
        <w:id w:val="-1843616381"/>
        <w:lock w:val="sdtLocked"/>
      </w:sdtPr>
      <w:sdtEndPr/>
      <w:sdtContent>
        <w:p w:rsidR="001847C4" w:rsidRDefault="002046E0" w14:paraId="69BD1E71" w14:textId="77777777">
          <w:pPr>
            <w:pStyle w:val="Frslagstext"/>
          </w:pPr>
          <w:r>
            <w:t>Riksdagen ställer sig bakom det som anförs i motionen om reglering om återkrav av statsbidrag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02DC1180F148A082C852B8EA97730D"/>
        </w:placeholder>
        <w:text/>
      </w:sdtPr>
      <w:sdtEndPr/>
      <w:sdtContent>
        <w:p w:rsidRPr="009B062B" w:rsidR="006D79C9" w:rsidP="00333E95" w:rsidRDefault="006D79C9" w14:paraId="69BD1E7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D1366" w:rsidP="001B2543" w:rsidRDefault="00A33F91" w14:paraId="69BD1E73" w14:textId="2D046F1D">
      <w:pPr>
        <w:pStyle w:val="Normalutanindragellerluft"/>
      </w:pPr>
      <w:r>
        <w:t>Skattemedel får aldrig användas så att den grundlagsfästa principen om alla människors lika värde urvattnas eller åsidosätts. De trossamfund och organisationer inom civilsam</w:t>
      </w:r>
      <w:r w:rsidR="00C2026E">
        <w:softHyphen/>
      </w:r>
      <w:r>
        <w:t>hället som tar emot statliga bidrag måste åta sig att upprätthålla grundläggande demo</w:t>
      </w:r>
      <w:r w:rsidR="00C2026E">
        <w:softHyphen/>
      </w:r>
      <w:r>
        <w:t xml:space="preserve">kratiska principer. </w:t>
      </w:r>
      <w:r w:rsidRPr="00695B7F" w:rsidR="009B0829">
        <w:t>Regeringens förslag innebär ett tydligare och enhetligare demokrati</w:t>
      </w:r>
      <w:r w:rsidR="00C2026E">
        <w:softHyphen/>
      </w:r>
      <w:r w:rsidRPr="00695B7F" w:rsidR="009B0829">
        <w:t>villkor som avser organisationens verksamhet, utformat från exkluderingskriterier</w:t>
      </w:r>
      <w:r w:rsidR="009B0829">
        <w:t xml:space="preserve">. </w:t>
      </w:r>
      <w:r>
        <w:t>Det är därför bra att regeringen nu tagit fram en lagrådsremiss om frågan om förstärkta demokrativillkor för trossamfund och civilsamhället</w:t>
      </w:r>
      <w:r w:rsidR="00C739BB">
        <w:t xml:space="preserve"> –</w:t>
      </w:r>
      <w:r w:rsidR="007B6D36">
        <w:t xml:space="preserve"> </w:t>
      </w:r>
      <w:r w:rsidR="00C739BB">
        <w:t xml:space="preserve">när </w:t>
      </w:r>
      <w:r w:rsidR="007B6D36">
        <w:t>s</w:t>
      </w:r>
      <w:r w:rsidR="008D5A8C">
        <w:t xml:space="preserve">taten </w:t>
      </w:r>
      <w:r w:rsidR="00C739BB">
        <w:t xml:space="preserve">bidrar med skattemedel till trossamfundens eller civilsamhällets verksamheter </w:t>
      </w:r>
      <w:r w:rsidR="008D5A8C">
        <w:t>måste avståndstagande</w:t>
      </w:r>
      <w:r w:rsidR="00C739BB">
        <w:t>t</w:t>
      </w:r>
      <w:r w:rsidR="008D5A8C">
        <w:t xml:space="preserve"> från verk</w:t>
      </w:r>
      <w:r w:rsidR="00C2026E">
        <w:softHyphen/>
      </w:r>
      <w:r w:rsidR="008D5A8C">
        <w:t>samheter som tillåter eller förespråkar extremism och kränkningar av grundläggande fri- och rättigheter</w:t>
      </w:r>
      <w:r w:rsidR="00C739BB">
        <w:t xml:space="preserve"> vara särskilt tydligt. Det aktuella förslaget </w:t>
      </w:r>
      <w:r w:rsidR="00DA781E">
        <w:t xml:space="preserve">är ett i huvudsak bra steg i denna riktning, men </w:t>
      </w:r>
      <w:r w:rsidR="00BD1366">
        <w:t xml:space="preserve">Centerpartiet </w:t>
      </w:r>
      <w:r w:rsidR="00DA781E">
        <w:t xml:space="preserve">vill också </w:t>
      </w:r>
      <w:r w:rsidR="00BD1366">
        <w:t xml:space="preserve">se vissa förstärkningar av lagförslaget. </w:t>
      </w:r>
    </w:p>
    <w:p w:rsidR="00994D8A" w:rsidP="001B2543" w:rsidRDefault="00E2519D" w14:paraId="69BD1E75" w14:textId="6618F8D4">
      <w:r>
        <w:t xml:space="preserve">I somras rapporterade Dagens </w:t>
      </w:r>
      <w:r w:rsidR="00946D86">
        <w:t xml:space="preserve">Nyheter </w:t>
      </w:r>
      <w:r w:rsidRPr="00994D8A" w:rsidR="00994D8A">
        <w:t xml:space="preserve">om flertalet </w:t>
      </w:r>
      <w:r w:rsidR="00BD1366">
        <w:t>trossamfunds</w:t>
      </w:r>
      <w:r w:rsidRPr="00994D8A" w:rsidR="00994D8A">
        <w:t xml:space="preserve"> syn på homosexua</w:t>
      </w:r>
      <w:r w:rsidR="00C2026E">
        <w:softHyphen/>
      </w:r>
      <w:r w:rsidRPr="00994D8A" w:rsidR="00994D8A">
        <w:t>litet med såväl omvändelseterapi som insamlingar till systerorganisationer som bedriver rent homohat i andra länder. Samtidigt som dessa trossamfund får miljoner i statliga bi</w:t>
      </w:r>
      <w:r w:rsidR="00C2026E">
        <w:softHyphen/>
      </w:r>
      <w:r w:rsidRPr="00994D8A" w:rsidR="00994D8A">
        <w:t xml:space="preserve">drag för att bidra till att upprätthålla och stärka de grundläggande värderingar som </w:t>
      </w:r>
      <w:r w:rsidRPr="00C2026E" w:rsidR="00994D8A">
        <w:rPr>
          <w:spacing w:val="-1"/>
        </w:rPr>
        <w:t>sam</w:t>
      </w:r>
      <w:r w:rsidRPr="00C2026E" w:rsidR="00C2026E">
        <w:rPr>
          <w:spacing w:val="-1"/>
        </w:rPr>
        <w:softHyphen/>
      </w:r>
      <w:r w:rsidRPr="00C2026E" w:rsidR="00994D8A">
        <w:rPr>
          <w:spacing w:val="-1"/>
        </w:rPr>
        <w:t>hället vilar på, bedriver de verksamhet som allvarligt kränker hbtqi-personers rättigheter.</w:t>
      </w:r>
      <w:r w:rsidRPr="00994D8A" w:rsidR="00994D8A">
        <w:t xml:space="preserve"> Centerpartiet kan aldrig gå med på att statligt stöd bidrar till den typen av oacceptabel </w:t>
      </w:r>
      <w:r w:rsidRPr="00994D8A" w:rsidR="00994D8A">
        <w:lastRenderedPageBreak/>
        <w:t>verksamhet.</w:t>
      </w:r>
      <w:r>
        <w:t xml:space="preserve"> I propositionen framgår att omvändelseterapi för unga står i strid med demokrativillkoret, medan omvändelseterapi för vuxna inte nämns över</w:t>
      </w:r>
      <w:r w:rsidR="004A3062">
        <w:t xml:space="preserve"> </w:t>
      </w:r>
      <w:r>
        <w:t>huvud</w:t>
      </w:r>
      <w:r w:rsidR="004A3062">
        <w:t xml:space="preserve"> </w:t>
      </w:r>
      <w:r>
        <w:t xml:space="preserve">taget. Centerpartiet anser, i ljuset av den utsatta situation en betjänad </w:t>
      </w:r>
      <w:r w:rsidR="004065BA">
        <w:t xml:space="preserve">ofta befinner sig </w:t>
      </w:r>
      <w:r w:rsidR="004A3062">
        <w:t xml:space="preserve">i </w:t>
      </w:r>
      <w:r w:rsidR="004065BA">
        <w:t>i förhållande till trossamfundet</w:t>
      </w:r>
      <w:r w:rsidR="00DA781E">
        <w:t xml:space="preserve"> och dess företrädare</w:t>
      </w:r>
      <w:r w:rsidR="004065BA">
        <w:t>,</w:t>
      </w:r>
      <w:r>
        <w:t xml:space="preserve"> att </w:t>
      </w:r>
      <w:r w:rsidR="004065BA">
        <w:t xml:space="preserve">det måste framgå </w:t>
      </w:r>
      <w:r w:rsidR="004A3062">
        <w:t xml:space="preserve">att </w:t>
      </w:r>
      <w:r>
        <w:t>all om</w:t>
      </w:r>
      <w:r w:rsidR="00802BE0">
        <w:softHyphen/>
      </w:r>
      <w:r>
        <w:t>vändelseterapi</w:t>
      </w:r>
      <w:r w:rsidR="004065BA">
        <w:t xml:space="preserve"> står i strid med demokrativillkoret och därför utgör en exkluderings</w:t>
      </w:r>
      <w:r w:rsidR="00802BE0">
        <w:softHyphen/>
      </w:r>
      <w:r w:rsidR="004065BA">
        <w:t xml:space="preserve">grund. </w:t>
      </w:r>
    </w:p>
    <w:p w:rsidR="00596EEE" w:rsidP="001B2543" w:rsidRDefault="008E2298" w14:paraId="69BD1E77" w14:textId="0AAE8415">
      <w:r w:rsidRPr="008E2298">
        <w:t>All lagstiftning som innebär en inskränkning av grundlagsskyddade fri- och rättig</w:t>
      </w:r>
      <w:r w:rsidR="00802BE0">
        <w:softHyphen/>
      </w:r>
      <w:r w:rsidRPr="008E2298">
        <w:t xml:space="preserve">heter måste också noggrant granskas och övervägas. Sådana begränsningar får aldrig hanteras nonchalant eller på slentrian; för att kontrollmekanismerna ska fungera måste lagstiftningens beredning alltid hanteras nogsamt och med stor respekt. </w:t>
      </w:r>
      <w:r w:rsidR="00DA781E">
        <w:t xml:space="preserve">Särskilt vid frågor som rör de fundamentala fri- och rättigheterna som </w:t>
      </w:r>
      <w:r w:rsidR="00CB3DA1">
        <w:t xml:space="preserve">t.ex. </w:t>
      </w:r>
      <w:r w:rsidR="00DA781E">
        <w:t>religionsfriheten, fören</w:t>
      </w:r>
      <w:r w:rsidR="00802BE0">
        <w:softHyphen/>
      </w:r>
      <w:r w:rsidR="00DA781E">
        <w:t xml:space="preserve">ingsfriheten och yttrandefriheten måste lagstiftaren noggrant </w:t>
      </w:r>
      <w:r w:rsidR="0011670E">
        <w:t>redovisa sina övervägan</w:t>
      </w:r>
      <w:r w:rsidR="00802BE0">
        <w:softHyphen/>
      </w:r>
      <w:r w:rsidR="0011670E">
        <w:t xml:space="preserve">den och samtidigt ge företrädare för berörda intressen god tid och möjlighet till insyn, remiss och debatt. I utredningen Statens stöd till trossamfund i ett mångreligiöst Sverige </w:t>
      </w:r>
      <w:r w:rsidRPr="00802BE0" w:rsidR="0011670E">
        <w:rPr>
          <w:spacing w:val="-1"/>
        </w:rPr>
        <w:t xml:space="preserve">(SOU 2018:18) fann man med anledning av respekten för religionsfriheten att </w:t>
      </w:r>
      <w:r w:rsidRPr="00802BE0" w:rsidR="006A5082">
        <w:rPr>
          <w:spacing w:val="-1"/>
        </w:rPr>
        <w:t>demokrati</w:t>
      </w:r>
      <w:r w:rsidRPr="00802BE0" w:rsidR="00802BE0">
        <w:rPr>
          <w:spacing w:val="-1"/>
        </w:rPr>
        <w:softHyphen/>
      </w:r>
      <w:r w:rsidRPr="00802BE0" w:rsidR="006A5082">
        <w:rPr>
          <w:spacing w:val="-1"/>
        </w:rPr>
        <w:t>villkoret</w:t>
      </w:r>
      <w:r w:rsidR="006A5082">
        <w:t xml:space="preserve"> för trossamfund måste formuleras på ett mindre ingripande sätt än vad som gällde för civilsamhället. Detta förslag fanns också med i lagrådsremissen. Lagrådet uttalade, förhållandevis kortfattat, att man inte delade bedömningen att</w:t>
      </w:r>
      <w:r w:rsidR="008E656B">
        <w:t xml:space="preserve"> praxis kring </w:t>
      </w:r>
      <w:r w:rsidRPr="00802BE0" w:rsidR="008E656B">
        <w:rPr>
          <w:spacing w:val="-1"/>
        </w:rPr>
        <w:t>religionsfriheten i</w:t>
      </w:r>
      <w:r w:rsidRPr="00802BE0" w:rsidR="006A5082">
        <w:rPr>
          <w:spacing w:val="-1"/>
        </w:rPr>
        <w:t xml:space="preserve"> den europeiska konventionen om skydd för de mänskliga rättigheterna</w:t>
      </w:r>
      <w:r w:rsidRPr="006A5082" w:rsidR="006A5082">
        <w:t xml:space="preserve"> och de grundläggande friheterna</w:t>
      </w:r>
      <w:r w:rsidR="006A5082">
        <w:t xml:space="preserve"> (EKMR)</w:t>
      </w:r>
      <w:r w:rsidR="008E656B">
        <w:t xml:space="preserve"> motiverar en sådan skillnad. </w:t>
      </w:r>
      <w:r w:rsidRPr="00802BE0" w:rsidR="00D7176C">
        <w:rPr>
          <w:spacing w:val="-1"/>
        </w:rPr>
        <w:t>I propositionen ändrade därefter r</w:t>
      </w:r>
      <w:r w:rsidRPr="00802BE0" w:rsidR="008E656B">
        <w:rPr>
          <w:spacing w:val="-1"/>
        </w:rPr>
        <w:t>egeringen det föreslagna demokrativillkoret (5</w:t>
      </w:r>
      <w:r w:rsidRPr="00802BE0" w:rsidR="002046E0">
        <w:rPr>
          <w:spacing w:val="-1"/>
        </w:rPr>
        <w:t> </w:t>
      </w:r>
      <w:r w:rsidRPr="00802BE0" w:rsidR="008E656B">
        <w:rPr>
          <w:spacing w:val="-1"/>
        </w:rPr>
        <w:t xml:space="preserve">§ i den föreslagna lagen om statsbidrag till trossamfund) till att bli likalydande med det som föreslås för </w:t>
      </w:r>
      <w:r w:rsidRPr="00802BE0" w:rsidR="008E656B">
        <w:rPr>
          <w:spacing w:val="-2"/>
        </w:rPr>
        <w:t>civilsam</w:t>
      </w:r>
      <w:r w:rsidRPr="00802BE0" w:rsidR="00802BE0">
        <w:rPr>
          <w:spacing w:val="-2"/>
        </w:rPr>
        <w:softHyphen/>
      </w:r>
      <w:r w:rsidRPr="00802BE0" w:rsidR="008E656B">
        <w:rPr>
          <w:spacing w:val="-2"/>
        </w:rPr>
        <w:t xml:space="preserve">hället. </w:t>
      </w:r>
      <w:r w:rsidRPr="00802BE0" w:rsidR="00D7176C">
        <w:rPr>
          <w:spacing w:val="-2"/>
        </w:rPr>
        <w:t>Vi vänder oss inte emot ändringen i sig, men däremot den i jämförelse nonchalanta</w:t>
      </w:r>
      <w:r w:rsidRPr="00802BE0" w:rsidR="00D7176C">
        <w:rPr>
          <w:spacing w:val="-1"/>
        </w:rPr>
        <w:t xml:space="preserve"> behandlingen av religionsfriheten och dess betydelse såväl för vårt demokratiska styrel</w:t>
      </w:r>
      <w:r w:rsidR="00802BE0">
        <w:rPr>
          <w:spacing w:val="-1"/>
        </w:rPr>
        <w:softHyphen/>
      </w:r>
      <w:r w:rsidRPr="00802BE0" w:rsidR="00D7176C">
        <w:rPr>
          <w:spacing w:val="-1"/>
        </w:rPr>
        <w:t xml:space="preserve">seskick som personligen för en stor andel människor i vårt land. En sådan förhållandevis </w:t>
      </w:r>
      <w:r w:rsidRPr="00802BE0" w:rsidR="00D7176C">
        <w:t>genomgripande förändring borde ha hanterats med mer noggrannhet, respekt och ödmjukhet.</w:t>
      </w:r>
      <w:r w:rsidRPr="00802BE0" w:rsidR="009B02A1">
        <w:rPr>
          <w:spacing w:val="-1"/>
        </w:rPr>
        <w:t xml:space="preserve"> </w:t>
      </w:r>
      <w:r w:rsidRPr="00802BE0">
        <w:rPr>
          <w:spacing w:val="-1"/>
        </w:rPr>
        <w:t xml:space="preserve">Centerpartiet vill, mot bakgrund av detta, </w:t>
      </w:r>
      <w:r w:rsidRPr="00802BE0" w:rsidR="00CD4801">
        <w:rPr>
          <w:spacing w:val="-1"/>
        </w:rPr>
        <w:t xml:space="preserve">återigen </w:t>
      </w:r>
      <w:r w:rsidRPr="00802BE0">
        <w:rPr>
          <w:spacing w:val="-1"/>
        </w:rPr>
        <w:t xml:space="preserve">framhålla vikten av </w:t>
      </w:r>
      <w:r w:rsidRPr="00802BE0" w:rsidR="002046E0">
        <w:rPr>
          <w:spacing w:val="-1"/>
        </w:rPr>
        <w:t xml:space="preserve">att </w:t>
      </w:r>
      <w:r w:rsidRPr="00802BE0">
        <w:rPr>
          <w:spacing w:val="-1"/>
        </w:rPr>
        <w:t xml:space="preserve">regeringen vid introduktion av lagstiftning </w:t>
      </w:r>
      <w:r w:rsidRPr="00802BE0" w:rsidR="00CD4801">
        <w:rPr>
          <w:spacing w:val="-1"/>
        </w:rPr>
        <w:t xml:space="preserve">som berör våra grundlagsskyddade fri- och rättigheter </w:t>
      </w:r>
      <w:r w:rsidRPr="00802BE0">
        <w:rPr>
          <w:spacing w:val="-1"/>
        </w:rPr>
        <w:t xml:space="preserve">tydligt redogör för </w:t>
      </w:r>
      <w:r w:rsidRPr="00802BE0" w:rsidR="002046E0">
        <w:rPr>
          <w:spacing w:val="-1"/>
        </w:rPr>
        <w:t>sina</w:t>
      </w:r>
      <w:r w:rsidRPr="00802BE0">
        <w:rPr>
          <w:spacing w:val="-1"/>
        </w:rPr>
        <w:t xml:space="preserve"> överväganden om effekter </w:t>
      </w:r>
      <w:r w:rsidRPr="00802BE0" w:rsidR="00CD4801">
        <w:rPr>
          <w:spacing w:val="-1"/>
        </w:rPr>
        <w:t xml:space="preserve">och </w:t>
      </w:r>
      <w:r w:rsidRPr="00802BE0">
        <w:rPr>
          <w:spacing w:val="-1"/>
        </w:rPr>
        <w:t>konsekvense</w:t>
      </w:r>
      <w:r w:rsidRPr="00802BE0" w:rsidR="00CD4801">
        <w:rPr>
          <w:spacing w:val="-1"/>
        </w:rPr>
        <w:t>r, samt bereder frågan på ett sätt som dess fundamentala betydelse förtjänar.</w:t>
      </w:r>
    </w:p>
    <w:p w:rsidR="005969A8" w:rsidP="001B2543" w:rsidRDefault="008251EA" w14:paraId="69BD1E79" w14:textId="0120A1C4">
      <w:r>
        <w:t>I utredningens (</w:t>
      </w:r>
      <w:r w:rsidR="008A6C83">
        <w:t>SOU 2018:18</w:t>
      </w:r>
      <w:r>
        <w:t>)</w:t>
      </w:r>
      <w:r w:rsidR="00D95B6A">
        <w:t xml:space="preserve"> förslag till lag om statens stöd till trossamfund fanns en </w:t>
      </w:r>
      <w:r w:rsidR="00646B78">
        <w:t>reglering</w:t>
      </w:r>
      <w:r w:rsidR="00D95B6A">
        <w:t xml:space="preserve"> om </w:t>
      </w:r>
      <w:r w:rsidR="00F441B4">
        <w:t>återkrav av statsbidrag</w:t>
      </w:r>
      <w:r w:rsidR="00D95B6A">
        <w:t xml:space="preserve"> </w:t>
      </w:r>
      <w:r w:rsidR="00646B78">
        <w:t>som inte finns med i propositionen. För tydlig</w:t>
      </w:r>
      <w:r w:rsidR="00802BE0">
        <w:softHyphen/>
      </w:r>
      <w:r w:rsidR="00646B78">
        <w:t>heten</w:t>
      </w:r>
      <w:r w:rsidR="009B02A1">
        <w:t>s</w:t>
      </w:r>
      <w:r w:rsidR="00646B78">
        <w:t xml:space="preserve"> skull anser Centerpartiet att en sådan reglering även fortsatt bör finnas med i </w:t>
      </w:r>
      <w:r w:rsidR="009B02A1">
        <w:t>den förslagna lagen om statens stöd till trossamfund</w:t>
      </w:r>
      <w:r w:rsidR="00646B78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39CC8AEA0AA404FA583A1C4C64F1E30"/>
        </w:placeholder>
      </w:sdtPr>
      <w:sdtEndPr/>
      <w:sdtContent>
        <w:p w:rsidR="00696305" w:rsidP="00696305" w:rsidRDefault="00696305" w14:paraId="69BD1E7B" w14:textId="77777777"/>
        <w:p w:rsidRPr="008E0FE2" w:rsidR="004801AC" w:rsidP="00696305" w:rsidRDefault="00802BE0" w14:paraId="69BD1E7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47C4" w14:paraId="69BD1E7F" w14:textId="77777777">
        <w:trPr>
          <w:cantSplit/>
        </w:trPr>
        <w:tc>
          <w:tcPr>
            <w:tcW w:w="50" w:type="pct"/>
            <w:vAlign w:val="bottom"/>
          </w:tcPr>
          <w:p w:rsidR="001847C4" w:rsidRDefault="002046E0" w14:paraId="69BD1E7D" w14:textId="77777777">
            <w:pPr>
              <w:pStyle w:val="Underskrifter"/>
            </w:pPr>
            <w:r>
              <w:t>Malin Björk (C)</w:t>
            </w:r>
          </w:p>
        </w:tc>
        <w:tc>
          <w:tcPr>
            <w:tcW w:w="50" w:type="pct"/>
            <w:vAlign w:val="bottom"/>
          </w:tcPr>
          <w:p w:rsidR="001847C4" w:rsidRDefault="002046E0" w14:paraId="69BD1E7E" w14:textId="77777777">
            <w:pPr>
              <w:pStyle w:val="Underskrifter"/>
            </w:pPr>
            <w:r>
              <w:t>Catarina Deremar (C)</w:t>
            </w:r>
          </w:p>
        </w:tc>
      </w:tr>
      <w:tr w:rsidR="001847C4" w14:paraId="69BD1E81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1847C4" w:rsidRDefault="002046E0" w14:paraId="69BD1E80" w14:textId="77777777">
            <w:pPr>
              <w:pStyle w:val="Underskrifter"/>
            </w:pPr>
            <w:r>
              <w:t>Christofer Bergenblock (C)</w:t>
            </w:r>
          </w:p>
        </w:tc>
      </w:tr>
    </w:tbl>
    <w:p w:rsidR="00D81DA3" w:rsidRDefault="00D81DA3" w14:paraId="69BD1E82" w14:textId="77777777"/>
    <w:sectPr w:rsidR="00D81DA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1E84" w14:textId="77777777" w:rsidR="006E7BB8" w:rsidRDefault="006E7BB8" w:rsidP="000C1CAD">
      <w:pPr>
        <w:spacing w:line="240" w:lineRule="auto"/>
      </w:pPr>
      <w:r>
        <w:separator/>
      </w:r>
    </w:p>
  </w:endnote>
  <w:endnote w:type="continuationSeparator" w:id="0">
    <w:p w14:paraId="69BD1E85" w14:textId="77777777" w:rsidR="006E7BB8" w:rsidRDefault="006E7B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1E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1E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1E93" w14:textId="77777777" w:rsidR="00262EA3" w:rsidRPr="00696305" w:rsidRDefault="00262EA3" w:rsidP="006963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1E82" w14:textId="77777777" w:rsidR="006E7BB8" w:rsidRDefault="006E7BB8" w:rsidP="000C1CAD">
      <w:pPr>
        <w:spacing w:line="240" w:lineRule="auto"/>
      </w:pPr>
      <w:r>
        <w:separator/>
      </w:r>
    </w:p>
  </w:footnote>
  <w:footnote w:type="continuationSeparator" w:id="0">
    <w:p w14:paraId="69BD1E83" w14:textId="77777777" w:rsidR="006E7BB8" w:rsidRDefault="006E7B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1E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BD1E94" wp14:editId="69BD1E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D1E98" w14:textId="77777777" w:rsidR="00262EA3" w:rsidRDefault="00802B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95B7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BD1E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BD1E98" w14:textId="77777777" w:rsidR="00262EA3" w:rsidRDefault="00802B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95B7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BD1E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1E88" w14:textId="77777777" w:rsidR="00262EA3" w:rsidRDefault="00262EA3" w:rsidP="008563AC">
    <w:pPr>
      <w:jc w:val="right"/>
    </w:pPr>
  </w:p>
  <w:p w14:paraId="69BD1E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1E8C" w14:textId="77777777" w:rsidR="00262EA3" w:rsidRDefault="00802B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BD1E96" wp14:editId="69BD1E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BD1E8D" w14:textId="77777777" w:rsidR="00262EA3" w:rsidRDefault="00802B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630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5B7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BD1E8E" w14:textId="77777777" w:rsidR="00262EA3" w:rsidRPr="008227B3" w:rsidRDefault="00802B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BD1E8F" w14:textId="77777777" w:rsidR="00262EA3" w:rsidRPr="008227B3" w:rsidRDefault="00802B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630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6305">
          <w:t>:30</w:t>
        </w:r>
      </w:sdtContent>
    </w:sdt>
  </w:p>
  <w:p w14:paraId="69BD1E90" w14:textId="77777777" w:rsidR="00262EA3" w:rsidRDefault="00802B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696305">
          <w:t>av Malin Björk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C3A2B2A42664F7792CBB5F3549E7718"/>
      </w:placeholder>
      <w:text/>
    </w:sdtPr>
    <w:sdtEndPr/>
    <w:sdtContent>
      <w:p w14:paraId="69BD1E91" w14:textId="77777777" w:rsidR="00262EA3" w:rsidRDefault="00695B7F" w:rsidP="00283E0F">
        <w:pPr>
          <w:pStyle w:val="FSHRub2"/>
        </w:pPr>
        <w:r>
          <w:t>med anledning av prop. 2021/22:272 Statens stöd till trossamfund samt demokrativillkor vid stöd till civilsamhället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BD1E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95B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70E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0C5B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7C4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543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6E0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470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5BA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06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9A8"/>
    <w:rsid w:val="00596EEE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EB3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B78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2BE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B7F"/>
    <w:rsid w:val="00696305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082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BB8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D36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BE0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07DF9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1EA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C83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A8C"/>
    <w:rsid w:val="008D5F45"/>
    <w:rsid w:val="008D6E3F"/>
    <w:rsid w:val="008D7C55"/>
    <w:rsid w:val="008E07A5"/>
    <w:rsid w:val="008E0FE2"/>
    <w:rsid w:val="008E1B42"/>
    <w:rsid w:val="008E2298"/>
    <w:rsid w:val="008E26ED"/>
    <w:rsid w:val="008E2C46"/>
    <w:rsid w:val="008E33D1"/>
    <w:rsid w:val="008E41BD"/>
    <w:rsid w:val="008E46E9"/>
    <w:rsid w:val="008E529F"/>
    <w:rsid w:val="008E5C06"/>
    <w:rsid w:val="008E656B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D86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9F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0A1"/>
    <w:rsid w:val="0099062D"/>
    <w:rsid w:val="0099089F"/>
    <w:rsid w:val="00990DD8"/>
    <w:rsid w:val="00991FA1"/>
    <w:rsid w:val="00992414"/>
    <w:rsid w:val="00992FAB"/>
    <w:rsid w:val="00994501"/>
    <w:rsid w:val="009949AE"/>
    <w:rsid w:val="00994D8A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2A1"/>
    <w:rsid w:val="009B040A"/>
    <w:rsid w:val="009B04E7"/>
    <w:rsid w:val="009B0556"/>
    <w:rsid w:val="009B062B"/>
    <w:rsid w:val="009B0829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1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8B2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366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6E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94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9BB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DA1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01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76C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DA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B6A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81E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19D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1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1B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5D1"/>
    <w:rsid w:val="00FB6EB8"/>
    <w:rsid w:val="00FB6EC5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BD1E6E"/>
  <w15:chartTrackingRefBased/>
  <w15:docId w15:val="{F90721B0-E4B2-4667-A0B9-A2585BB8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D136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62B2163F994048B13790769D456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D67ED-E3EF-4F6A-B783-408E93FD7A3B}"/>
      </w:docPartPr>
      <w:docPartBody>
        <w:p w:rsidR="00281509" w:rsidRDefault="00AF77A1">
          <w:pPr>
            <w:pStyle w:val="ED62B2163F994048B13790769D4562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02DC1180F148A082C852B8EA977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2650B-8F45-4463-B351-DE576798A0AF}"/>
      </w:docPartPr>
      <w:docPartBody>
        <w:p w:rsidR="00281509" w:rsidRDefault="00AF77A1">
          <w:pPr>
            <w:pStyle w:val="8602DC1180F148A082C852B8EA9773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D4B70-C722-4518-93E7-0DB398AD655C}"/>
      </w:docPartPr>
      <w:docPartBody>
        <w:p w:rsidR="00281509" w:rsidRDefault="00224BC8">
          <w:r w:rsidRPr="00BB3D9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3A2B2A42664F7792CBB5F3549E7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852B1-9057-418E-B0C9-FA18E5D6B09D}"/>
      </w:docPartPr>
      <w:docPartBody>
        <w:p w:rsidR="00281509" w:rsidRDefault="00224BC8">
          <w:r w:rsidRPr="00BB3D92">
            <w:rPr>
              <w:rStyle w:val="Platshllartext"/>
            </w:rPr>
            <w:t>[ange din text här]</w:t>
          </w:r>
        </w:p>
      </w:docPartBody>
    </w:docPart>
    <w:docPart>
      <w:docPartPr>
        <w:name w:val="B39CC8AEA0AA404FA583A1C4C64F1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5CBFD-B0F9-4FCD-B926-284584283FFE}"/>
      </w:docPartPr>
      <w:docPartBody>
        <w:p w:rsidR="00D33019" w:rsidRDefault="00D330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C8"/>
    <w:rsid w:val="00224BC8"/>
    <w:rsid w:val="00281509"/>
    <w:rsid w:val="00AF77A1"/>
    <w:rsid w:val="00D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4BC8"/>
    <w:rPr>
      <w:color w:val="F4B083" w:themeColor="accent2" w:themeTint="99"/>
    </w:rPr>
  </w:style>
  <w:style w:type="paragraph" w:customStyle="1" w:styleId="ED62B2163F994048B13790769D456266">
    <w:name w:val="ED62B2163F994048B13790769D456266"/>
  </w:style>
  <w:style w:type="paragraph" w:customStyle="1" w:styleId="8602DC1180F148A082C852B8EA97730D">
    <w:name w:val="8602DC1180F148A082C852B8EA977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0B34A-8278-4FFF-B5AA-4554329DEC86}"/>
</file>

<file path=customXml/itemProps2.xml><?xml version="1.0" encoding="utf-8"?>
<ds:datastoreItem xmlns:ds="http://schemas.openxmlformats.org/officeDocument/2006/customXml" ds:itemID="{E9507431-96AF-42DC-B1F2-F1D8619819FF}"/>
</file>

<file path=customXml/itemProps3.xml><?xml version="1.0" encoding="utf-8"?>
<ds:datastoreItem xmlns:ds="http://schemas.openxmlformats.org/officeDocument/2006/customXml" ds:itemID="{FCEE5EFA-FCDE-4ED3-B577-659D4F5C2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647</Words>
  <Characters>4106</Characters>
  <Application>Microsoft Office Word</Application>
  <DocSecurity>0</DocSecurity>
  <Lines>70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2021 22 272 Statens stöd till trossamfund samt demokrativillkor vid stöd till civilsamhället</vt:lpstr>
      <vt:lpstr>
      </vt:lpstr>
    </vt:vector>
  </TitlesOfParts>
  <Company>Sveriges riksdag</Company>
  <LinksUpToDate>false</LinksUpToDate>
  <CharactersWithSpaces>4741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