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BD" w:rsidRPr="00C931BD" w:rsidRDefault="00C931BD">
      <w:pPr>
        <w:pStyle w:val="Frslagsrubrik"/>
      </w:pPr>
      <w:r w:rsidRPr="00C931BD">
        <w:t>Förslag till riksdagsbeslut</w:t>
      </w:r>
    </w:p>
    <w:p w:rsidR="00C931BD" w:rsidRPr="00C931BD" w:rsidRDefault="00C931BD">
      <w:pPr>
        <w:pStyle w:val="Hemstlatt"/>
      </w:pPr>
      <w:r w:rsidRPr="00C931BD">
        <w:t xml:space="preserve">Riksdagen tillkännager för regeringen som sin mening vad som anförs i motionen om </w:t>
      </w:r>
      <w:r w:rsidRPr="00C931BD">
        <w:rPr>
          <w:szCs w:val="24"/>
        </w:rPr>
        <w:t>en översyn av lagstiftningen kring jordfö</w:t>
      </w:r>
      <w:r w:rsidRPr="00C931BD">
        <w:rPr>
          <w:szCs w:val="24"/>
        </w:rPr>
        <w:t>r</w:t>
      </w:r>
      <w:r w:rsidRPr="00C931BD">
        <w:rPr>
          <w:szCs w:val="24"/>
        </w:rPr>
        <w:t>värv.</w:t>
      </w:r>
    </w:p>
    <w:p w:rsidR="00C931BD" w:rsidRPr="00C931BD" w:rsidRDefault="00C931BD">
      <w:pPr>
        <w:pStyle w:val="Rubrik1"/>
      </w:pPr>
      <w:r w:rsidRPr="00C931BD">
        <w:t>Motivering</w:t>
      </w:r>
    </w:p>
    <w:p w:rsidR="00C931BD" w:rsidRPr="00C931BD" w:rsidRDefault="00C931BD">
      <w:r w:rsidRPr="00C931BD">
        <w:t>Jord- och skogsbruket har under de senaste decennierna kraftigt förändrats samtidigt som stora delar utav lagstiftningen rörande förvärv av jord- och skogsfastigheter är oförändrad. Detta samtidigt som allt större krav ställs på effektivitet i den internationella konkurrens som råder. Avregleringar måste därför ske i takt med EU, och våra nationella regler måste förändras för att stärka jord- och skogsbrukarnas fria företagsamhet och drivkrafter.</w:t>
      </w:r>
    </w:p>
    <w:p w:rsidR="00C931BD" w:rsidRPr="00C931BD" w:rsidRDefault="00C931BD">
      <w:pPr>
        <w:pStyle w:val="Normaltindrag"/>
      </w:pPr>
      <w:r w:rsidRPr="00C931BD">
        <w:t>Nuvarande långsamma hantering via länsstyrelserna och onödigt rege</w:t>
      </w:r>
      <w:r w:rsidRPr="00C931BD">
        <w:t>l</w:t>
      </w:r>
      <w:r w:rsidRPr="00C931BD">
        <w:t>krångel begränsar den fria fastighetsmarknaden och tillgången på jord- och skogsfastigheter. Att rationaliseringarna i fastighetsbildning går långsamt är en resursfråga med dagens regelsystem. Rationaliseringsproblematiken måste lösas genom starka incitament för både köpare och säljare på ett sätt som inte stör marknaden. Det är viktigt att vi skapar goda förutsättningar för att kunna bedriva ett långsiktigt jord- och skogsbruk som både gynnar avkastningen och ekologin.</w:t>
      </w:r>
    </w:p>
    <w:p w:rsidR="00C931BD" w:rsidRPr="00C931BD" w:rsidRDefault="00C931BD">
      <w:pPr>
        <w:pStyle w:val="Normaltindrag"/>
      </w:pPr>
      <w:r w:rsidRPr="00C931BD">
        <w:t>För att trygga jord- och skogsbruket</w:t>
      </w:r>
      <w:r w:rsidRPr="00C931BD">
        <w:t>s utveckling bör en översyn av arro</w:t>
      </w:r>
      <w:r w:rsidRPr="00C931BD">
        <w:t>n</w:t>
      </w:r>
      <w:r w:rsidRPr="00C931BD">
        <w:t>deringssystemet ske, en översyn som har en grund i en stark äganderätt.</w:t>
      </w:r>
      <w:r w:rsidRPr="00C931BD">
        <w:rPr>
          <w:color w:val="FF0000"/>
        </w:rPr>
        <w:t xml:space="preserve"> </w:t>
      </w:r>
      <w:r w:rsidRPr="00C931BD">
        <w:t>Det finns idag bygder i Sverige där lantbrukare tvingas köra miltals med tunga maskiner för att komma till sina ägor, eller där skogsmarken är så utspridd att ett modernt skogsbruk inte går att upprätthålla. Varken miljön, den enskilda jordbrukaren eller samhället tjänar på långa transporter och dålig avkastning.</w:t>
      </w:r>
    </w:p>
    <w:p w:rsidR="00C931BD" w:rsidRPr="00C931BD" w:rsidRDefault="00C931BD">
      <w:pPr>
        <w:pStyle w:val="Normaltindrag"/>
        <w:rPr>
          <w:color w:val="000000"/>
        </w:rPr>
      </w:pPr>
      <w:r w:rsidRPr="00C931BD">
        <w:t>För att stärka det svenska skogs- och lantbruket och en levande landsbygd bör därför lags</w:t>
      </w:r>
      <w:r w:rsidRPr="00C931BD">
        <w:t xml:space="preserve">tiftningen kring jordförvärv och omarronderingar ses över. Genom att införa ekonomiska incitament till både köpare och säljare kan </w:t>
      </w:r>
      <w:r w:rsidRPr="00C931BD">
        <w:lastRenderedPageBreak/>
        <w:t>rationalise</w:t>
      </w:r>
      <w:r w:rsidRPr="00C931BD">
        <w:t>r</w:t>
      </w:r>
      <w:r w:rsidRPr="00C931BD">
        <w:t>ingar gynnas och ett effektivare och mer långsiktigt jord- och skogsbruk sk</w:t>
      </w:r>
      <w:r w:rsidRPr="00C931BD">
        <w:t>a</w:t>
      </w:r>
      <w:r w:rsidRPr="00C931BD">
        <w:t>pas. Att ge möjligheter till ett rationaliseringsavdrag för säljare som avyttrar en mindre fastighet till en angränsande fastighet skulle kunna vara ett exempel på åtgärder som skulle kunna gynna en ökad andel fasti</w:t>
      </w:r>
      <w:r w:rsidRPr="00C931BD">
        <w:t>g</w:t>
      </w:r>
      <w:r w:rsidRPr="00C931BD">
        <w:t>hetsförsäljningar. Det är något som också skulle skapa bättre arronderingar a</w:t>
      </w:r>
      <w:r w:rsidRPr="00C931BD">
        <w:t>v fastigheter.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1BD">
        <w:trPr>
          <w:cantSplit/>
        </w:trPr>
        <w:tc>
          <w:tcPr>
            <w:tcW w:w="3046" w:type="dxa"/>
          </w:tcPr>
          <w:p w:rsidR="00C931BD" w:rsidRPr="00C931BD" w:rsidRDefault="00C931BD">
            <w:pPr>
              <w:pStyle w:val="UnderskriftDatum"/>
              <w:spacing w:before="240"/>
            </w:pPr>
            <w:r w:rsidRPr="00C931BD">
              <w:t>Stockholm den 25 oktober 2010</w:t>
            </w:r>
          </w:p>
        </w:tc>
        <w:tc>
          <w:tcPr>
            <w:tcW w:w="3047" w:type="dxa"/>
          </w:tcPr>
          <w:p w:rsidR="00C931BD" w:rsidRPr="00C931BD" w:rsidRDefault="00C931BD">
            <w:pPr>
              <w:pStyle w:val="Underskrifter"/>
              <w:spacing w:before="240"/>
            </w:pPr>
          </w:p>
        </w:tc>
      </w:tr>
      <w:tr w:rsidR="00000000" w:rsidRPr="00C931BD">
        <w:trPr>
          <w:cantSplit/>
        </w:trPr>
        <w:tc>
          <w:tcPr>
            <w:tcW w:w="3046" w:type="dxa"/>
          </w:tcPr>
          <w:p w:rsidR="00C931BD" w:rsidRPr="00C931BD" w:rsidRDefault="00C931BD">
            <w:pPr>
              <w:pStyle w:val="Underskrifter"/>
            </w:pPr>
            <w:r w:rsidRPr="00C931BD">
              <w:t>Jan-Evert Rådhström (M)</w:t>
            </w:r>
          </w:p>
        </w:tc>
        <w:tc>
          <w:tcPr>
            <w:tcW w:w="3046" w:type="dxa"/>
          </w:tcPr>
          <w:p w:rsidR="00C931BD" w:rsidRPr="00C931BD" w:rsidRDefault="00C931BD">
            <w:pPr>
              <w:pStyle w:val="Underskrifter"/>
            </w:pPr>
            <w:r w:rsidRPr="00C931BD">
              <w:t>Ulf Berg (M)</w:t>
            </w:r>
          </w:p>
        </w:tc>
      </w:tr>
    </w:tbl>
    <w:p w:rsidR="00C931BD" w:rsidRPr="00C931BD" w:rsidRDefault="00C931BD">
      <w:pPr>
        <w:pStyle w:val="Normaltindrag"/>
      </w:pPr>
    </w:p>
    <w:sectPr w:rsidR="00000000" w:rsidRPr="00C93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1BD" w:rsidRPr="00C931BD" w:rsidRDefault="00C931BD">
      <w:r w:rsidRPr="00C931BD">
        <w:separator/>
      </w:r>
    </w:p>
  </w:endnote>
  <w:endnote w:type="continuationSeparator" w:id="0">
    <w:p w:rsidR="00C931BD" w:rsidRPr="00C931BD" w:rsidRDefault="00C931BD">
      <w:r w:rsidRPr="00C93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Sidfot"/>
    </w:pPr>
    <w:r w:rsidRPr="00C93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7512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BD" w:rsidRDefault="00C931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1BD" w:rsidRDefault="00C931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Sidfot"/>
    </w:pPr>
    <w:r w:rsidRPr="00C93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45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BD" w:rsidRDefault="00C931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1BD" w:rsidRDefault="00C931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Sidfot"/>
    </w:pPr>
    <w:r w:rsidRPr="00C93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271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BD" w:rsidRDefault="00C93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1BD" w:rsidRDefault="00C93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1BD" w:rsidRPr="00C931BD" w:rsidRDefault="00C931BD">
      <w:r w:rsidRPr="00C931BD">
        <w:separator/>
      </w:r>
    </w:p>
  </w:footnote>
  <w:footnote w:type="continuationSeparator" w:id="0">
    <w:p w:rsidR="00C931BD" w:rsidRPr="00C931BD" w:rsidRDefault="00C931BD">
      <w:r w:rsidRPr="00C93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Sidhuvud"/>
    </w:pPr>
    <w:r w:rsidRPr="00C93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954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BD" w:rsidRDefault="00C931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1BD" w:rsidRDefault="00C931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Sidhuvud"/>
    </w:pPr>
    <w:r w:rsidRPr="00C93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70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BD" w:rsidRDefault="00C931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1BD" w:rsidRDefault="00C931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BD" w:rsidRPr="00C931BD" w:rsidRDefault="00C931BD">
    <w:pPr>
      <w:pStyle w:val="FSHNormal"/>
      <w:tabs>
        <w:tab w:val="right" w:pos="5840"/>
      </w:tabs>
    </w:pPr>
    <w:r w:rsidRPr="00C931BD">
      <w:br/>
    </w:r>
    <w:r w:rsidRPr="00C931BD">
      <w:fldChar w:fldCharType="begin" w:fldLock="1"/>
    </w:r>
    <w:r w:rsidRPr="00C931BD">
      <w:instrText xml:space="preserve"> DOCPROPERTY</w:instrText>
    </w:r>
    <w:r w:rsidRPr="00C931BD">
      <w:rPr>
        <w:sz w:val="18"/>
      </w:rPr>
      <w:instrText xml:space="preserve"> "YearUser" *\charformat </w:instrText>
    </w:r>
    <w:r w:rsidRPr="00C931BD">
      <w:fldChar w:fldCharType="separate"/>
    </w:r>
    <w:r w:rsidRPr="00C931BD">
      <w:t>2010/11</w:t>
    </w:r>
    <w:r w:rsidRPr="00C931BD">
      <w:fldChar w:fldCharType="end"/>
    </w:r>
    <w:r w:rsidRPr="00C931BD">
      <w:t xml:space="preserve"> </w:t>
    </w:r>
    <w:r w:rsidRPr="00C931BD">
      <w:tab/>
      <w:t xml:space="preserve">mnr: </w:t>
    </w:r>
    <w:r w:rsidRPr="00C931BD">
      <w:fldChar w:fldCharType="begin" w:fldLock="1"/>
    </w:r>
    <w:r w:rsidRPr="00C931BD">
      <w:instrText xml:space="preserve"> DOCPROPERTY</w:instrText>
    </w:r>
    <w:r w:rsidRPr="00C931BD">
      <w:rPr>
        <w:sz w:val="18"/>
      </w:rPr>
      <w:instrText xml:space="preserve"> "Motionsnummer" *\charformat </w:instrText>
    </w:r>
    <w:r w:rsidRPr="00C931BD">
      <w:fldChar w:fldCharType="separate"/>
    </w:r>
    <w:r w:rsidRPr="00C931BD">
      <w:t>C361</w:t>
    </w:r>
    <w:r w:rsidRPr="00C931BD">
      <w:fldChar w:fldCharType="end"/>
    </w:r>
    <w:r w:rsidRPr="00C931BD">
      <w:br/>
    </w:r>
    <w:r w:rsidRPr="00C931BD">
      <w:fldChar w:fldCharType="begin" w:fldLock="1"/>
    </w:r>
    <w:r w:rsidRPr="00C931BD">
      <w:instrText xml:space="preserve"> DOCPROPERTY</w:instrText>
    </w:r>
    <w:r w:rsidRPr="00C931BD">
      <w:rPr>
        <w:sz w:val="18"/>
      </w:rPr>
      <w:instrText xml:space="preserve"> "Samling" *\charformat </w:instrText>
    </w:r>
    <w:r w:rsidRPr="00C931BD">
      <w:fldChar w:fldCharType="end"/>
    </w:r>
    <w:r w:rsidRPr="00C931BD">
      <w:tab/>
      <w:t xml:space="preserve">pnr: </w:t>
    </w:r>
    <w:r w:rsidRPr="00C931BD">
      <w:fldChar w:fldCharType="begin" w:fldLock="1"/>
    </w:r>
    <w:r w:rsidRPr="00C931BD">
      <w:instrText xml:space="preserve"> DOCPROPERTY</w:instrText>
    </w:r>
    <w:r w:rsidRPr="00C931BD">
      <w:rPr>
        <w:sz w:val="18"/>
      </w:rPr>
      <w:instrText xml:space="preserve"> "Partinummer" *\charformat </w:instrText>
    </w:r>
    <w:r w:rsidRPr="00C931BD">
      <w:fldChar w:fldCharType="separate"/>
    </w:r>
    <w:r w:rsidRPr="00C931BD">
      <w:t>M1079</w:t>
    </w:r>
    <w:r w:rsidRPr="00C931BD">
      <w:fldChar w:fldCharType="end"/>
    </w:r>
  </w:p>
  <w:p w:rsidR="00C931BD" w:rsidRPr="00C931BD" w:rsidRDefault="00C931BD">
    <w:pPr>
      <w:pStyle w:val="FSHRub1"/>
    </w:pPr>
    <w:r w:rsidRPr="00C931BD">
      <w:t>Motion till riksdagen</w:t>
    </w:r>
    <w:r w:rsidRPr="00C931BD">
      <w:br/>
    </w:r>
    <w:r w:rsidRPr="00C931BD">
      <w:fldChar w:fldCharType="begin" w:fldLock="1"/>
    </w:r>
    <w:r w:rsidRPr="00C931BD">
      <w:instrText xml:space="preserve"> DOCPROPERTY "YearUser" *\charformat </w:instrText>
    </w:r>
    <w:r w:rsidRPr="00C931BD">
      <w:fldChar w:fldCharType="separate"/>
    </w:r>
    <w:r w:rsidRPr="00C931BD">
      <w:t>2010/11</w:t>
    </w:r>
    <w:r w:rsidRPr="00C931BD">
      <w:fldChar w:fldCharType="end"/>
    </w:r>
    <w:r w:rsidRPr="00C931BD">
      <w:t>:</w:t>
    </w:r>
    <w:r w:rsidRPr="00C931BD">
      <w:fldChar w:fldCharType="begin" w:fldLock="1"/>
    </w:r>
    <w:r w:rsidRPr="00C931BD">
      <w:instrText xml:space="preserve"> DOCPROPERTY "Motionsnummer" *\charformat </w:instrText>
    </w:r>
    <w:r w:rsidRPr="00C931BD">
      <w:fldChar w:fldCharType="separate"/>
    </w:r>
    <w:r w:rsidRPr="00C931BD">
      <w:t>C361</w:t>
    </w:r>
    <w:r w:rsidRPr="00C931BD">
      <w:fldChar w:fldCharType="end"/>
    </w:r>
  </w:p>
  <w:p w:rsidR="00C931BD" w:rsidRPr="00C931BD" w:rsidRDefault="00C931BD">
    <w:pPr>
      <w:pStyle w:val="FSHNormalS5"/>
    </w:pPr>
    <w:r w:rsidRPr="00C931BD">
      <w:fldChar w:fldCharType="begin" w:fldLock="1"/>
    </w:r>
    <w:r w:rsidRPr="00C931BD">
      <w:instrText xml:space="preserve"> DOCPROPERTY "MotionarText" *\charformat </w:instrText>
    </w:r>
    <w:r w:rsidRPr="00C931BD">
      <w:fldChar w:fldCharType="separate"/>
    </w:r>
    <w:r w:rsidRPr="00C931BD">
      <w:t>av Jan-Evert Rådhström och Ulf Berg (M)</w:t>
    </w:r>
    <w:r w:rsidRPr="00C931BD">
      <w:fldChar w:fldCharType="end"/>
    </w:r>
    <w:r w:rsidRPr="00C931BD">
      <w:br/>
    </w:r>
    <w:r w:rsidRPr="00C931BD">
      <w:fldChar w:fldCharType="begin" w:fldLock="1"/>
    </w:r>
    <w:r w:rsidRPr="00C931BD">
      <w:instrText xml:space="preserve"> DOCPROPERTY "SvarFrasKort" *\charformat </w:instrText>
    </w:r>
    <w:r w:rsidRPr="00C931BD">
      <w:fldChar w:fldCharType="end"/>
    </w:r>
  </w:p>
  <w:p w:rsidR="00C931BD" w:rsidRPr="00C931BD" w:rsidRDefault="00C931BD">
    <w:pPr>
      <w:pStyle w:val="FSHTitel"/>
    </w:pPr>
    <w:r w:rsidRPr="00C931BD">
      <w:fldChar w:fldCharType="begin" w:fldLock="1"/>
    </w:r>
    <w:r w:rsidRPr="00C931BD">
      <w:instrText xml:space="preserve"> DOCPROPERTY</w:instrText>
    </w:r>
    <w:r w:rsidRPr="00C931BD">
      <w:rPr>
        <w:sz w:val="18"/>
      </w:rPr>
      <w:instrText xml:space="preserve"> "RubrikSvar" *\charformat </w:instrText>
    </w:r>
    <w:r w:rsidRPr="00C931BD">
      <w:fldChar w:fldCharType="separate"/>
    </w:r>
    <w:r w:rsidRPr="00C931BD">
      <w:t>Jordförvärv</w:t>
    </w:r>
    <w:r w:rsidRPr="00C931BD">
      <w:fldChar w:fldCharType="end"/>
    </w:r>
  </w:p>
  <w:p w:rsidR="00C931BD" w:rsidRPr="00C931BD" w:rsidRDefault="00C931BD">
    <w:pPr>
      <w:pStyle w:val="Normal00"/>
    </w:pPr>
  </w:p>
  <w:p w:rsidR="00C931BD" w:rsidRPr="00C931BD" w:rsidRDefault="00C93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3729748">
    <w:abstractNumId w:val="3"/>
  </w:num>
  <w:num w:numId="2" w16cid:durableId="2069110108">
    <w:abstractNumId w:val="2"/>
  </w:num>
  <w:num w:numId="3" w16cid:durableId="1999962426">
    <w:abstractNumId w:val="1"/>
  </w:num>
  <w:num w:numId="4" w16cid:durableId="900022480">
    <w:abstractNumId w:val="0"/>
  </w:num>
  <w:num w:numId="5" w16cid:durableId="847986128">
    <w:abstractNumId w:val="7"/>
  </w:num>
  <w:num w:numId="6" w16cid:durableId="409080201">
    <w:abstractNumId w:val="6"/>
  </w:num>
  <w:num w:numId="7" w16cid:durableId="2050296560">
    <w:abstractNumId w:val="5"/>
  </w:num>
  <w:num w:numId="8" w16cid:durableId="1490707545">
    <w:abstractNumId w:val="4"/>
  </w:num>
  <w:num w:numId="9" w16cid:durableId="1739666945">
    <w:abstractNumId w:val="8"/>
  </w:num>
  <w:num w:numId="10" w16cid:durableId="2129733161">
    <w:abstractNumId w:val="9"/>
  </w:num>
  <w:num w:numId="11" w16cid:durableId="603919814">
    <w:abstractNumId w:val="10"/>
  </w:num>
  <w:num w:numId="12" w16cid:durableId="99304028">
    <w:abstractNumId w:val="13"/>
  </w:num>
  <w:num w:numId="13" w16cid:durableId="44258456">
    <w:abstractNumId w:val="15"/>
  </w:num>
  <w:num w:numId="14" w16cid:durableId="227036294">
    <w:abstractNumId w:val="16"/>
  </w:num>
  <w:num w:numId="15" w16cid:durableId="1872840677">
    <w:abstractNumId w:val="11"/>
  </w:num>
  <w:num w:numId="16" w16cid:durableId="1737892613">
    <w:abstractNumId w:val="18"/>
  </w:num>
  <w:num w:numId="17" w16cid:durableId="874850713">
    <w:abstractNumId w:val="17"/>
  </w:num>
  <w:num w:numId="18" w16cid:durableId="402606267">
    <w:abstractNumId w:val="14"/>
  </w:num>
  <w:num w:numId="19" w16cid:durableId="1985042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1249D5-A30F-4366-AA78-EDDB7E53AAA5},{215EACA9-C9C1-4365-8C29-3052184CBD32}"/>
  </w:docVars>
  <w:rsids>
    <w:rsidRoot w:val="00613965"/>
    <w:rsid w:val="00613965"/>
    <w:rsid w:val="00C93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6FA48C-D475-4FC7-A2A1-8756536D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2033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m1079</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m1079</dc:title>
  <dc:subject>m1079</dc:subject>
  <dc:creator>Riksdagen</dc:creator>
  <cp:keywords>Riksdagen</cp:keywords>
  <dc:description>Versal/gemen i partibeteckning. Gemen i tryck för 0910, versal för 1011 och nyare</dc:description>
  <cp:lastModifiedBy>Lars Brink</cp:lastModifiedBy>
  <cp:revision>2</cp:revision>
  <cp:lastPrinted>2011-01-12T09:01:00Z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Jordförvärv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Jordförvärv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Ulf Berg (M)</vt:lpwstr>
  </property>
  <property fmtid="{D5CDD505-2E9C-101B-9397-08002B2CF9AE}" pid="26" name="MotionarLista">
    <vt:lpwstr>Rådhström, Jan-Evert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20102011000000000109000010790069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20102011000000000109000010790069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{5E3178BF-5104-4F74-8023-006CEC2ABCC5}</vt:lpwstr>
  </property>
  <property fmtid="{D5CDD505-2E9C-101B-9397-08002B2CF9AE}" pid="53" name="Överföringar">
    <vt:i4>0</vt:i4>
  </property>
  <property fmtid="{D5CDD505-2E9C-101B-9397-08002B2CF9AE}" pid="54" name="Checksum">
    <vt:lpwstr>*0003008746086*</vt:lpwstr>
  </property>
  <property fmtid="{D5CDD505-2E9C-101B-9397-08002B2CF9AE}" pid="55" name="skuggnummer">
    <vt:lpwstr>2878</vt:lpwstr>
  </property>
  <property fmtid="{D5CDD505-2E9C-101B-9397-08002B2CF9AE}" pid="56" name="urixVersion">
    <vt:lpwstr>4.3.2.0</vt:lpwstr>
  </property>
  <property fmtid="{D5CDD505-2E9C-101B-9397-08002B2CF9AE}" pid="57" name="urixOrigin">
    <vt:lpwstr>110112 10:02:43.742</vt:lpwstr>
  </property>
  <property fmtid="{D5CDD505-2E9C-101B-9397-08002B2CF9AE}" pid="58" name="urixGuid">
    <vt:lpwstr>{2B0B803D-C88C-4F70-954E-7ADCBF9BAE22}</vt:lpwstr>
  </property>
</Properties>
</file>