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11E5" w:rsidRPr="00C53A3F" w:rsidRDefault="005411E5">
      <w:pPr>
        <w:pStyle w:val="RubrikSammanf"/>
        <w:shd w:val="clear" w:color="000000" w:fill="auto"/>
      </w:pPr>
      <w:r w:rsidRPr="00C53A3F">
        <w:t xml:space="preserve">Sammanfattning </w:t>
      </w:r>
    </w:p>
    <w:p w:rsidR="005411E5" w:rsidRPr="00C53A3F" w:rsidRDefault="005411E5">
      <w:pPr>
        <w:shd w:val="clear" w:color="000000" w:fill="auto"/>
      </w:pPr>
      <w:r w:rsidRPr="00C53A3F">
        <w:t>Inriktningen på regeringens budgetproposition är tydlig, man vill öka inv</w:t>
      </w:r>
      <w:r w:rsidRPr="00C53A3F">
        <w:t>e</w:t>
      </w:r>
      <w:r w:rsidRPr="00C53A3F">
        <w:t>steringarna i vägar med över 2 miljarder kronor medan investeringarna i jär</w:t>
      </w:r>
      <w:r w:rsidRPr="00C53A3F">
        <w:t>n</w:t>
      </w:r>
      <w:r w:rsidRPr="00C53A3F">
        <w:t>vägen fryses. Regeringen etablerar en 6–1-princip för fördelningen av resu</w:t>
      </w:r>
      <w:r w:rsidRPr="00C53A3F">
        <w:t>r</w:t>
      </w:r>
      <w:r w:rsidRPr="00C53A3F">
        <w:t>ser, till vägarnas fördel.</w:t>
      </w:r>
    </w:p>
    <w:p w:rsidR="005411E5" w:rsidRPr="00C53A3F" w:rsidRDefault="005411E5">
      <w:pPr>
        <w:pStyle w:val="Normaltindrag"/>
        <w:shd w:val="clear" w:color="000000" w:fill="auto"/>
      </w:pPr>
      <w:r w:rsidRPr="00C53A3F">
        <w:t>Miljöpartiet de gröna anser att statens vägnät från kapacitetssynpunkt inte behöver byggas ut. Vägtrafiken är det transportslag som har i särklass flest och störst negativa effekter på människors hälsa och miljön. Att satsa mer på detta transportslag är oförsvarligt, särskilt med tanke på det beroende en s</w:t>
      </w:r>
      <w:r w:rsidRPr="00C53A3F">
        <w:t>å</w:t>
      </w:r>
      <w:r w:rsidRPr="00C53A3F">
        <w:t>dan satsning skapar i samhället. Det leder ofrånkomligen till ökat beroende av biltrafik med åtföljande klimatpåverkan och andra negativa effekter. Väg</w:t>
      </w:r>
      <w:r w:rsidRPr="00C53A3F">
        <w:softHyphen/>
        <w:t>verkets anslag bör därför fokusera på ombyggnader som är önskvärda från säkerhetssynpunkt samt i större utsträckning än hittills bidra till en ökad och förbättrad kollektivtrafik samt cykling.</w:t>
      </w:r>
    </w:p>
    <w:p w:rsidR="005411E5" w:rsidRPr="00C53A3F" w:rsidRDefault="005411E5">
      <w:pPr>
        <w:pStyle w:val="Normaltindrag"/>
        <w:shd w:val="clear" w:color="000000" w:fill="auto"/>
      </w:pPr>
      <w:r w:rsidRPr="00C53A3F">
        <w:t>Mot denna bakgrund avslår Miljöpartiet regeringens förslag i riktning mot ökade investeringar i motorleder. Istället föreslår vi ytterligare ökning av anslagen till u</w:t>
      </w:r>
      <w:r w:rsidRPr="00C53A3F">
        <w:t>nder</w:t>
      </w:r>
      <w:r w:rsidRPr="00C53A3F">
        <w:softHyphen/>
        <w:t>håll och utbyggnad av järnvägens kapacitet samt satsningar på kollektivtrafik. Statens intäkter från trängselskatterna i Stockholm, sa</w:t>
      </w:r>
      <w:r w:rsidRPr="00C53A3F">
        <w:t>m</w:t>
      </w:r>
      <w:r w:rsidRPr="00C53A3F">
        <w:t>mantaget över 1 miljard kronor under budgetperioden, bör i enlighet med resultatet i folkomröstningen gå till investeringar i regionens kollektivtrafik. Vägverkets anslag 36:2 bör därför minskas i förhållande till regeringens fö</w:t>
      </w:r>
      <w:r w:rsidRPr="00C53A3F">
        <w:t>r</w:t>
      </w:r>
      <w:r w:rsidRPr="00C53A3F">
        <w:t>slag och ett nytt anslag på samma belopp, ett riktat bidrag till kollektiv</w:t>
      </w:r>
      <w:r w:rsidRPr="00C53A3F">
        <w:softHyphen/>
        <w:t xml:space="preserve">trafiken i regionen, bör införas. </w:t>
      </w:r>
    </w:p>
    <w:p w:rsidR="005411E5" w:rsidRPr="00C53A3F" w:rsidRDefault="005411E5">
      <w:pPr>
        <w:pStyle w:val="Normaltindrag"/>
        <w:shd w:val="clear" w:color="000000" w:fill="auto"/>
      </w:pPr>
      <w:r w:rsidRPr="00C53A3F">
        <w:t>Under budgetperioden anser vi att</w:t>
      </w:r>
      <w:r w:rsidRPr="00C53A3F">
        <w:t xml:space="preserve"> Banverkets anslag 36:4 bör ökas med 10,3 miljarder kronor i förhållande till regeringens budget för underhåll och investeringar i järnvägen. Dessutom bör anslaget ökas med ytterligare 4,2 miljarder kronor för statliga bidrag till kollektivtrafik i städer, framför allt spårvägar.</w:t>
      </w:r>
    </w:p>
    <w:p w:rsidR="005411E5" w:rsidRPr="00C53A3F" w:rsidRDefault="005411E5">
      <w:pPr>
        <w:pStyle w:val="Normaltindrag"/>
        <w:shd w:val="clear" w:color="000000" w:fill="auto"/>
      </w:pPr>
      <w:r w:rsidRPr="00C53A3F">
        <w:t>Vidare bör 1,5 miljarder kronor per år av Vägverkets anslag under budge</w:t>
      </w:r>
      <w:r w:rsidRPr="00C53A3F">
        <w:t>t</w:t>
      </w:r>
      <w:r w:rsidRPr="00C53A3F">
        <w:t xml:space="preserve">perioden öronmärkas till investeringar i infrastruktur för kollektivtrafik samt till utbyggnad av gång- och cykelvägar. Miljöpartiet anser att Vägverkets </w:t>
      </w:r>
      <w:r w:rsidRPr="00C53A3F">
        <w:lastRenderedPageBreak/>
        <w:t>aktivitet vad gäller infra</w:t>
      </w:r>
      <w:r w:rsidRPr="00C53A3F">
        <w:softHyphen/>
        <w:t>strukturåtgärder för kollektivtrafiken behöver förstä</w:t>
      </w:r>
      <w:r w:rsidRPr="00C53A3F">
        <w:t>r</w:t>
      </w:r>
      <w:r w:rsidRPr="00C53A3F">
        <w:t>kas med 750 miljoner kronor per år. Pengarna bör investeras i åtgärder som underlättar för kollektivtrafikens fram</w:t>
      </w:r>
      <w:r w:rsidRPr="00C53A3F">
        <w:softHyphen/>
        <w:t xml:space="preserve">komlighet på de delar av det statliga vägnätet där behovet av sådana åtgärder är störst, främst i storstadsregionerna. Ytterligare 750 miljoner kronor per år av </w:t>
      </w:r>
      <w:r w:rsidRPr="00C53A3F">
        <w:t>Vägverkets anslag bör satsas på utbyggnad av gång- och cykelvägar på det statliga vägnätet och utgöra bidrag till kommunernas utbyggnader. Båda dessa åtgärder finansieras genom en överföring av investeringar i nationell plan som ska minska med 1,5 miljarder kronor.</w:t>
      </w:r>
    </w:p>
    <w:p w:rsidR="005411E5" w:rsidRPr="00C53A3F" w:rsidRDefault="005411E5">
      <w:pPr>
        <w:pStyle w:val="Normaltindrag"/>
        <w:shd w:val="clear" w:color="000000" w:fill="auto"/>
      </w:pPr>
      <w:r w:rsidRPr="00C53A3F">
        <w:t>Därmed föreslår Miljöpartiet, sammantaget över budgetperioden, att st</w:t>
      </w:r>
      <w:r w:rsidRPr="00C53A3F">
        <w:t>a</w:t>
      </w:r>
      <w:r w:rsidRPr="00C53A3F">
        <w:t>tens anslag till drift, underhåll och infrastruktur för järnvägar, kollektivtrafik samt gång- och cykel</w:t>
      </w:r>
      <w:r w:rsidRPr="00C53A3F">
        <w:softHyphen/>
        <w:t>banor ökas med cirka 17 miljarder kronor i förhållande till regeringens förslag. Dessutom föreslår Miljöpartiet en rad åtgärder som gynnar gång, cykling och kollektiv</w:t>
      </w:r>
      <w:r w:rsidRPr="00C53A3F">
        <w:softHyphen/>
        <w:t>trafik i förhållande till bilar, lastbilar och flyg. Amorteringar på statens lån till vägar och järnvägar bör fördelas så att de gynnar järnvägen istället för vägbyggen, en avståndsbaserad skatt på lastbil</w:t>
      </w:r>
      <w:r w:rsidRPr="00C53A3F">
        <w:t>s</w:t>
      </w:r>
      <w:r w:rsidRPr="00C53A3F">
        <w:t>transporter bör införas 2010 och f</w:t>
      </w:r>
      <w:r w:rsidRPr="00C53A3F">
        <w:t>lygbränsle bör beskattas på samma sätt som bensin till bilar. Riskavgiften för statens lånegarantier till Öresundsbron bör betalas av de bilar som använder bron.</w:t>
      </w:r>
    </w:p>
    <w:p w:rsidR="005411E5" w:rsidRPr="00C53A3F" w:rsidRDefault="005411E5">
      <w:pPr>
        <w:pStyle w:val="Hemstlrubrik"/>
        <w:shd w:val="clear" w:color="000000" w:fill="auto"/>
      </w:pPr>
      <w:r w:rsidRPr="00C53A3F">
        <w:t>Förslag till riksdagsbeslut</w:t>
      </w:r>
    </w:p>
    <w:p w:rsidR="005411E5" w:rsidRPr="00C53A3F" w:rsidRDefault="005411E5">
      <w:pPr>
        <w:pStyle w:val="Hemstlatt"/>
        <w:numPr>
          <w:ilvl w:val="0"/>
          <w:numId w:val="1"/>
        </w:numPr>
        <w:shd w:val="clear" w:color="000000" w:fill="auto"/>
      </w:pPr>
      <w:r w:rsidRPr="00C53A3F">
        <w:t>Riksdagen anvisar med följande ändringar i fö</w:t>
      </w:r>
      <w:r w:rsidRPr="00C53A3F">
        <w:t>r</w:t>
      </w:r>
      <w:r w:rsidRPr="00C53A3F">
        <w:t>hållande till regeringens förslag anslagen under utgiftsområde 22 Ko</w:t>
      </w:r>
      <w:r w:rsidRPr="00C53A3F">
        <w:t>m</w:t>
      </w:r>
      <w:r w:rsidRPr="00C53A3F">
        <w:t>munikationer enligt uppställning:</w:t>
      </w:r>
    </w:p>
    <w:tbl>
      <w:tblPr>
        <w:tblW w:w="5612" w:type="dxa"/>
        <w:tblInd w:w="354"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15"/>
        <w:gridCol w:w="3212"/>
        <w:gridCol w:w="594"/>
        <w:gridCol w:w="594"/>
        <w:gridCol w:w="597"/>
      </w:tblGrid>
      <w:tr w:rsidR="00000000" w:rsidRPr="00C53A3F">
        <w:trPr>
          <w:cantSplit/>
          <w:trHeight w:val="255"/>
        </w:trPr>
        <w:tc>
          <w:tcPr>
            <w:tcW w:w="548" w:type="pct"/>
            <w:tcBorders>
              <w:top w:val="single" w:sz="4" w:space="0" w:color="auto"/>
              <w:bottom w:val="nil"/>
            </w:tcBorders>
            <w:vAlign w:val="bottom"/>
          </w:tcPr>
          <w:p w:rsidR="005411E5" w:rsidRPr="00C53A3F" w:rsidRDefault="005411E5">
            <w:pPr>
              <w:keepNext/>
              <w:keepLines/>
              <w:shd w:val="clear" w:color="000000" w:fill="auto"/>
              <w:spacing w:before="60" w:line="200" w:lineRule="exact"/>
              <w:rPr>
                <w:rFonts w:cs="Arial"/>
                <w:b/>
                <w:bCs/>
                <w:sz w:val="16"/>
                <w:szCs w:val="16"/>
              </w:rPr>
            </w:pPr>
            <w:r w:rsidRPr="00C53A3F">
              <w:rPr>
                <w:rFonts w:cs="Arial"/>
                <w:b/>
                <w:bCs/>
                <w:sz w:val="16"/>
                <w:szCs w:val="16"/>
              </w:rPr>
              <w:t>Anslag (nr)</w:t>
            </w:r>
          </w:p>
        </w:tc>
        <w:tc>
          <w:tcPr>
            <w:tcW w:w="2862" w:type="pct"/>
            <w:tcBorders>
              <w:top w:val="single" w:sz="4" w:space="0" w:color="auto"/>
              <w:bottom w:val="nil"/>
            </w:tcBorders>
            <w:vAlign w:val="bottom"/>
          </w:tcPr>
          <w:p w:rsidR="005411E5" w:rsidRPr="00C53A3F" w:rsidRDefault="005411E5">
            <w:pPr>
              <w:keepNext/>
              <w:keepLines/>
              <w:shd w:val="clear" w:color="000000" w:fill="auto"/>
              <w:spacing w:before="60" w:line="200" w:lineRule="exact"/>
              <w:rPr>
                <w:rFonts w:cs="Arial"/>
                <w:b/>
                <w:bCs/>
                <w:sz w:val="16"/>
                <w:szCs w:val="16"/>
              </w:rPr>
            </w:pPr>
            <w:r w:rsidRPr="00C53A3F">
              <w:rPr>
                <w:rFonts w:cs="Arial"/>
                <w:b/>
                <w:bCs/>
                <w:sz w:val="16"/>
                <w:szCs w:val="16"/>
              </w:rPr>
              <w:t> </w:t>
            </w:r>
          </w:p>
        </w:tc>
        <w:tc>
          <w:tcPr>
            <w:tcW w:w="1590" w:type="pct"/>
            <w:gridSpan w:val="3"/>
            <w:tcBorders>
              <w:top w:val="single" w:sz="4" w:space="0" w:color="auto"/>
              <w:bottom w:val="nil"/>
            </w:tcBorders>
            <w:vAlign w:val="bottom"/>
          </w:tcPr>
          <w:p w:rsidR="005411E5" w:rsidRPr="00C53A3F" w:rsidRDefault="005411E5">
            <w:pPr>
              <w:keepNext/>
              <w:keepLines/>
              <w:shd w:val="clear" w:color="000000" w:fill="auto"/>
              <w:spacing w:before="60" w:line="200" w:lineRule="exact"/>
              <w:jc w:val="center"/>
              <w:rPr>
                <w:rFonts w:cs="Arial"/>
                <w:b/>
                <w:bCs/>
                <w:sz w:val="16"/>
                <w:szCs w:val="16"/>
              </w:rPr>
            </w:pPr>
            <w:r w:rsidRPr="00C53A3F">
              <w:rPr>
                <w:rFonts w:cs="Arial"/>
                <w:b/>
                <w:bCs/>
                <w:sz w:val="16"/>
                <w:szCs w:val="16"/>
              </w:rPr>
              <w:t>Anslagsförändring (miljoner kronor)</w:t>
            </w:r>
          </w:p>
        </w:tc>
      </w:tr>
      <w:tr w:rsidR="00000000" w:rsidRPr="00C53A3F">
        <w:trPr>
          <w:cantSplit/>
          <w:trHeight w:val="255"/>
        </w:trPr>
        <w:tc>
          <w:tcPr>
            <w:tcW w:w="548" w:type="pct"/>
            <w:tcBorders>
              <w:top w:val="nil"/>
              <w:bottom w:val="single" w:sz="4" w:space="0" w:color="auto"/>
            </w:tcBorders>
            <w:vAlign w:val="bottom"/>
          </w:tcPr>
          <w:p w:rsidR="005411E5" w:rsidRPr="00C53A3F" w:rsidRDefault="005411E5">
            <w:pPr>
              <w:keepNext/>
              <w:keepLines/>
              <w:shd w:val="clear" w:color="000000" w:fill="auto"/>
              <w:spacing w:before="60" w:line="200" w:lineRule="exact"/>
              <w:rPr>
                <w:rFonts w:cs="Arial"/>
                <w:b/>
                <w:bCs/>
                <w:sz w:val="16"/>
                <w:szCs w:val="16"/>
              </w:rPr>
            </w:pPr>
            <w:r w:rsidRPr="00C53A3F">
              <w:rPr>
                <w:rFonts w:cs="Arial"/>
                <w:b/>
                <w:bCs/>
                <w:sz w:val="16"/>
                <w:szCs w:val="16"/>
              </w:rPr>
              <w:t> </w:t>
            </w:r>
          </w:p>
        </w:tc>
        <w:tc>
          <w:tcPr>
            <w:tcW w:w="2862" w:type="pct"/>
            <w:tcBorders>
              <w:top w:val="nil"/>
              <w:bottom w:val="single" w:sz="4" w:space="0" w:color="auto"/>
            </w:tcBorders>
            <w:vAlign w:val="bottom"/>
          </w:tcPr>
          <w:p w:rsidR="005411E5" w:rsidRPr="00C53A3F" w:rsidRDefault="005411E5">
            <w:pPr>
              <w:keepNext/>
              <w:keepLines/>
              <w:shd w:val="clear" w:color="000000" w:fill="auto"/>
              <w:spacing w:before="60" w:line="200" w:lineRule="exact"/>
              <w:rPr>
                <w:rFonts w:cs="Arial"/>
                <w:b/>
                <w:bCs/>
                <w:sz w:val="16"/>
                <w:szCs w:val="16"/>
              </w:rPr>
            </w:pPr>
          </w:p>
        </w:tc>
        <w:tc>
          <w:tcPr>
            <w:tcW w:w="529" w:type="pct"/>
            <w:tcBorders>
              <w:top w:val="nil"/>
              <w:bottom w:val="single" w:sz="4" w:space="0" w:color="auto"/>
            </w:tcBorders>
            <w:vAlign w:val="bottom"/>
          </w:tcPr>
          <w:p w:rsidR="005411E5" w:rsidRPr="00C53A3F" w:rsidRDefault="005411E5">
            <w:pPr>
              <w:keepNext/>
              <w:keepLines/>
              <w:shd w:val="clear" w:color="000000" w:fill="auto"/>
              <w:spacing w:before="60" w:line="200" w:lineRule="exact"/>
              <w:jc w:val="right"/>
              <w:rPr>
                <w:rFonts w:cs="Arial"/>
                <w:b/>
                <w:bCs/>
                <w:sz w:val="16"/>
                <w:szCs w:val="16"/>
              </w:rPr>
            </w:pPr>
            <w:r w:rsidRPr="00C53A3F">
              <w:rPr>
                <w:rFonts w:cs="Arial"/>
                <w:b/>
                <w:bCs/>
                <w:sz w:val="16"/>
                <w:szCs w:val="16"/>
              </w:rPr>
              <w:t>2008</w:t>
            </w:r>
          </w:p>
        </w:tc>
        <w:tc>
          <w:tcPr>
            <w:tcW w:w="529" w:type="pct"/>
            <w:tcBorders>
              <w:top w:val="nil"/>
              <w:bottom w:val="single" w:sz="4" w:space="0" w:color="auto"/>
            </w:tcBorders>
            <w:noWrap/>
            <w:vAlign w:val="bottom"/>
          </w:tcPr>
          <w:p w:rsidR="005411E5" w:rsidRPr="00C53A3F" w:rsidRDefault="005411E5">
            <w:pPr>
              <w:keepNext/>
              <w:keepLines/>
              <w:shd w:val="clear" w:color="000000" w:fill="auto"/>
              <w:spacing w:before="60" w:line="200" w:lineRule="exact"/>
              <w:jc w:val="right"/>
              <w:rPr>
                <w:rFonts w:cs="Arial"/>
                <w:b/>
                <w:bCs/>
                <w:sz w:val="16"/>
                <w:szCs w:val="16"/>
              </w:rPr>
            </w:pPr>
            <w:r w:rsidRPr="00C53A3F">
              <w:rPr>
                <w:rFonts w:cs="Arial"/>
                <w:b/>
                <w:bCs/>
                <w:sz w:val="16"/>
                <w:szCs w:val="16"/>
              </w:rPr>
              <w:t>2009</w:t>
            </w:r>
          </w:p>
        </w:tc>
        <w:tc>
          <w:tcPr>
            <w:tcW w:w="532" w:type="pct"/>
            <w:tcBorders>
              <w:top w:val="nil"/>
              <w:bottom w:val="single" w:sz="4" w:space="0" w:color="auto"/>
            </w:tcBorders>
            <w:noWrap/>
            <w:vAlign w:val="bottom"/>
          </w:tcPr>
          <w:p w:rsidR="005411E5" w:rsidRPr="00C53A3F" w:rsidRDefault="005411E5">
            <w:pPr>
              <w:keepNext/>
              <w:keepLines/>
              <w:shd w:val="clear" w:color="000000" w:fill="auto"/>
              <w:spacing w:before="60" w:line="200" w:lineRule="exact"/>
              <w:jc w:val="right"/>
              <w:rPr>
                <w:rFonts w:cs="Arial"/>
                <w:b/>
                <w:bCs/>
                <w:sz w:val="16"/>
                <w:szCs w:val="16"/>
              </w:rPr>
            </w:pPr>
            <w:r w:rsidRPr="00C53A3F">
              <w:rPr>
                <w:rFonts w:cs="Arial"/>
                <w:b/>
                <w:bCs/>
                <w:sz w:val="16"/>
                <w:szCs w:val="16"/>
              </w:rPr>
              <w:t>2010</w:t>
            </w:r>
          </w:p>
        </w:tc>
      </w:tr>
      <w:tr w:rsidR="00000000" w:rsidRPr="00C53A3F">
        <w:trPr>
          <w:cantSplit/>
          <w:trHeight w:val="255"/>
        </w:trPr>
        <w:tc>
          <w:tcPr>
            <w:tcW w:w="548" w:type="pct"/>
            <w:noWrap/>
            <w:vAlign w:val="bottom"/>
          </w:tcPr>
          <w:p w:rsidR="005411E5" w:rsidRPr="00C53A3F" w:rsidRDefault="005411E5">
            <w:pPr>
              <w:keepNext/>
              <w:keepLines/>
              <w:shd w:val="clear" w:color="000000" w:fill="auto"/>
              <w:spacing w:before="60" w:line="200" w:lineRule="exact"/>
              <w:rPr>
                <w:sz w:val="16"/>
                <w:szCs w:val="16"/>
              </w:rPr>
            </w:pPr>
            <w:r w:rsidRPr="00C53A3F">
              <w:rPr>
                <w:sz w:val="16"/>
                <w:szCs w:val="16"/>
              </w:rPr>
              <w:t>36:2</w:t>
            </w:r>
          </w:p>
        </w:tc>
        <w:tc>
          <w:tcPr>
            <w:tcW w:w="2862" w:type="pct"/>
            <w:noWrap/>
            <w:vAlign w:val="bottom"/>
          </w:tcPr>
          <w:p w:rsidR="005411E5" w:rsidRPr="00C53A3F" w:rsidRDefault="005411E5">
            <w:pPr>
              <w:keepNext/>
              <w:keepLines/>
              <w:shd w:val="clear" w:color="000000" w:fill="auto"/>
              <w:spacing w:before="60" w:line="200" w:lineRule="exact"/>
              <w:rPr>
                <w:sz w:val="16"/>
                <w:szCs w:val="16"/>
              </w:rPr>
            </w:pPr>
            <w:r w:rsidRPr="00C53A3F">
              <w:rPr>
                <w:sz w:val="16"/>
                <w:szCs w:val="16"/>
              </w:rPr>
              <w:t>Väghållning och statsbidrag</w:t>
            </w:r>
          </w:p>
        </w:tc>
        <w:tc>
          <w:tcPr>
            <w:tcW w:w="529" w:type="pct"/>
            <w:noWrap/>
            <w:vAlign w:val="bottom"/>
          </w:tcPr>
          <w:p w:rsidR="005411E5" w:rsidRPr="00C53A3F" w:rsidRDefault="005411E5">
            <w:pPr>
              <w:keepNext/>
              <w:keepLines/>
              <w:shd w:val="clear" w:color="000000" w:fill="auto"/>
              <w:spacing w:before="60" w:line="200" w:lineRule="exact"/>
              <w:jc w:val="right"/>
              <w:rPr>
                <w:sz w:val="16"/>
                <w:szCs w:val="16"/>
              </w:rPr>
            </w:pPr>
            <w:r w:rsidRPr="00C53A3F">
              <w:rPr>
                <w:sz w:val="16"/>
                <w:szCs w:val="16"/>
              </w:rPr>
              <w:t>–202</w:t>
            </w:r>
          </w:p>
        </w:tc>
        <w:tc>
          <w:tcPr>
            <w:tcW w:w="529" w:type="pct"/>
            <w:noWrap/>
            <w:vAlign w:val="bottom"/>
          </w:tcPr>
          <w:p w:rsidR="005411E5" w:rsidRPr="00C53A3F" w:rsidRDefault="005411E5">
            <w:pPr>
              <w:keepNext/>
              <w:keepLines/>
              <w:shd w:val="clear" w:color="000000" w:fill="auto"/>
              <w:spacing w:before="60" w:line="200" w:lineRule="exact"/>
              <w:jc w:val="right"/>
              <w:rPr>
                <w:sz w:val="16"/>
                <w:szCs w:val="16"/>
              </w:rPr>
            </w:pPr>
            <w:r w:rsidRPr="00C53A3F">
              <w:rPr>
                <w:sz w:val="16"/>
                <w:szCs w:val="16"/>
              </w:rPr>
              <w:t>–410</w:t>
            </w:r>
          </w:p>
        </w:tc>
        <w:tc>
          <w:tcPr>
            <w:tcW w:w="532" w:type="pct"/>
            <w:noWrap/>
            <w:vAlign w:val="bottom"/>
          </w:tcPr>
          <w:p w:rsidR="005411E5" w:rsidRPr="00C53A3F" w:rsidRDefault="005411E5">
            <w:pPr>
              <w:keepNext/>
              <w:keepLines/>
              <w:shd w:val="clear" w:color="000000" w:fill="auto"/>
              <w:spacing w:before="60" w:line="200" w:lineRule="exact"/>
              <w:jc w:val="right"/>
              <w:rPr>
                <w:sz w:val="16"/>
                <w:szCs w:val="16"/>
              </w:rPr>
            </w:pPr>
            <w:r w:rsidRPr="00C53A3F">
              <w:rPr>
                <w:sz w:val="16"/>
                <w:szCs w:val="16"/>
              </w:rPr>
              <w:t>–460</w:t>
            </w:r>
          </w:p>
        </w:tc>
      </w:tr>
      <w:tr w:rsidR="00000000" w:rsidRPr="00C53A3F">
        <w:trPr>
          <w:cantSplit/>
          <w:trHeight w:val="255"/>
        </w:trPr>
        <w:tc>
          <w:tcPr>
            <w:tcW w:w="548" w:type="pct"/>
            <w:noWrap/>
            <w:vAlign w:val="bottom"/>
          </w:tcPr>
          <w:p w:rsidR="005411E5" w:rsidRPr="00C53A3F" w:rsidRDefault="005411E5">
            <w:pPr>
              <w:keepNext/>
              <w:keepLines/>
              <w:shd w:val="clear" w:color="000000" w:fill="auto"/>
              <w:spacing w:before="60" w:line="200" w:lineRule="exact"/>
              <w:rPr>
                <w:sz w:val="16"/>
                <w:szCs w:val="16"/>
              </w:rPr>
            </w:pPr>
            <w:r w:rsidRPr="00C53A3F">
              <w:rPr>
                <w:sz w:val="16"/>
                <w:szCs w:val="16"/>
              </w:rPr>
              <w:t>36:4</w:t>
            </w:r>
          </w:p>
        </w:tc>
        <w:tc>
          <w:tcPr>
            <w:tcW w:w="2862" w:type="pct"/>
            <w:noWrap/>
            <w:vAlign w:val="bottom"/>
          </w:tcPr>
          <w:p w:rsidR="005411E5" w:rsidRPr="00C53A3F" w:rsidRDefault="005411E5">
            <w:pPr>
              <w:keepNext/>
              <w:keepLines/>
              <w:shd w:val="clear" w:color="000000" w:fill="auto"/>
              <w:spacing w:before="60" w:line="200" w:lineRule="exact"/>
              <w:rPr>
                <w:sz w:val="16"/>
                <w:szCs w:val="16"/>
              </w:rPr>
            </w:pPr>
            <w:r w:rsidRPr="00C53A3F">
              <w:rPr>
                <w:sz w:val="16"/>
                <w:szCs w:val="16"/>
              </w:rPr>
              <w:t>Banverket: Banhållning och sektorsuppgifter</w:t>
            </w:r>
          </w:p>
        </w:tc>
        <w:tc>
          <w:tcPr>
            <w:tcW w:w="529" w:type="pct"/>
            <w:noWrap/>
            <w:vAlign w:val="bottom"/>
          </w:tcPr>
          <w:p w:rsidR="005411E5" w:rsidRPr="00C53A3F" w:rsidRDefault="005411E5">
            <w:pPr>
              <w:keepNext/>
              <w:keepLines/>
              <w:shd w:val="clear" w:color="000000" w:fill="auto"/>
              <w:spacing w:before="60" w:line="200" w:lineRule="exact"/>
              <w:jc w:val="right"/>
              <w:rPr>
                <w:sz w:val="16"/>
                <w:szCs w:val="16"/>
              </w:rPr>
            </w:pPr>
            <w:r w:rsidRPr="00C53A3F">
              <w:rPr>
                <w:sz w:val="16"/>
                <w:szCs w:val="16"/>
              </w:rPr>
              <w:t>1 791</w:t>
            </w:r>
          </w:p>
        </w:tc>
        <w:tc>
          <w:tcPr>
            <w:tcW w:w="529" w:type="pct"/>
            <w:noWrap/>
            <w:vAlign w:val="bottom"/>
          </w:tcPr>
          <w:p w:rsidR="005411E5" w:rsidRPr="00C53A3F" w:rsidRDefault="005411E5">
            <w:pPr>
              <w:keepNext/>
              <w:keepLines/>
              <w:shd w:val="clear" w:color="000000" w:fill="auto"/>
              <w:spacing w:before="60" w:line="200" w:lineRule="exact"/>
              <w:jc w:val="right"/>
              <w:rPr>
                <w:sz w:val="16"/>
                <w:szCs w:val="16"/>
              </w:rPr>
            </w:pPr>
            <w:r w:rsidRPr="00C53A3F">
              <w:rPr>
                <w:sz w:val="16"/>
                <w:szCs w:val="16"/>
              </w:rPr>
              <w:t>3 395</w:t>
            </w:r>
          </w:p>
        </w:tc>
        <w:tc>
          <w:tcPr>
            <w:tcW w:w="532" w:type="pct"/>
            <w:noWrap/>
            <w:vAlign w:val="bottom"/>
          </w:tcPr>
          <w:p w:rsidR="005411E5" w:rsidRPr="00C53A3F" w:rsidRDefault="005411E5">
            <w:pPr>
              <w:keepNext/>
              <w:keepLines/>
              <w:shd w:val="clear" w:color="000000" w:fill="auto"/>
              <w:spacing w:before="60" w:line="200" w:lineRule="exact"/>
              <w:jc w:val="right"/>
              <w:rPr>
                <w:sz w:val="16"/>
                <w:szCs w:val="16"/>
              </w:rPr>
            </w:pPr>
            <w:r w:rsidRPr="00C53A3F">
              <w:rPr>
                <w:sz w:val="16"/>
                <w:szCs w:val="16"/>
              </w:rPr>
              <w:t>5 125</w:t>
            </w:r>
          </w:p>
        </w:tc>
      </w:tr>
      <w:tr w:rsidR="00000000" w:rsidRPr="00C53A3F">
        <w:trPr>
          <w:cantSplit/>
          <w:trHeight w:val="255"/>
        </w:trPr>
        <w:tc>
          <w:tcPr>
            <w:tcW w:w="548" w:type="pct"/>
            <w:noWrap/>
            <w:vAlign w:val="bottom"/>
          </w:tcPr>
          <w:p w:rsidR="005411E5" w:rsidRPr="00C53A3F" w:rsidRDefault="005411E5">
            <w:pPr>
              <w:keepNext/>
              <w:keepLines/>
              <w:shd w:val="clear" w:color="000000" w:fill="auto"/>
              <w:spacing w:before="60" w:line="200" w:lineRule="exact"/>
              <w:rPr>
                <w:sz w:val="16"/>
                <w:szCs w:val="16"/>
              </w:rPr>
            </w:pPr>
            <w:r w:rsidRPr="00C53A3F">
              <w:rPr>
                <w:sz w:val="16"/>
                <w:szCs w:val="16"/>
              </w:rPr>
              <w:t>36:4</w:t>
            </w:r>
          </w:p>
        </w:tc>
        <w:tc>
          <w:tcPr>
            <w:tcW w:w="2862" w:type="pct"/>
            <w:noWrap/>
            <w:vAlign w:val="bottom"/>
          </w:tcPr>
          <w:p w:rsidR="005411E5" w:rsidRPr="00C53A3F" w:rsidRDefault="005411E5">
            <w:pPr>
              <w:keepNext/>
              <w:keepLines/>
              <w:shd w:val="clear" w:color="000000" w:fill="auto"/>
              <w:spacing w:before="60" w:line="200" w:lineRule="exact"/>
              <w:rPr>
                <w:sz w:val="16"/>
                <w:szCs w:val="16"/>
              </w:rPr>
            </w:pPr>
            <w:r w:rsidRPr="00C53A3F">
              <w:rPr>
                <w:sz w:val="16"/>
                <w:szCs w:val="16"/>
              </w:rPr>
              <w:t>Ökad kapacitet i kollektivtrafiken</w:t>
            </w:r>
          </w:p>
        </w:tc>
        <w:tc>
          <w:tcPr>
            <w:tcW w:w="529" w:type="pct"/>
            <w:noWrap/>
            <w:vAlign w:val="bottom"/>
          </w:tcPr>
          <w:p w:rsidR="005411E5" w:rsidRPr="00C53A3F" w:rsidRDefault="005411E5">
            <w:pPr>
              <w:keepNext/>
              <w:keepLines/>
              <w:shd w:val="clear" w:color="000000" w:fill="auto"/>
              <w:spacing w:before="60" w:line="200" w:lineRule="exact"/>
              <w:jc w:val="right"/>
              <w:rPr>
                <w:sz w:val="16"/>
                <w:szCs w:val="16"/>
              </w:rPr>
            </w:pPr>
            <w:r w:rsidRPr="00C53A3F">
              <w:rPr>
                <w:sz w:val="16"/>
                <w:szCs w:val="16"/>
              </w:rPr>
              <w:t>275</w:t>
            </w:r>
          </w:p>
        </w:tc>
        <w:tc>
          <w:tcPr>
            <w:tcW w:w="529" w:type="pct"/>
            <w:noWrap/>
            <w:vAlign w:val="bottom"/>
          </w:tcPr>
          <w:p w:rsidR="005411E5" w:rsidRPr="00C53A3F" w:rsidRDefault="005411E5">
            <w:pPr>
              <w:keepNext/>
              <w:keepLines/>
              <w:shd w:val="clear" w:color="000000" w:fill="auto"/>
              <w:spacing w:before="60" w:line="200" w:lineRule="exact"/>
              <w:jc w:val="right"/>
              <w:rPr>
                <w:sz w:val="16"/>
                <w:szCs w:val="16"/>
              </w:rPr>
            </w:pPr>
            <w:r w:rsidRPr="00C53A3F">
              <w:rPr>
                <w:sz w:val="16"/>
                <w:szCs w:val="16"/>
              </w:rPr>
              <w:t>1 375</w:t>
            </w:r>
          </w:p>
        </w:tc>
        <w:tc>
          <w:tcPr>
            <w:tcW w:w="532" w:type="pct"/>
            <w:noWrap/>
            <w:vAlign w:val="bottom"/>
          </w:tcPr>
          <w:p w:rsidR="005411E5" w:rsidRPr="00C53A3F" w:rsidRDefault="005411E5">
            <w:pPr>
              <w:keepNext/>
              <w:keepLines/>
              <w:shd w:val="clear" w:color="000000" w:fill="auto"/>
              <w:spacing w:before="60" w:line="200" w:lineRule="exact"/>
              <w:jc w:val="right"/>
              <w:rPr>
                <w:sz w:val="16"/>
                <w:szCs w:val="16"/>
              </w:rPr>
            </w:pPr>
            <w:r w:rsidRPr="00C53A3F">
              <w:rPr>
                <w:sz w:val="16"/>
                <w:szCs w:val="16"/>
              </w:rPr>
              <w:t>2 575</w:t>
            </w:r>
          </w:p>
        </w:tc>
      </w:tr>
      <w:tr w:rsidR="00000000" w:rsidRPr="00C53A3F">
        <w:trPr>
          <w:cantSplit/>
          <w:trHeight w:val="255"/>
        </w:trPr>
        <w:tc>
          <w:tcPr>
            <w:tcW w:w="548" w:type="pct"/>
            <w:noWrap/>
          </w:tcPr>
          <w:p w:rsidR="005411E5" w:rsidRPr="00C53A3F" w:rsidRDefault="005411E5">
            <w:pPr>
              <w:keepNext/>
              <w:keepLines/>
              <w:shd w:val="clear" w:color="000000" w:fill="auto"/>
              <w:spacing w:before="60" w:line="200" w:lineRule="exact"/>
              <w:rPr>
                <w:sz w:val="16"/>
                <w:szCs w:val="16"/>
              </w:rPr>
            </w:pPr>
            <w:r w:rsidRPr="00C53A3F">
              <w:rPr>
                <w:sz w:val="16"/>
                <w:szCs w:val="16"/>
              </w:rPr>
              <w:t>36:18</w:t>
            </w:r>
          </w:p>
        </w:tc>
        <w:tc>
          <w:tcPr>
            <w:tcW w:w="2862" w:type="pct"/>
            <w:noWrap/>
            <w:vAlign w:val="bottom"/>
          </w:tcPr>
          <w:p w:rsidR="005411E5" w:rsidRPr="00C53A3F" w:rsidRDefault="005411E5">
            <w:pPr>
              <w:keepNext/>
              <w:keepLines/>
              <w:shd w:val="clear" w:color="000000" w:fill="auto"/>
              <w:spacing w:before="60" w:line="200" w:lineRule="exact"/>
              <w:rPr>
                <w:sz w:val="16"/>
                <w:szCs w:val="16"/>
              </w:rPr>
            </w:pPr>
            <w:r w:rsidRPr="00C53A3F">
              <w:rPr>
                <w:sz w:val="16"/>
                <w:szCs w:val="16"/>
              </w:rPr>
              <w:t xml:space="preserve">Riktat statsbidrag till Stockholmsregionen med anledning av trängselskatten </w:t>
            </w:r>
          </w:p>
        </w:tc>
        <w:tc>
          <w:tcPr>
            <w:tcW w:w="529" w:type="pct"/>
            <w:noWrap/>
            <w:vAlign w:val="bottom"/>
          </w:tcPr>
          <w:p w:rsidR="005411E5" w:rsidRPr="00C53A3F" w:rsidRDefault="005411E5">
            <w:pPr>
              <w:keepNext/>
              <w:keepLines/>
              <w:shd w:val="clear" w:color="000000" w:fill="auto"/>
              <w:spacing w:before="60" w:line="200" w:lineRule="exact"/>
              <w:jc w:val="right"/>
              <w:rPr>
                <w:sz w:val="16"/>
                <w:szCs w:val="16"/>
              </w:rPr>
            </w:pPr>
            <w:r w:rsidRPr="00C53A3F">
              <w:rPr>
                <w:sz w:val="16"/>
                <w:szCs w:val="16"/>
              </w:rPr>
              <w:t>202</w:t>
            </w:r>
          </w:p>
        </w:tc>
        <w:tc>
          <w:tcPr>
            <w:tcW w:w="529" w:type="pct"/>
            <w:noWrap/>
            <w:vAlign w:val="bottom"/>
          </w:tcPr>
          <w:p w:rsidR="005411E5" w:rsidRPr="00C53A3F" w:rsidRDefault="005411E5">
            <w:pPr>
              <w:keepNext/>
              <w:keepLines/>
              <w:shd w:val="clear" w:color="000000" w:fill="auto"/>
              <w:spacing w:before="60" w:line="200" w:lineRule="exact"/>
              <w:jc w:val="right"/>
              <w:rPr>
                <w:sz w:val="16"/>
                <w:szCs w:val="16"/>
              </w:rPr>
            </w:pPr>
            <w:r w:rsidRPr="00C53A3F">
              <w:rPr>
                <w:sz w:val="16"/>
                <w:szCs w:val="16"/>
              </w:rPr>
              <w:t>410</w:t>
            </w:r>
          </w:p>
        </w:tc>
        <w:tc>
          <w:tcPr>
            <w:tcW w:w="532" w:type="pct"/>
            <w:noWrap/>
            <w:vAlign w:val="bottom"/>
          </w:tcPr>
          <w:p w:rsidR="005411E5" w:rsidRPr="00C53A3F" w:rsidRDefault="005411E5">
            <w:pPr>
              <w:keepNext/>
              <w:keepLines/>
              <w:shd w:val="clear" w:color="000000" w:fill="auto"/>
              <w:spacing w:before="60" w:line="200" w:lineRule="exact"/>
              <w:jc w:val="right"/>
              <w:rPr>
                <w:sz w:val="16"/>
                <w:szCs w:val="16"/>
              </w:rPr>
            </w:pPr>
            <w:r w:rsidRPr="00C53A3F">
              <w:rPr>
                <w:sz w:val="16"/>
                <w:szCs w:val="16"/>
              </w:rPr>
              <w:t>460</w:t>
            </w:r>
          </w:p>
        </w:tc>
      </w:tr>
      <w:tr w:rsidR="00000000" w:rsidRPr="00C53A3F">
        <w:trPr>
          <w:cantSplit/>
          <w:trHeight w:val="270"/>
        </w:trPr>
        <w:tc>
          <w:tcPr>
            <w:tcW w:w="3410" w:type="pct"/>
            <w:gridSpan w:val="2"/>
            <w:noWrap/>
            <w:vAlign w:val="bottom"/>
          </w:tcPr>
          <w:p w:rsidR="005411E5" w:rsidRPr="00C53A3F" w:rsidRDefault="005411E5">
            <w:pPr>
              <w:keepNext/>
              <w:keepLines/>
              <w:shd w:val="clear" w:color="000000" w:fill="auto"/>
              <w:spacing w:before="60" w:line="200" w:lineRule="exact"/>
              <w:rPr>
                <w:rFonts w:cs="Arial"/>
                <w:b/>
                <w:bCs/>
                <w:sz w:val="16"/>
                <w:szCs w:val="16"/>
              </w:rPr>
            </w:pPr>
            <w:r w:rsidRPr="00C53A3F">
              <w:rPr>
                <w:rFonts w:cs="Arial"/>
                <w:b/>
                <w:bCs/>
                <w:sz w:val="16"/>
                <w:szCs w:val="16"/>
              </w:rPr>
              <w:t>Summa för utgiftsområdet</w:t>
            </w:r>
          </w:p>
        </w:tc>
        <w:tc>
          <w:tcPr>
            <w:tcW w:w="529" w:type="pct"/>
            <w:noWrap/>
            <w:vAlign w:val="bottom"/>
          </w:tcPr>
          <w:p w:rsidR="005411E5" w:rsidRPr="00C53A3F" w:rsidRDefault="005411E5">
            <w:pPr>
              <w:keepNext/>
              <w:keepLines/>
              <w:shd w:val="clear" w:color="000000" w:fill="auto"/>
              <w:spacing w:before="60" w:line="200" w:lineRule="exact"/>
              <w:jc w:val="right"/>
              <w:rPr>
                <w:rFonts w:cs="Arial"/>
                <w:b/>
                <w:bCs/>
                <w:sz w:val="16"/>
                <w:szCs w:val="16"/>
              </w:rPr>
            </w:pPr>
            <w:r w:rsidRPr="00C53A3F">
              <w:rPr>
                <w:rFonts w:cs="Arial"/>
                <w:b/>
                <w:bCs/>
                <w:sz w:val="16"/>
                <w:szCs w:val="16"/>
              </w:rPr>
              <w:t>2 066</w:t>
            </w:r>
          </w:p>
        </w:tc>
        <w:tc>
          <w:tcPr>
            <w:tcW w:w="529" w:type="pct"/>
            <w:noWrap/>
            <w:vAlign w:val="bottom"/>
          </w:tcPr>
          <w:p w:rsidR="005411E5" w:rsidRPr="00C53A3F" w:rsidRDefault="005411E5">
            <w:pPr>
              <w:keepNext/>
              <w:keepLines/>
              <w:shd w:val="clear" w:color="000000" w:fill="auto"/>
              <w:spacing w:before="60" w:line="200" w:lineRule="exact"/>
              <w:jc w:val="right"/>
              <w:rPr>
                <w:rFonts w:cs="Arial"/>
                <w:b/>
                <w:bCs/>
                <w:sz w:val="16"/>
                <w:szCs w:val="16"/>
              </w:rPr>
            </w:pPr>
            <w:r w:rsidRPr="00C53A3F">
              <w:rPr>
                <w:rFonts w:cs="Arial"/>
                <w:b/>
                <w:bCs/>
                <w:sz w:val="16"/>
                <w:szCs w:val="16"/>
              </w:rPr>
              <w:t>4 770</w:t>
            </w:r>
          </w:p>
        </w:tc>
        <w:tc>
          <w:tcPr>
            <w:tcW w:w="532" w:type="pct"/>
            <w:noWrap/>
            <w:vAlign w:val="bottom"/>
          </w:tcPr>
          <w:p w:rsidR="005411E5" w:rsidRPr="00C53A3F" w:rsidRDefault="005411E5">
            <w:pPr>
              <w:keepNext/>
              <w:keepLines/>
              <w:shd w:val="clear" w:color="000000" w:fill="auto"/>
              <w:spacing w:before="60" w:line="200" w:lineRule="exact"/>
              <w:jc w:val="right"/>
              <w:rPr>
                <w:rFonts w:cs="Arial"/>
                <w:b/>
                <w:bCs/>
                <w:sz w:val="16"/>
                <w:szCs w:val="16"/>
              </w:rPr>
            </w:pPr>
            <w:r w:rsidRPr="00C53A3F">
              <w:rPr>
                <w:rFonts w:cs="Arial"/>
                <w:b/>
                <w:bCs/>
                <w:sz w:val="16"/>
                <w:szCs w:val="16"/>
              </w:rPr>
              <w:t>7 700</w:t>
            </w:r>
          </w:p>
        </w:tc>
      </w:tr>
    </w:tbl>
    <w:p w:rsidR="005411E5" w:rsidRPr="00C53A3F" w:rsidRDefault="005411E5">
      <w:pPr>
        <w:pStyle w:val="Hemstlatt"/>
        <w:numPr>
          <w:ilvl w:val="0"/>
          <w:numId w:val="1"/>
        </w:numPr>
        <w:shd w:val="clear" w:color="000000" w:fill="auto"/>
      </w:pPr>
      <w:r w:rsidRPr="00C53A3F">
        <w:t>Riksdagen tillkännager för regeringen som sin mening vad som anförs i motionen om att minska anslag 36:2 med en summa mo</w:t>
      </w:r>
      <w:r w:rsidRPr="00C53A3F">
        <w:t>t</w:t>
      </w:r>
      <w:r w:rsidRPr="00C53A3F">
        <w:t>svarande överskottet från trängsel</w:t>
      </w:r>
      <w:r w:rsidRPr="00C53A3F">
        <w:softHyphen/>
        <w:t>skatten i Stockholm och i stället anslå summan till ett nytt riktat bidrag till regionens kollektivtrafik.</w:t>
      </w:r>
    </w:p>
    <w:p w:rsidR="005411E5" w:rsidRPr="00C53A3F" w:rsidRDefault="005411E5">
      <w:pPr>
        <w:pStyle w:val="Hemstlatt"/>
        <w:numPr>
          <w:ilvl w:val="0"/>
          <w:numId w:val="1"/>
        </w:numPr>
        <w:shd w:val="clear" w:color="000000" w:fill="auto"/>
      </w:pPr>
      <w:r w:rsidRPr="00C53A3F">
        <w:t>Riksdagen tillkännager för regeringen som sin mening vad som anförs i motionen om amorteringar av skulder inom väg- och jär</w:t>
      </w:r>
      <w:r w:rsidRPr="00C53A3F">
        <w:t>n</w:t>
      </w:r>
      <w:r w:rsidRPr="00C53A3F">
        <w:t>vägssektorn.</w:t>
      </w:r>
      <w:r w:rsidRPr="00C53A3F">
        <w:rPr>
          <w:vertAlign w:val="superscript"/>
        </w:rPr>
        <w:t>1</w:t>
      </w:r>
    </w:p>
    <w:p w:rsidR="005411E5" w:rsidRPr="00C53A3F" w:rsidRDefault="005411E5">
      <w:pPr>
        <w:pStyle w:val="Hemstlatt"/>
        <w:numPr>
          <w:ilvl w:val="0"/>
          <w:numId w:val="1"/>
        </w:numPr>
        <w:shd w:val="clear" w:color="000000" w:fill="auto"/>
      </w:pPr>
      <w:r w:rsidRPr="00C53A3F">
        <w:t>Riksdagen tillkännager för regeringen som sin mening vad som anförs i motionen om att myndigheter och regeringen bör avvakta resultaten av analyserna innan man bestämmer vad som är samhällsek</w:t>
      </w:r>
      <w:r w:rsidRPr="00C53A3F">
        <w:t>o</w:t>
      </w:r>
      <w:r w:rsidRPr="00C53A3F">
        <w:t>nomiskt lönsamt.</w:t>
      </w:r>
    </w:p>
    <w:p w:rsidR="005411E5" w:rsidRPr="00C53A3F" w:rsidRDefault="005411E5">
      <w:pPr>
        <w:pStyle w:val="Hemstlatt"/>
        <w:numPr>
          <w:ilvl w:val="0"/>
          <w:numId w:val="1"/>
        </w:numPr>
        <w:shd w:val="clear" w:color="000000" w:fill="auto"/>
      </w:pPr>
      <w:r w:rsidRPr="00C53A3F">
        <w:t>Riksdagen tillkännager för regeringen som sin mening vad som anförs i motionen om att bedömningar om lönsamheten i infrastruktur ska baseras på realistiska prognoser över oljepriset.</w:t>
      </w:r>
    </w:p>
    <w:p w:rsidR="005411E5" w:rsidRPr="00C53A3F" w:rsidRDefault="005411E5">
      <w:pPr>
        <w:pStyle w:val="Hemstlatt"/>
        <w:numPr>
          <w:ilvl w:val="0"/>
          <w:numId w:val="1"/>
        </w:numPr>
        <w:shd w:val="clear" w:color="000000" w:fill="auto"/>
      </w:pPr>
      <w:r w:rsidRPr="00C53A3F">
        <w:t>Riksdagen tillkännager för regeringen som sin mening vad som anförs i motionen om att värderingen av koldioxidutsläpp i de samhällsekonomiska kalkylerna behöver uppdateras och utgå från moderna källor, t.ex. IPCC:s konsekvens</w:t>
      </w:r>
      <w:r w:rsidRPr="00C53A3F">
        <w:softHyphen/>
        <w:t>beskrivningar och Sternrapportens uppgifter.</w:t>
      </w:r>
    </w:p>
    <w:p w:rsidR="005411E5" w:rsidRPr="00C53A3F" w:rsidRDefault="005411E5">
      <w:pPr>
        <w:pStyle w:val="Hemstlatt"/>
        <w:numPr>
          <w:ilvl w:val="0"/>
          <w:numId w:val="1"/>
        </w:numPr>
        <w:shd w:val="clear" w:color="000000" w:fill="auto"/>
      </w:pPr>
      <w:r w:rsidRPr="00C53A3F">
        <w:t>Riksdagen tillkännager för regeringen som sin mening vad som anförs i motionen om att riskavgiften för statens lånegarantier för Öresundsbron fortsättningsvis bör finansieras genom höjda avgifter för de bilar som använder bron.</w:t>
      </w:r>
    </w:p>
    <w:p w:rsidR="005411E5" w:rsidRPr="00C53A3F" w:rsidRDefault="005411E5">
      <w:pPr>
        <w:pStyle w:val="Hemstlatt"/>
        <w:numPr>
          <w:ilvl w:val="0"/>
          <w:numId w:val="1"/>
        </w:numPr>
        <w:shd w:val="clear" w:color="000000" w:fill="auto"/>
      </w:pPr>
      <w:r w:rsidRPr="00C53A3F">
        <w:t>Riksdagen tillkännager för regeringen som sin mening vad som anförs i motionen om att kilometerskatt ska införas på tunga lastbilstransporter fr.o.m. den 1 januari 2010.</w:t>
      </w:r>
      <w:r w:rsidRPr="00C53A3F">
        <w:rPr>
          <w:vertAlign w:val="superscript"/>
        </w:rPr>
        <w:t>2</w:t>
      </w:r>
    </w:p>
    <w:p w:rsidR="005411E5" w:rsidRPr="00C53A3F" w:rsidRDefault="005411E5">
      <w:pPr>
        <w:pStyle w:val="Hemstlatt"/>
        <w:numPr>
          <w:ilvl w:val="0"/>
          <w:numId w:val="1"/>
        </w:numPr>
        <w:shd w:val="clear" w:color="000000" w:fill="auto"/>
      </w:pPr>
      <w:r w:rsidRPr="00C53A3F">
        <w:t>Riksdagen tillkännager för regeringen som sin mening vad som anförs i motionen om att flygets bränslen bör beskattas på samma sätt som bensin.</w:t>
      </w:r>
      <w:r w:rsidRPr="00C53A3F">
        <w:rPr>
          <w:vertAlign w:val="superscript"/>
        </w:rPr>
        <w:t>2</w:t>
      </w:r>
    </w:p>
    <w:p w:rsidR="005411E5" w:rsidRPr="00C53A3F" w:rsidRDefault="005411E5">
      <w:pPr>
        <w:pStyle w:val="Hemstlatt"/>
        <w:numPr>
          <w:ilvl w:val="0"/>
          <w:numId w:val="1"/>
        </w:numPr>
        <w:shd w:val="clear" w:color="000000" w:fill="auto"/>
      </w:pPr>
      <w:r w:rsidRPr="00C53A3F">
        <w:t>Riksdagen tillkännager för regeringen som sin mening vad som anförs i motionen om att öka Banverkets sektorsanslag med 10,3 miljarder kronor under budget</w:t>
      </w:r>
      <w:r w:rsidRPr="00C53A3F">
        <w:softHyphen/>
        <w:t>perioden.</w:t>
      </w:r>
    </w:p>
    <w:p w:rsidR="005411E5" w:rsidRPr="00C53A3F" w:rsidRDefault="005411E5">
      <w:pPr>
        <w:pStyle w:val="Hemstlatt"/>
        <w:numPr>
          <w:ilvl w:val="0"/>
          <w:numId w:val="1"/>
        </w:numPr>
        <w:shd w:val="clear" w:color="000000" w:fill="auto"/>
      </w:pPr>
      <w:r w:rsidRPr="00C53A3F">
        <w:t>Riksdagen tillkännager för regeringen som sin mening vad som anförs i motionen om att anslå 4,2 miljarder kronor till Banverket för statsbidrag till lokala och regionala investeringar som underlättar kollektivtrafikens framkomlighet och har en tydlig klimatnytta.</w:t>
      </w:r>
    </w:p>
    <w:p w:rsidR="005411E5" w:rsidRPr="00C53A3F" w:rsidRDefault="005411E5">
      <w:pPr>
        <w:pStyle w:val="Hemstlatt"/>
        <w:numPr>
          <w:ilvl w:val="0"/>
          <w:numId w:val="1"/>
        </w:numPr>
        <w:shd w:val="clear" w:color="000000" w:fill="auto"/>
      </w:pPr>
      <w:r w:rsidRPr="00C53A3F">
        <w:t>Riksdagen tillkännager för regeringen som sin mening vad som anförs i motionen om att statens bidrag till regionala spårfordon fortsättningsvis bör benämnas bidrag till tåg och spårvagnar.</w:t>
      </w:r>
    </w:p>
    <w:p w:rsidR="005411E5" w:rsidRPr="00C53A3F" w:rsidRDefault="005411E5">
      <w:pPr>
        <w:pStyle w:val="Hemstlatt"/>
        <w:numPr>
          <w:ilvl w:val="0"/>
          <w:numId w:val="1"/>
        </w:numPr>
        <w:shd w:val="clear" w:color="000000" w:fill="auto"/>
      </w:pPr>
      <w:r w:rsidRPr="00C53A3F">
        <w:t>Riksdagen tillkännager för regeringen som sin mening vad som anförs i motionen om att Vägverket bör ges i uppdrag att avsätta 750 miljoner kronor per år till åtgärder som ökar kollektivtrafikens andel av persontransporterna.</w:t>
      </w:r>
    </w:p>
    <w:p w:rsidR="005411E5" w:rsidRPr="00C53A3F" w:rsidRDefault="005411E5">
      <w:pPr>
        <w:pStyle w:val="Hemstlatt"/>
        <w:numPr>
          <w:ilvl w:val="0"/>
          <w:numId w:val="1"/>
        </w:numPr>
        <w:shd w:val="clear" w:color="000000" w:fill="auto"/>
      </w:pPr>
      <w:r w:rsidRPr="00C53A3F">
        <w:t>Riksdagen tillkännager för regeringen som sin mening vad som anförs i motionen om att regeringen bör vidta åtgärder för att verkställa Vägverkets cykelstrategi eller på annat sätt agera för att öka cyklingen i samhället.</w:t>
      </w:r>
    </w:p>
    <w:p w:rsidR="005411E5" w:rsidRPr="00C53A3F" w:rsidRDefault="005411E5">
      <w:pPr>
        <w:pStyle w:val="Hemstlatt"/>
        <w:numPr>
          <w:ilvl w:val="0"/>
          <w:numId w:val="1"/>
        </w:numPr>
        <w:shd w:val="clear" w:color="000000" w:fill="auto"/>
      </w:pPr>
      <w:r w:rsidRPr="00C53A3F">
        <w:t>Riksdagen tillkännager för regeringen som sin mening vad som anförs i motionen om att anslå 750 miljoner kronor per år till att öka cyklingens andel av person</w:t>
      </w:r>
      <w:r w:rsidRPr="00C53A3F">
        <w:softHyphen/>
        <w:t>transporterna, såväl på Vägverkets vägnät som i det vägnät kommunerna ansvarar för.</w:t>
      </w:r>
    </w:p>
    <w:p w:rsidR="005411E5" w:rsidRPr="00C53A3F" w:rsidRDefault="005411E5">
      <w:pPr>
        <w:pStyle w:val="Hemstlatt"/>
        <w:numPr>
          <w:ilvl w:val="0"/>
          <w:numId w:val="1"/>
        </w:numPr>
        <w:shd w:val="clear" w:color="000000" w:fill="auto"/>
      </w:pPr>
      <w:r w:rsidRPr="00C53A3F">
        <w:t>Riksdagen tillkännager för regeringen som sin mening vad som anförs i motionen om avskaffad förmånsbeskattning av cyklar.</w:t>
      </w:r>
      <w:r w:rsidRPr="00C53A3F">
        <w:rPr>
          <w:vertAlign w:val="superscript"/>
        </w:rPr>
        <w:t>2</w:t>
      </w:r>
    </w:p>
    <w:p w:rsidR="005411E5" w:rsidRPr="00C53A3F" w:rsidRDefault="005411E5">
      <w:pPr>
        <w:shd w:val="clear" w:color="000000" w:fill="auto"/>
      </w:pPr>
    </w:p>
    <w:p w:rsidR="005411E5" w:rsidRPr="00C53A3F" w:rsidRDefault="005411E5">
      <w:pPr>
        <w:pStyle w:val="Normaltindrag"/>
        <w:shd w:val="clear" w:color="000000" w:fill="auto"/>
      </w:pPr>
    </w:p>
    <w:p w:rsidR="005411E5" w:rsidRPr="00C53A3F" w:rsidRDefault="005411E5">
      <w:pPr>
        <w:pStyle w:val="Normaltindrag"/>
        <w:shd w:val="clear" w:color="000000" w:fill="auto"/>
      </w:pPr>
    </w:p>
    <w:p w:rsidR="005411E5" w:rsidRPr="00C53A3F" w:rsidRDefault="005411E5">
      <w:pPr>
        <w:shd w:val="clear" w:color="000000" w:fill="auto"/>
      </w:pPr>
      <w:r w:rsidRPr="00C53A3F">
        <w:rPr>
          <w:vertAlign w:val="superscript"/>
        </w:rPr>
        <w:t>1</w:t>
      </w:r>
      <w:r w:rsidRPr="00C53A3F">
        <w:t xml:space="preserve"> Yrkande 3 hänvisat till FiU.</w:t>
      </w:r>
    </w:p>
    <w:p w:rsidR="005411E5" w:rsidRPr="00C53A3F" w:rsidRDefault="005411E5">
      <w:pPr>
        <w:shd w:val="clear" w:color="000000" w:fill="auto"/>
      </w:pPr>
      <w:r w:rsidRPr="00C53A3F">
        <w:rPr>
          <w:vertAlign w:val="superscript"/>
        </w:rPr>
        <w:t>2</w:t>
      </w:r>
      <w:r w:rsidRPr="00C53A3F">
        <w:t xml:space="preserve"> Yrkandena 8, 9 och 16 hänvisade till SkU.</w:t>
      </w:r>
    </w:p>
    <w:p w:rsidR="005411E5" w:rsidRPr="00C53A3F" w:rsidRDefault="005411E5">
      <w:pPr>
        <w:pStyle w:val="Rubrik1"/>
        <w:pageBreakBefore/>
        <w:shd w:val="clear" w:color="000000" w:fill="auto"/>
        <w:spacing w:before="0"/>
      </w:pPr>
      <w:r w:rsidRPr="00C53A3F">
        <w:t>Inledning</w:t>
      </w:r>
    </w:p>
    <w:p w:rsidR="005411E5" w:rsidRPr="00C53A3F" w:rsidRDefault="005411E5">
      <w:pPr>
        <w:shd w:val="clear" w:color="000000" w:fill="auto"/>
      </w:pPr>
      <w:r w:rsidRPr="00C53A3F">
        <w:t>Väl fungerande transporter är en central del av vårt samhälle och en förutsät</w:t>
      </w:r>
      <w:r w:rsidRPr="00C53A3F">
        <w:t>t</w:t>
      </w:r>
      <w:r w:rsidRPr="00C53A3F">
        <w:t>ning för många människors vardag. Transporterna blir allt snabbare och bill</w:t>
      </w:r>
      <w:r w:rsidRPr="00C53A3F">
        <w:t>i</w:t>
      </w:r>
      <w:r w:rsidRPr="00C53A3F">
        <w:t>gare relativt sett, vilket ökar efterfrågan. Den större rörlighet som uppstår för med sig många goda saker: större tillgänglighet till arbetsmarknaden, ökade möjligheter att uppleva andra kulturer, ett större utbud av fritidsaktiviteter och varor samt mycket annat.</w:t>
      </w:r>
    </w:p>
    <w:p w:rsidR="005411E5" w:rsidRPr="00C53A3F" w:rsidRDefault="005411E5">
      <w:pPr>
        <w:pStyle w:val="Normaltindrag"/>
        <w:shd w:val="clear" w:color="000000" w:fill="auto"/>
      </w:pPr>
      <w:r w:rsidRPr="00C53A3F">
        <w:t>Tillväxten inom transporterna sker emellertid huvudsakligen inom väg- och flyg</w:t>
      </w:r>
      <w:r w:rsidRPr="00C53A3F">
        <w:softHyphen/>
        <w:t>sektorerna, vilket innebär att den ökade rörligheten har ett högt pris, inte minst genom sin klimatpåverkan, men även vad gäller folkhälsa och miljöpåverkan i övrigt. Väg- och flygtransporter står för merparten av den svenska transportsektorns utsläpp av klimat</w:t>
      </w:r>
      <w:r w:rsidRPr="00C53A3F">
        <w:softHyphen/>
        <w:t>gaser och annan miljö- och hälso</w:t>
      </w:r>
      <w:r w:rsidRPr="00C53A3F">
        <w:softHyphen/>
        <w:t>påverkan. Vägtransporterna står också ensamt för nästan alla dödsfall och olyckor i trafiken.</w:t>
      </w:r>
    </w:p>
    <w:p w:rsidR="005411E5" w:rsidRPr="00C53A3F" w:rsidRDefault="005411E5">
      <w:pPr>
        <w:pStyle w:val="Normaltindrag"/>
        <w:shd w:val="clear" w:color="000000" w:fill="auto"/>
      </w:pPr>
      <w:r w:rsidRPr="00C53A3F">
        <w:t>Miljöpartiet anser att de negativa konsekvenserna av ökande väg- och fly</w:t>
      </w:r>
      <w:r w:rsidRPr="00C53A3F">
        <w:t>g</w:t>
      </w:r>
      <w:r w:rsidRPr="00C53A3F">
        <w:t>trafik är alltför stora för att utan vidare accepteras, i synnerhet som prognoser visar på en fortsatt kraftig ökning. Den ökning av vägtransporter som vi ser idag grundlades för många decennier sedan då kunskapen om konsekvenserna var begränsad. En fortsatt ökning är emellertid inte given; det finns andra transportslag, med försumbar eller liten miljö- och hälsopåverkan, som bör prioriteras av samhället, det finns annan modern teknik som bör användas och utvecklas, andra sätt att planera städer och samhäl</w:t>
      </w:r>
      <w:r w:rsidRPr="00C53A3F">
        <w:t>len samt, inte minst, ku</w:t>
      </w:r>
      <w:r w:rsidRPr="00C53A3F">
        <w:t>n</w:t>
      </w:r>
      <w:r w:rsidRPr="00C53A3F">
        <w:t>skap om konsekvenserna av en fortsatt satsning på väg- och flygtrafik.</w:t>
      </w:r>
    </w:p>
    <w:p w:rsidR="005411E5" w:rsidRPr="00C53A3F" w:rsidRDefault="005411E5">
      <w:pPr>
        <w:pStyle w:val="Normaltindrag"/>
        <w:shd w:val="clear" w:color="000000" w:fill="auto"/>
      </w:pPr>
      <w:r w:rsidRPr="00C53A3F">
        <w:t>Miljöpartiet anser att en ansvarsfull politik inom transportsektorn bör ha som sitt övergripande mål att ställa om transportsektorn från att vara en av landets största klimatfaror till att bli klimatvänlig. Arbetet mot detta mål i</w:t>
      </w:r>
      <w:r w:rsidRPr="00C53A3F">
        <w:t>n</w:t>
      </w:r>
      <w:r w:rsidRPr="00C53A3F">
        <w:t>leddes genom samarbete med den tidigare regeringen under den förra ma</w:t>
      </w:r>
      <w:r w:rsidRPr="00C53A3F">
        <w:t>n</w:t>
      </w:r>
      <w:r w:rsidRPr="00C53A3F">
        <w:t>datperioden, då stora satsningar beslutades inom järnväg och kollektivtrafik. Denna politiska inriktning vill vi intensifiera och fullfölja, med målet att transportsektorns klimatpåverkan skall minska med 40 procent till 2020.</w:t>
      </w:r>
    </w:p>
    <w:p w:rsidR="005411E5" w:rsidRPr="00C53A3F" w:rsidRDefault="005411E5">
      <w:pPr>
        <w:pStyle w:val="Rubrik1"/>
        <w:shd w:val="clear" w:color="000000" w:fill="auto"/>
      </w:pPr>
      <w:r w:rsidRPr="00C53A3F">
        <w:t>Regeringens väg</w:t>
      </w:r>
    </w:p>
    <w:p w:rsidR="005411E5" w:rsidRPr="00C53A3F" w:rsidRDefault="005411E5">
      <w:pPr>
        <w:shd w:val="clear" w:color="000000" w:fill="auto"/>
        <w:rPr>
          <w:color w:val="000000"/>
        </w:rPr>
      </w:pPr>
      <w:r w:rsidRPr="00C53A3F">
        <w:t>I budgetproposition 2007/08:1 lägger regeringen grunden till en neddragning inom järnvägssektorn och en prioritering av vägbyggen och vägtransporter. Den förra regeringens strävan att öka kapaciteten för järnväg och annan ko</w:t>
      </w:r>
      <w:r w:rsidRPr="00C53A3F">
        <w:t>l</w:t>
      </w:r>
      <w:r w:rsidRPr="00C53A3F">
        <w:t>lektivtrafik överges och ersätts av en politik som gynnar privatbilism, last</w:t>
      </w:r>
      <w:r w:rsidRPr="00C53A3F">
        <w:softHyphen/>
        <w:t xml:space="preserve">bilar, flyg och klimatförändring. </w:t>
      </w:r>
      <w:r w:rsidRPr="00C53A3F">
        <w:rPr>
          <w:color w:val="000000"/>
        </w:rPr>
        <w:t>Den fördelningsprincip som användes under förra mandatperioden, och som skulle gälla för hela planeringsperioden fram till 2015, innebar att dubbelt så mycket pengar skulle gå till järnväg som till vägar, 2–1-principen. Regeringen har helt vänt på prioriteringarna genom att föreslå fördelning enligt en 6–1-princip, men till motorledernas fördel. Rege</w:t>
      </w:r>
      <w:r w:rsidRPr="00C53A3F">
        <w:rPr>
          <w:color w:val="000000"/>
        </w:rPr>
        <w:t>r</w:t>
      </w:r>
      <w:r w:rsidRPr="00C53A3F">
        <w:rPr>
          <w:color w:val="000000"/>
        </w:rPr>
        <w:t>ingen har, i dubbel bemärkelse, valt väg.</w:t>
      </w:r>
    </w:p>
    <w:p w:rsidR="005411E5" w:rsidRPr="00C53A3F" w:rsidRDefault="005411E5">
      <w:pPr>
        <w:pStyle w:val="Rubrik2"/>
        <w:shd w:val="clear" w:color="000000" w:fill="auto"/>
      </w:pPr>
      <w:r w:rsidRPr="00C53A3F">
        <w:t xml:space="preserve">Fler </w:t>
      </w:r>
      <w:r w:rsidRPr="00C53A3F">
        <w:t>motorleder</w:t>
      </w:r>
    </w:p>
    <w:p w:rsidR="005411E5" w:rsidRPr="00C53A3F" w:rsidRDefault="005411E5">
      <w:pPr>
        <w:shd w:val="clear" w:color="000000" w:fill="auto"/>
      </w:pPr>
      <w:r w:rsidRPr="00C53A3F">
        <w:t>Genom att öronmärka intäkterna från trängselskatter i Stockholm till väginv</w:t>
      </w:r>
      <w:r w:rsidRPr="00C53A3F">
        <w:t>e</w:t>
      </w:r>
      <w:r w:rsidRPr="00C53A3F">
        <w:t xml:space="preserve">steringar i regionen samt amortera 7 miljarder kronor på lån inom vägsektorn, skapar regeringen utrymme för att anslå över 2 miljarder kronor till vägar. </w:t>
      </w:r>
    </w:p>
    <w:p w:rsidR="005411E5" w:rsidRPr="00C53A3F" w:rsidRDefault="005411E5">
      <w:pPr>
        <w:pStyle w:val="Normaltindrag"/>
        <w:shd w:val="clear" w:color="000000" w:fill="auto"/>
      </w:pPr>
      <w:r w:rsidRPr="00C53A3F">
        <w:t>Regeringen har vid flera tillfällen nämnt att ett av de vägobjekt som prior</w:t>
      </w:r>
      <w:r w:rsidRPr="00C53A3F">
        <w:t>i</w:t>
      </w:r>
      <w:r w:rsidRPr="00C53A3F">
        <w:t>teras är en nord-sydlig motorled väster om Stockholm, den så kallade Förb</w:t>
      </w:r>
      <w:r w:rsidRPr="00C53A3F">
        <w:t>i</w:t>
      </w:r>
      <w:r w:rsidRPr="00C53A3F">
        <w:t>fart Stockholm. Motorleden är en del av en föråldrad regionplan som lades fram första gången för flera decennier sedan, då konsekvenserna av ökad vägtrafik inte var helt kända, och som leder till kraftigt höjda utsläpp från trafiken. Enligt Vägverkets vägutredning kommer vägtrafiken med denna politik att öka med 40 procent och leda till motsvarande ökningar av utsläpp av klimat-, miljö- och hälsofarliga ämnen.</w:t>
      </w:r>
    </w:p>
    <w:p w:rsidR="005411E5" w:rsidRPr="00C53A3F" w:rsidRDefault="005411E5">
      <w:pPr>
        <w:pStyle w:val="Normaltindrag"/>
        <w:shd w:val="clear" w:color="000000" w:fill="auto"/>
      </w:pPr>
      <w:r w:rsidRPr="00C53A3F">
        <w:t>Vägutredningen innehåll</w:t>
      </w:r>
      <w:r w:rsidRPr="00C53A3F">
        <w:t>er dessutom en rad andra tveksamheter och okla</w:t>
      </w:r>
      <w:r w:rsidRPr="00C53A3F">
        <w:t>r</w:t>
      </w:r>
      <w:r w:rsidRPr="00C53A3F">
        <w:t>heter som har påpekats från många andra aktörer, inte minst Statens institut för kommunikations</w:t>
      </w:r>
      <w:r w:rsidRPr="00C53A3F">
        <w:softHyphen/>
        <w:t>analys (SIKA) och Naturvårdsverket. Sammanfattning</w:t>
      </w:r>
      <w:r w:rsidRPr="00C53A3F">
        <w:t>s</w:t>
      </w:r>
      <w:r w:rsidRPr="00C53A3F">
        <w:t>vis kan sägas att båda myndigheterna är negativa till Förbifart Stockholm och förespråkar andra alternativ, i synnerhet en utbyggnad av kollektivtrafiken.</w:t>
      </w:r>
    </w:p>
    <w:p w:rsidR="005411E5" w:rsidRPr="00C53A3F" w:rsidRDefault="005411E5">
      <w:pPr>
        <w:pStyle w:val="Normaltindrag"/>
        <w:shd w:val="clear" w:color="000000" w:fill="auto"/>
      </w:pPr>
      <w:r w:rsidRPr="00C53A3F">
        <w:t>Det ålderdomliga förslaget har sedan sin tillkomst omhuldats av vägkram</w:t>
      </w:r>
      <w:r w:rsidRPr="00C53A3F">
        <w:t>a</w:t>
      </w:r>
      <w:r w:rsidRPr="00C53A3F">
        <w:t>re, byggbranschen och framkomlighetsivrare, främst i de borgerliga leden. Därför är det följdriktigt att förslaget åter lanseras av en borgerlig regering.</w:t>
      </w:r>
    </w:p>
    <w:p w:rsidR="005411E5" w:rsidRPr="00C53A3F" w:rsidRDefault="005411E5">
      <w:pPr>
        <w:pStyle w:val="Normaltindrag"/>
        <w:shd w:val="clear" w:color="000000" w:fill="auto"/>
      </w:pPr>
      <w:r w:rsidRPr="00C53A3F">
        <w:t>Miljöpartiet anser att den politik som legat till grund för förslaget om en förbifart är föråldrad, i det närmaste att betrakta som ett fossil från en svunnen tid. Den är uppenbart ohållbar och det är förvånande att något politiskt parti, med dagens kunskap om klimatförändring, kan acceptera – eller till och med förespråka – en sådan utveckling inom tran</w:t>
      </w:r>
      <w:r w:rsidRPr="00C53A3F">
        <w:t>sportsektorn. Idag krävs ett m</w:t>
      </w:r>
      <w:r w:rsidRPr="00C53A3F">
        <w:t>o</w:t>
      </w:r>
      <w:r w:rsidRPr="00C53A3F">
        <w:t>dernare sätt att närma sig samhällsplanering, transporter och mobilitet. Förb</w:t>
      </w:r>
      <w:r w:rsidRPr="00C53A3F">
        <w:t>i</w:t>
      </w:r>
      <w:r w:rsidRPr="00C53A3F">
        <w:t>fart Stockholm och andra liknande motorledsbyggen bör förpassas till histor</w:t>
      </w:r>
      <w:r w:rsidRPr="00C53A3F">
        <w:t>i</w:t>
      </w:r>
      <w:r w:rsidRPr="00C53A3F">
        <w:t>en där de hör hemma.</w:t>
      </w:r>
    </w:p>
    <w:p w:rsidR="005411E5" w:rsidRPr="00C53A3F" w:rsidRDefault="005411E5">
      <w:pPr>
        <w:pStyle w:val="Normaltindrag"/>
        <w:shd w:val="clear" w:color="000000" w:fill="auto"/>
      </w:pPr>
      <w:r w:rsidRPr="00C53A3F">
        <w:t>För Miljöpartiet är det självklart att det beräknade överskottet från trän</w:t>
      </w:r>
      <w:r w:rsidRPr="00C53A3F">
        <w:t>g</w:t>
      </w:r>
      <w:r w:rsidRPr="00C53A3F">
        <w:t>selskatten i Stockholm istället skall användas till investeringar och underhåll i regionens kollektiv</w:t>
      </w:r>
      <w:r w:rsidRPr="00C53A3F">
        <w:softHyphen/>
        <w:t>trafik. Det är också självklart att regeringen i denna fråga skall följa resultatet av den folkomröstning som hölls i Stockholm och anslå överskottet till kollektivtrafik i regionen. Den formella kontrollen över syst</w:t>
      </w:r>
      <w:r w:rsidRPr="00C53A3F">
        <w:t>e</w:t>
      </w:r>
      <w:r w:rsidRPr="00C53A3F">
        <w:t>met och intäkterna måste föras ned till regional nivå. Med anledning av detta bör Vägverkets anslag 36:2 minskas med en summa motsvarande överskottet från trängselskattens intäkter, cirka 1 mi</w:t>
      </w:r>
      <w:r w:rsidRPr="00C53A3F">
        <w:t>ljard kronor under budgetperioden. Överskottet bör istället överföras till ett nytt anslag för riktat bidrag till regi</w:t>
      </w:r>
      <w:r w:rsidRPr="00C53A3F">
        <w:t>o</w:t>
      </w:r>
      <w:r w:rsidRPr="00C53A3F">
        <w:t>nens kollektivtrafik. Detta bör riksdagen som sin mening ge regeringen til</w:t>
      </w:r>
      <w:r w:rsidRPr="00C53A3F">
        <w:t>l</w:t>
      </w:r>
      <w:r w:rsidRPr="00C53A3F">
        <w:t>känna.</w:t>
      </w:r>
    </w:p>
    <w:p w:rsidR="005411E5" w:rsidRPr="00C53A3F" w:rsidRDefault="005411E5">
      <w:pPr>
        <w:pStyle w:val="Normaltindrag"/>
        <w:shd w:val="clear" w:color="000000" w:fill="auto"/>
      </w:pPr>
      <w:r w:rsidRPr="00C53A3F">
        <w:t>Regeringens förslag i tilläggsbudgeten att amortera på skulderna inom väg- och järnvägssektorn är i sig positivt. Statens lån för väg- och järnvägsinfr</w:t>
      </w:r>
      <w:r w:rsidRPr="00C53A3F">
        <w:t>a</w:t>
      </w:r>
      <w:r w:rsidRPr="00C53A3F">
        <w:t>struktur är omfattande och räntebetalningarna utgör en stor post inom ansl</w:t>
      </w:r>
      <w:r w:rsidRPr="00C53A3F">
        <w:t>a</w:t>
      </w:r>
      <w:r w:rsidRPr="00C53A3F">
        <w:t>gen. Det är angeläget att skulderna minskar för att frigöra en större andel av anslaget för investeringar och underhåll.</w:t>
      </w:r>
    </w:p>
    <w:p w:rsidR="005411E5" w:rsidRPr="00C53A3F" w:rsidRDefault="005411E5">
      <w:pPr>
        <w:pStyle w:val="Normaltindrag"/>
        <w:shd w:val="clear" w:color="000000" w:fill="auto"/>
      </w:pPr>
      <w:r w:rsidRPr="00C53A3F">
        <w:t>Miljöpartiet anser dock att den fördelning av amortering som regeringen föreslår är fel. Enligt propositionen skall sammantaget 10 miljarder kronor, 7 miljarder på vägsidan och 3 miljarder för järnvägen, amorteras. Amort</w:t>
      </w:r>
      <w:r w:rsidRPr="00C53A3F">
        <w:t>e</w:t>
      </w:r>
      <w:r w:rsidRPr="00C53A3F">
        <w:t>ringarna medför ett ökat investeringsutrymme som gynnar vägar i förhållande till järnvägar, vilket gynnar klimat</w:t>
      </w:r>
      <w:r w:rsidRPr="00C53A3F">
        <w:softHyphen/>
        <w:t>farliga transporter och missgynnar klima</w:t>
      </w:r>
      <w:r w:rsidRPr="00C53A3F">
        <w:t>t</w:t>
      </w:r>
      <w:r w:rsidRPr="00C53A3F">
        <w:t xml:space="preserve">vänliga. I enlighet med tidigare principer anser Miljöpartiet att förhållandet bör vara det omvända, fördelningen bör vara åtminstone 2–1 till järnvägens fördel. Därmed bör 7 miljarder amorteras för järnvägens skulder och 3 för vägarnas. Detta bör riksdagen ge regeringen till känna som sin mening. </w:t>
      </w:r>
    </w:p>
    <w:p w:rsidR="005411E5" w:rsidRPr="00C53A3F" w:rsidRDefault="005411E5">
      <w:pPr>
        <w:pStyle w:val="Normaltindrag"/>
        <w:shd w:val="clear" w:color="000000" w:fill="auto"/>
        <w:rPr>
          <w:color w:val="000000"/>
        </w:rPr>
      </w:pPr>
      <w:r w:rsidRPr="00C53A3F">
        <w:t>I propositionen tydliggör regeringen också sin ambition a</w:t>
      </w:r>
      <w:r w:rsidRPr="00C53A3F">
        <w:t>tt framledes inv</w:t>
      </w:r>
      <w:r w:rsidRPr="00C53A3F">
        <w:t>e</w:t>
      </w:r>
      <w:r w:rsidRPr="00C53A3F">
        <w:t>stera mer i vägar jämfört med järnväg. Fler initiativ i den riktningen kommer att tas när regeringen lägger en proposition om infrastruktur nästa år. Rege</w:t>
      </w:r>
      <w:r w:rsidRPr="00C53A3F">
        <w:t>r</w:t>
      </w:r>
      <w:r w:rsidRPr="00C53A3F">
        <w:t xml:space="preserve">ingens beslutsamhet i den frågan kan inte misstolkas och tar sig stundom halsbrytande uttryck. Bland annat skriver man i budgetpropositionen att </w:t>
      </w:r>
      <w:r w:rsidRPr="00C53A3F">
        <w:rPr>
          <w:color w:val="000000"/>
        </w:rPr>
        <w:t>sa</w:t>
      </w:r>
      <w:r w:rsidRPr="00C53A3F">
        <w:rPr>
          <w:color w:val="000000"/>
        </w:rPr>
        <w:t>m</w:t>
      </w:r>
      <w:r w:rsidRPr="00C53A3F">
        <w:rPr>
          <w:color w:val="000000"/>
        </w:rPr>
        <w:t>hällsekonomiska analyser i framtiden kommer att spela en viktig roll för b</w:t>
      </w:r>
      <w:r w:rsidRPr="00C53A3F">
        <w:rPr>
          <w:color w:val="000000"/>
        </w:rPr>
        <w:t>e</w:t>
      </w:r>
      <w:r w:rsidRPr="00C53A3F">
        <w:rPr>
          <w:color w:val="000000"/>
        </w:rPr>
        <w:t>sluten och att en större andel av investeringarna, som en följd av detta, ko</w:t>
      </w:r>
      <w:r w:rsidRPr="00C53A3F">
        <w:rPr>
          <w:color w:val="000000"/>
        </w:rPr>
        <w:t>m</w:t>
      </w:r>
      <w:r w:rsidRPr="00C53A3F">
        <w:rPr>
          <w:color w:val="000000"/>
        </w:rPr>
        <w:t xml:space="preserve">mer att gå till vägar. </w:t>
      </w:r>
    </w:p>
    <w:p w:rsidR="005411E5" w:rsidRPr="00C53A3F" w:rsidRDefault="005411E5">
      <w:pPr>
        <w:pStyle w:val="Normaltindrag"/>
        <w:shd w:val="clear" w:color="000000" w:fill="auto"/>
        <w:rPr>
          <w:color w:val="000000"/>
        </w:rPr>
      </w:pPr>
      <w:r w:rsidRPr="00C53A3F">
        <w:rPr>
          <w:color w:val="000000"/>
        </w:rPr>
        <w:t>Regeringen anser</w:t>
      </w:r>
      <w:r w:rsidRPr="00C53A3F">
        <w:rPr>
          <w:color w:val="000000"/>
        </w:rPr>
        <w:t xml:space="preserve"> sig därmed på förhand veta hur de samhällsekonomiska analyserna kommer att utfalla, vilket kan synas något anmärkningsvärt. Sä</w:t>
      </w:r>
      <w:r w:rsidRPr="00C53A3F">
        <w:rPr>
          <w:color w:val="000000"/>
        </w:rPr>
        <w:t>r</w:t>
      </w:r>
      <w:r w:rsidRPr="00C53A3F">
        <w:rPr>
          <w:color w:val="000000"/>
        </w:rPr>
        <w:t>skilt anmärkningsvärt är det med tanke på den redovisning av den samhäll</w:t>
      </w:r>
      <w:r w:rsidRPr="00C53A3F">
        <w:rPr>
          <w:color w:val="000000"/>
        </w:rPr>
        <w:t>s</w:t>
      </w:r>
      <w:r w:rsidRPr="00C53A3F">
        <w:rPr>
          <w:color w:val="000000"/>
        </w:rPr>
        <w:t>ekonomiska lönsamheten hos vägar som finns med i budgeten. Där redovisas lönsamheten hos de nio största vägprojekt som öppnats för trafik under 2007. För två av dessa saknades samhällsekonomiska analyser helt och tre av de återstående var samhällsekonomiskt olönsamma. Minst 33 procent av dessa vägbyggen var al</w:t>
      </w:r>
      <w:r w:rsidRPr="00C53A3F">
        <w:rPr>
          <w:color w:val="000000"/>
        </w:rPr>
        <w:t>ltså samhällsekonomiskt olönsamma, trots att man i kalk</w:t>
      </w:r>
      <w:r w:rsidRPr="00C53A3F">
        <w:rPr>
          <w:color w:val="000000"/>
        </w:rPr>
        <w:t>y</w:t>
      </w:r>
      <w:r w:rsidRPr="00C53A3F">
        <w:rPr>
          <w:color w:val="000000"/>
        </w:rPr>
        <w:t>lerna räknar med mycket låga kostnader för klimatpåverkan. Att bygga dessa projekt kan inte ses på annat sätt än som statligt stöd till klimatförändring.</w:t>
      </w:r>
    </w:p>
    <w:p w:rsidR="005411E5" w:rsidRPr="00C53A3F" w:rsidRDefault="005411E5">
      <w:pPr>
        <w:pStyle w:val="Normaltindrag"/>
        <w:shd w:val="clear" w:color="000000" w:fill="auto"/>
      </w:pPr>
      <w:r w:rsidRPr="00C53A3F">
        <w:t>Miljöpartiet anser att de samhällsekonomiska modeller som används idag har stora brister och bör utvecklas eller ersättas. Men så länge de används bör ett minimikrav vara att myndigheter och regeringen avvaktar resultaten av analyserna innan man bestämmer vad som är samhällsekonomiskt lönsamt. Detta b</w:t>
      </w:r>
      <w:r w:rsidRPr="00C53A3F">
        <w:t>ör riksdagen ge regeringen till känna som sin mening.</w:t>
      </w:r>
    </w:p>
    <w:p w:rsidR="005411E5" w:rsidRPr="00C53A3F" w:rsidRDefault="005411E5">
      <w:pPr>
        <w:pStyle w:val="Normaltindrag"/>
        <w:shd w:val="clear" w:color="000000" w:fill="auto"/>
      </w:pPr>
      <w:r w:rsidRPr="00C53A3F">
        <w:t>En av de brister som belastar de modeller som används är att man utgår från bränsle</w:t>
      </w:r>
      <w:r w:rsidRPr="00C53A3F">
        <w:softHyphen/>
        <w:t>priser som inte längre är aktuella. När vägutredningar görs räknar man fram hur stor trafikökning som kommer att ske och ju större trafik</w:t>
      </w:r>
      <w:r w:rsidRPr="00C53A3F">
        <w:softHyphen/>
        <w:t>ökning, desto större nytta anses motorleden medföra. Trafikökningen berä</w:t>
      </w:r>
      <w:r w:rsidRPr="00C53A3F">
        <w:t>k</w:t>
      </w:r>
      <w:r w:rsidRPr="00C53A3F">
        <w:t>nas i sin tur på en mängd variabler där oljepriset är en viktig faktor. Ju billig</w:t>
      </w:r>
      <w:r w:rsidRPr="00C53A3F">
        <w:t>a</w:t>
      </w:r>
      <w:r w:rsidRPr="00C53A3F">
        <w:t xml:space="preserve">re bensin, desto mer trafik och större nytta. </w:t>
      </w:r>
    </w:p>
    <w:p w:rsidR="005411E5" w:rsidRPr="00C53A3F" w:rsidRDefault="005411E5">
      <w:pPr>
        <w:pStyle w:val="Normaltindrag"/>
        <w:shd w:val="clear" w:color="000000" w:fill="auto"/>
      </w:pPr>
      <w:r w:rsidRPr="00C53A3F">
        <w:t>Det oljepris som nu används i dessa beräkningar är cirka 25 dollar per fat. För den som inte följer med i utvecklingen av oljepriset bör det nämnas att priset idag är cirk</w:t>
      </w:r>
      <w:r w:rsidRPr="00C53A3F">
        <w:t>a 80 dollar per fat och att senast priset låg kring 25 dollar var 1999. Få bedömare anser att priset någonsin kommer att återgå till 25 dollar per fat.</w:t>
      </w:r>
    </w:p>
    <w:p w:rsidR="005411E5" w:rsidRPr="00C53A3F" w:rsidRDefault="005411E5">
      <w:pPr>
        <w:pStyle w:val="Normaltindrag"/>
        <w:shd w:val="clear" w:color="000000" w:fill="auto"/>
      </w:pPr>
      <w:r w:rsidRPr="00C53A3F">
        <w:t>Likväl är det alltså detta pris som används, vilket trissar upp lönsamhet</w:t>
      </w:r>
      <w:r w:rsidRPr="00C53A3F">
        <w:t>s</w:t>
      </w:r>
      <w:r w:rsidRPr="00C53A3F">
        <w:t>kalkylerna för motorleder och andra vägar. Miljöpartiet anser att regeringens b</w:t>
      </w:r>
      <w:r w:rsidRPr="00C53A3F">
        <w:rPr>
          <w:spacing w:val="-2"/>
        </w:rPr>
        <w:t>edömningar om lönsamheten i infrastruktur ska baseras på realistiska pro</w:t>
      </w:r>
      <w:r w:rsidRPr="00C53A3F">
        <w:t>gn</w:t>
      </w:r>
      <w:r w:rsidRPr="00C53A3F">
        <w:t>o</w:t>
      </w:r>
      <w:r w:rsidRPr="00C53A3F">
        <w:t>ser över oljepriset. Detta bör riksdagen ge regeringen till känna som sin m</w:t>
      </w:r>
      <w:r w:rsidRPr="00C53A3F">
        <w:t>e</w:t>
      </w:r>
      <w:r w:rsidRPr="00C53A3F">
        <w:t>ning.</w:t>
      </w:r>
    </w:p>
    <w:p w:rsidR="005411E5" w:rsidRPr="00C53A3F" w:rsidRDefault="005411E5">
      <w:pPr>
        <w:pStyle w:val="Normaltindrag"/>
        <w:shd w:val="clear" w:color="000000" w:fill="auto"/>
        <w:rPr>
          <w:color w:val="000000"/>
        </w:rPr>
      </w:pPr>
      <w:r w:rsidRPr="00C53A3F">
        <w:t>En annan brist i beräkningarna är att man räknar med att kostnaden för u</w:t>
      </w:r>
      <w:r w:rsidRPr="00C53A3F">
        <w:t>t</w:t>
      </w:r>
      <w:r w:rsidRPr="00C53A3F">
        <w:t>släpp av ett kilo koldioxid är 1 krona och 50 öre. Denna siffra har varit ofö</w:t>
      </w:r>
      <w:r w:rsidRPr="00C53A3F">
        <w:t>r</w:t>
      </w:r>
      <w:r w:rsidRPr="00C53A3F">
        <w:t>ändrad sedan tio år, trots inflation och ökad insikt om utsläppens påverkan och klimatförändringens konsekvenser. Värderingen är en grov underskat</w:t>
      </w:r>
      <w:r w:rsidRPr="00C53A3F">
        <w:t>t</w:t>
      </w:r>
      <w:r w:rsidRPr="00C53A3F">
        <w:t>ning av vilken skada ytterligare klimat</w:t>
      </w:r>
      <w:r w:rsidRPr="00C53A3F">
        <w:softHyphen/>
        <w:t>påverkan från trafiken kan förväntas medföra. Myndigheter måste ha realistiska värderingar av klimatskador för att kunna ta ställning till vilken infrastruktur som är samhällsekonomiskt mest lönsam att finansiera med skattemedel. Miljöpartiet ans</w:t>
      </w:r>
      <w:r w:rsidRPr="00C53A3F">
        <w:t>er att värderingen behöver uppdateras och utgå från modernare källor, till exempel IPCC:s ko</w:t>
      </w:r>
      <w:r w:rsidRPr="00C53A3F">
        <w:t>n</w:t>
      </w:r>
      <w:r w:rsidRPr="00C53A3F">
        <w:t>sekvensbeskrivningar och Sternrapportens uppgifter. Detta bör riksdagen ge regeringen till känna som sin mening.</w:t>
      </w:r>
    </w:p>
    <w:p w:rsidR="005411E5" w:rsidRPr="00C53A3F" w:rsidRDefault="005411E5">
      <w:pPr>
        <w:pStyle w:val="Normaltindrag"/>
        <w:shd w:val="clear" w:color="000000" w:fill="auto"/>
      </w:pPr>
      <w:r w:rsidRPr="00C53A3F">
        <w:t>Att stödja en ökad fossildriven vägtrafik med statliga medel strider mot många gällande principer och överenskommelser, bland annat principen om att förorenaren betalar, vilken regeringen säger att man ansluter sig till, och den globala miljö</w:t>
      </w:r>
      <w:r w:rsidRPr="00C53A3F">
        <w:softHyphen/>
        <w:t xml:space="preserve">konventionen från Rio de Janeiro, UNCED. </w:t>
      </w:r>
    </w:p>
    <w:p w:rsidR="005411E5" w:rsidRPr="00C53A3F" w:rsidRDefault="005411E5">
      <w:pPr>
        <w:pStyle w:val="Normaltindrag"/>
        <w:shd w:val="clear" w:color="000000" w:fill="auto"/>
      </w:pPr>
      <w:r w:rsidRPr="00C53A3F">
        <w:t>Likväl är det i praktiken ingenting som regeringen verkar skygga för. Bor</w:t>
      </w:r>
      <w:r w:rsidRPr="00C53A3F">
        <w:t>t</w:t>
      </w:r>
      <w:r w:rsidRPr="00C53A3F">
        <w:t xml:space="preserve">sett från investeringar i samhällsekonomiskt tveksamma projekt som Förbifart Stockholm föreslår man också att biltrafiken över Öresundsbron skall stödjas med allmänna medel. Riskavgiften för de statliga lånegarantierna för bron skall finansieras genom hälften vartdera från Banverkets och Vägverkets anslag, istället för av de bilar och tåg som använder bron. </w:t>
      </w:r>
    </w:p>
    <w:p w:rsidR="005411E5" w:rsidRPr="00C53A3F" w:rsidRDefault="005411E5">
      <w:pPr>
        <w:pStyle w:val="Normaltindrag"/>
        <w:shd w:val="clear" w:color="000000" w:fill="auto"/>
      </w:pPr>
      <w:r w:rsidRPr="00C53A3F">
        <w:t>Att tågen subventioneras är i vår mening inte något problem i samma</w:t>
      </w:r>
      <w:r w:rsidRPr="00C53A3F">
        <w:t>n</w:t>
      </w:r>
      <w:r w:rsidRPr="00C53A3F">
        <w:t>hanget eftersom de inte drivs av fossila bränslen. Att trafik med lastbilar och personbilar på detta sätt subventioneras är emellertid oacceptabelt. Att bil</w:t>
      </w:r>
      <w:r w:rsidRPr="00C53A3F">
        <w:softHyphen/>
        <w:t>avgifterna på bron inte täcker de kostnader biltrafiken ger upphov till samt att det ges rabatter för att stimulera ytterligare biltrafik, ökar trafikens klimatp</w:t>
      </w:r>
      <w:r w:rsidRPr="00C53A3F">
        <w:t>å</w:t>
      </w:r>
      <w:r w:rsidRPr="00C53A3F">
        <w:t>verkan samtidigt som brons konkurrenskraft ökar jämfört med att åka via Helsingborg–Helsingör. Detta förhållande försvårar en sund integration och regional utveckling i norra Öresundsregionen.</w:t>
      </w:r>
      <w:r w:rsidRPr="00C53A3F">
        <w:t xml:space="preserve"> Miljöpartiet anser därför att riskavgiften fortsättningsvis skall finansieras genom höjda avgifter för de bilar som använder bron. Detta bör riksdagen ge regeringen till känna som sin mening.</w:t>
      </w:r>
    </w:p>
    <w:p w:rsidR="005411E5" w:rsidRPr="00C53A3F" w:rsidRDefault="005411E5">
      <w:pPr>
        <w:pStyle w:val="Rubrik2"/>
        <w:shd w:val="clear" w:color="000000" w:fill="auto"/>
      </w:pPr>
      <w:r w:rsidRPr="00C53A3F">
        <w:t>Fler lastbilar och flyg</w:t>
      </w:r>
    </w:p>
    <w:p w:rsidR="005411E5" w:rsidRPr="00C53A3F" w:rsidRDefault="005411E5">
      <w:pPr>
        <w:shd w:val="clear" w:color="000000" w:fill="auto"/>
      </w:pPr>
      <w:r w:rsidRPr="00C53A3F">
        <w:t>Medan regeringen inleder satsningen på fler motorleder och tydligt varslar om att ytterligare satsningar kommer i en infrastrukturproposition nästa år, står man naken när det gäller åtgärder för att begränsa vägtrafikens negativa e</w:t>
      </w:r>
      <w:r w:rsidRPr="00C53A3F">
        <w:t>f</w:t>
      </w:r>
      <w:r w:rsidRPr="00C53A3F">
        <w:t>fekter, i synnerhet vad gäller dess klimatpåverkan. Man konstaterar i budge</w:t>
      </w:r>
      <w:r w:rsidRPr="00C53A3F">
        <w:t>t</w:t>
      </w:r>
      <w:r w:rsidRPr="00C53A3F">
        <w:t>propositionen att utsläppen fortsätter att öka, särskilt från lastbilstrafiken, och att det behövs kraftfulla åtgärder. Några sådana har man uppenbarligen inte trots att det finns en mångfald av styrmedel att tillgå.</w:t>
      </w:r>
    </w:p>
    <w:p w:rsidR="005411E5" w:rsidRPr="00C53A3F" w:rsidRDefault="005411E5">
      <w:pPr>
        <w:pStyle w:val="Normaltindrag"/>
        <w:shd w:val="clear" w:color="000000" w:fill="auto"/>
      </w:pPr>
      <w:r w:rsidRPr="00C53A3F">
        <w:t>I årets regeringsförklaring deklarerade regeringen att miljöskatter och andra ekonomiska styrmedel har en central roll i klimatarbetet. En grundpri</w:t>
      </w:r>
      <w:r w:rsidRPr="00C53A3F">
        <w:t>n</w:t>
      </w:r>
      <w:r w:rsidRPr="00C53A3F">
        <w:t>cip i reform</w:t>
      </w:r>
      <w:r w:rsidRPr="00C53A3F">
        <w:softHyphen/>
        <w:t>arbetet, sades det, blir att förorenaren skall betala för sin miljöp</w:t>
      </w:r>
      <w:r w:rsidRPr="00C53A3F">
        <w:t>å</w:t>
      </w:r>
      <w:r w:rsidRPr="00C53A3F">
        <w:t xml:space="preserve">verkan. </w:t>
      </w:r>
    </w:p>
    <w:p w:rsidR="005411E5" w:rsidRPr="00C53A3F" w:rsidRDefault="005411E5">
      <w:pPr>
        <w:pStyle w:val="Normaltindrag"/>
        <w:shd w:val="clear" w:color="000000" w:fill="auto"/>
      </w:pPr>
      <w:r w:rsidRPr="00C53A3F">
        <w:t>Ett av de mest effektiva styrmedlen i detta arbete förbigås helt av regerin</w:t>
      </w:r>
      <w:r w:rsidRPr="00C53A3F">
        <w:t>g</w:t>
      </w:r>
      <w:r w:rsidRPr="00C53A3F">
        <w:t>en, den avståndsbaserade skatt som den förra regeringen beslutade att införa, den så kallade kilometerskatten. Denna skatt har nu utretts ett antal gånger i olika sammanhang, och det råder ingen tvekan om att den skulle ha en stor gynnsam påverkan på transportsektorns klimatpåverkan. Likväl lyser den med sin frånvaro i regeringens budgetproposition.</w:t>
      </w:r>
    </w:p>
    <w:p w:rsidR="005411E5" w:rsidRPr="00C53A3F" w:rsidRDefault="005411E5">
      <w:pPr>
        <w:pStyle w:val="Normaltindrag"/>
        <w:shd w:val="clear" w:color="000000" w:fill="auto"/>
      </w:pPr>
      <w:r w:rsidRPr="00C53A3F">
        <w:t>Miljöpartiet anser att kilometerskatt skall införas på tunga lastbilstranspo</w:t>
      </w:r>
      <w:r w:rsidRPr="00C53A3F">
        <w:t>r</w:t>
      </w:r>
      <w:r w:rsidRPr="00C53A3F">
        <w:t>ter från och med den 1 januari 2010. Skatten bör utgå med i genomsnitt 20 kronor per mil och differentieras på ett sätt som gör att den slår mot tran</w:t>
      </w:r>
      <w:r w:rsidRPr="00C53A3F">
        <w:t>s</w:t>
      </w:r>
      <w:r w:rsidRPr="00C53A3F">
        <w:t>porter där järnväg och sjöfart – eller ingen transport alls – är ett alternativ, medan den värnar skogsindustrins intressen. Detta bör riksdagen ge regerin</w:t>
      </w:r>
      <w:r w:rsidRPr="00C53A3F">
        <w:t>g</w:t>
      </w:r>
      <w:r w:rsidRPr="00C53A3F">
        <w:t>en till känna som sin mening.</w:t>
      </w:r>
    </w:p>
    <w:p w:rsidR="005411E5" w:rsidRPr="00C53A3F" w:rsidRDefault="005411E5">
      <w:pPr>
        <w:pStyle w:val="Normaltindrag"/>
        <w:shd w:val="clear" w:color="000000" w:fill="auto"/>
      </w:pPr>
      <w:r w:rsidRPr="00C53A3F">
        <w:t>Vid sidan av lastbilstransporterna kommer transportsektorns ökande kl</w:t>
      </w:r>
      <w:r w:rsidRPr="00C53A3F">
        <w:t>i</w:t>
      </w:r>
      <w:r w:rsidRPr="00C53A3F">
        <w:t>mat</w:t>
      </w:r>
      <w:r w:rsidRPr="00C53A3F">
        <w:softHyphen/>
        <w:t>påverkan främst från flyget. Prognoserna visar också på en kraftig up</w:t>
      </w:r>
      <w:r w:rsidRPr="00C53A3F">
        <w:t>p</w:t>
      </w:r>
      <w:r w:rsidRPr="00C53A3F">
        <w:t>gång de närmaste åren. I syfte att bromsa denna utveckling något beslutade den tidigare regeringen att införa en flygskatt. Trots att utformningen av ska</w:t>
      </w:r>
      <w:r w:rsidRPr="00C53A3F">
        <w:t>t</w:t>
      </w:r>
      <w:r w:rsidRPr="00C53A3F">
        <w:t>ten inte var optimal, bedömdes den ha en positiv klimateffekt. SIKA beräkn</w:t>
      </w:r>
      <w:r w:rsidRPr="00C53A3F">
        <w:t>a</w:t>
      </w:r>
      <w:r w:rsidRPr="00C53A3F">
        <w:t>de att den skulle minska flygets klimatpåverkan med cirka 100 000 ton kold</w:t>
      </w:r>
      <w:r w:rsidRPr="00C53A3F">
        <w:t>i</w:t>
      </w:r>
      <w:r w:rsidRPr="00C53A3F">
        <w:t>oxidekvivalenter eller mer i förhållande till prognosen. Samtidigt arbetade den förra regeringen för att flyget skulle ingå i handeln</w:t>
      </w:r>
      <w:r w:rsidRPr="00C53A3F">
        <w:t xml:space="preserve"> med utsläppsrätter som ett komplement till skatten.</w:t>
      </w:r>
    </w:p>
    <w:p w:rsidR="005411E5" w:rsidRPr="00C53A3F" w:rsidRDefault="005411E5">
      <w:pPr>
        <w:pStyle w:val="Normaltindrag"/>
        <w:shd w:val="clear" w:color="000000" w:fill="auto"/>
      </w:pPr>
      <w:r w:rsidRPr="00C53A3F">
        <w:t>I sin okunnighet om flygets klimatpåverkan – och möjligen även om kl</w:t>
      </w:r>
      <w:r w:rsidRPr="00C53A3F">
        <w:t>i</w:t>
      </w:r>
      <w:r w:rsidRPr="00C53A3F">
        <w:t>matför</w:t>
      </w:r>
      <w:r w:rsidRPr="00C53A3F">
        <w:softHyphen/>
        <w:t>ändringens konsekvenser – och iver att ta politiska poäng inför valet 2006, hoppade borgarna i säng med lobbyister från SAS och den övriga fly</w:t>
      </w:r>
      <w:r w:rsidRPr="00C53A3F">
        <w:t>g</w:t>
      </w:r>
      <w:r w:rsidRPr="00C53A3F">
        <w:t>industrin. Man lovade att vid ett regeringsskifte genast ta bort flygskatten, vilket också gjordes. Konsekvensen känner vi till: 100 000 ton koldioxidekv</w:t>
      </w:r>
      <w:r w:rsidRPr="00C53A3F">
        <w:t>i</w:t>
      </w:r>
      <w:r w:rsidRPr="00C53A3F">
        <w:t>valenter. Minst.</w:t>
      </w:r>
    </w:p>
    <w:p w:rsidR="005411E5" w:rsidRPr="00C53A3F" w:rsidRDefault="005411E5">
      <w:pPr>
        <w:pStyle w:val="Normaltindrag"/>
        <w:shd w:val="clear" w:color="000000" w:fill="auto"/>
      </w:pPr>
      <w:r w:rsidRPr="00C53A3F">
        <w:t>Denna klimatfarliga åtgärd försöker man nu dölja bakom en dimridå av halvsanningar och det faktum att EU har bestämt att flyget skall ingå i u</w:t>
      </w:r>
      <w:r w:rsidRPr="00C53A3F">
        <w:t>t</w:t>
      </w:r>
      <w:r w:rsidRPr="00C53A3F">
        <w:t>släppshandeln. Vad man inte berättar är att flygets deltagande i utsläppsha</w:t>
      </w:r>
      <w:r w:rsidRPr="00C53A3F">
        <w:t>n</w:t>
      </w:r>
      <w:r w:rsidRPr="00C53A3F">
        <w:t>deln inte med säkerhet kan sägas bli av, och att – om den blir det – kommer det i alla fall inte att ha någon nämnvärd klimatpåverkan på flyget.</w:t>
      </w:r>
    </w:p>
    <w:p w:rsidR="005411E5" w:rsidRPr="00C53A3F" w:rsidRDefault="005411E5">
      <w:pPr>
        <w:pStyle w:val="Normaltindrag"/>
        <w:shd w:val="clear" w:color="000000" w:fill="auto"/>
      </w:pPr>
      <w:r w:rsidRPr="00C53A3F">
        <w:t xml:space="preserve">Beslutet om att tillåta fortsatt trafik på Bromma flygplats är ytterligare ett tecken på att man inte inser problemets dignitet. Förutom att orsaka lokala störningar medför flygplatsens fortlevnad en fortsatt ökning av flygets ohämmade tillväxt. </w:t>
      </w:r>
    </w:p>
    <w:p w:rsidR="005411E5" w:rsidRPr="00C53A3F" w:rsidRDefault="005411E5">
      <w:pPr>
        <w:pStyle w:val="Normaltindrag"/>
        <w:shd w:val="clear" w:color="000000" w:fill="auto"/>
      </w:pPr>
      <w:r w:rsidRPr="00C53A3F">
        <w:t>Trots rekommendationer från Naturvårdsverket att införa någon form av skatt på flyget som komplement till utsläppshandeln finns inga förslag i den vägen från regeringen. Miljöpartiet anser att flygets bränslen bör beskattas på samma sätt som bensin för bilar, det vill säga med en koldioxidskatt och energiskatt. Detta bör riksdagen ge regeringen till känna som sin mening.</w:t>
      </w:r>
    </w:p>
    <w:p w:rsidR="005411E5" w:rsidRPr="00C53A3F" w:rsidRDefault="005411E5">
      <w:pPr>
        <w:pStyle w:val="Rubrik2"/>
        <w:shd w:val="clear" w:color="000000" w:fill="auto"/>
      </w:pPr>
      <w:r w:rsidRPr="00C53A3F">
        <w:t>Mindre järnväg och kollektivtrafik</w:t>
      </w:r>
    </w:p>
    <w:p w:rsidR="005411E5" w:rsidRPr="00C53A3F" w:rsidRDefault="005411E5">
      <w:pPr>
        <w:shd w:val="clear" w:color="000000" w:fill="auto"/>
      </w:pPr>
      <w:r w:rsidRPr="00C53A3F">
        <w:t>Regeringen har i dubbel bemärkelse valt väg. Den politik för ökad hållbarhet och minskad klimatpåverkan i transportsektorn som drevs av den förra rege</w:t>
      </w:r>
      <w:r w:rsidRPr="00C53A3F">
        <w:t>r</w:t>
      </w:r>
      <w:r w:rsidRPr="00C53A3F">
        <w:t>ingen med Miljöpartiet som pådrivare, förbyts nu i en massiv satsning på ohållbara och klimat</w:t>
      </w:r>
      <w:r w:rsidRPr="00C53A3F">
        <w:softHyphen/>
        <w:t>farliga investeringar. Därför är det knappast förvånande att regeringen i budgeten endast anslår 330 miljoner kronor till järnvägen för ökat underhåll, trots en skriande brist på finansiering av samhällsekonomiskt lönsamma infrastrukturobjekt och en kollektivtrafik som går på knäna. B</w:t>
      </w:r>
      <w:r w:rsidRPr="00C53A3F">
        <w:t>e</w:t>
      </w:r>
      <w:r w:rsidRPr="00C53A3F">
        <w:t>loppet ska jämföras med de över 2 miljarder kronor som investeras i vägar.</w:t>
      </w:r>
    </w:p>
    <w:p w:rsidR="005411E5" w:rsidRPr="00C53A3F" w:rsidRDefault="005411E5">
      <w:pPr>
        <w:pStyle w:val="Normaltindrag"/>
        <w:shd w:val="clear" w:color="000000" w:fill="auto"/>
      </w:pPr>
      <w:r w:rsidRPr="00C53A3F">
        <w:t>Regeringen förklarar frånvaron av investeringar i järnvä</w:t>
      </w:r>
      <w:r w:rsidRPr="00C53A3F">
        <w:t>gen med att man med en ansvarsfull ekonomisk politik gör bedömningen att det inte finns ekonomiskt utrymme för att förändra kostnadsramen för investeringar i jär</w:t>
      </w:r>
      <w:r w:rsidRPr="00C53A3F">
        <w:t>n</w:t>
      </w:r>
      <w:r w:rsidRPr="00C53A3F">
        <w:t>vägsprojekt. Konsekvensen av detta är, enligt regeringen, att angelägna jär</w:t>
      </w:r>
      <w:r w:rsidRPr="00C53A3F">
        <w:t>n</w:t>
      </w:r>
      <w:r w:rsidRPr="00C53A3F">
        <w:t>vägsprojekt kommer att senareläggas.</w:t>
      </w:r>
    </w:p>
    <w:p w:rsidR="005411E5" w:rsidRPr="00C53A3F" w:rsidRDefault="005411E5">
      <w:pPr>
        <w:pStyle w:val="Normaltindrag"/>
        <w:shd w:val="clear" w:color="000000" w:fill="auto"/>
      </w:pPr>
      <w:r w:rsidRPr="00C53A3F">
        <w:t>Resonemanget haltar betänkligt. De projekt som föreslås av Banverket kräver förvisso investeringar, men de är samhällsekonomiskt lönsamma även med dagens låga kostnadsberäkning för trafikens klimatpåverkan. Att göra investeringarna är dä</w:t>
      </w:r>
      <w:r w:rsidRPr="00C53A3F">
        <w:t>rför mer ekonomiskt ansvarsfullt än att inte göra dem. Det går också stick i stäv med de åsikter som framförs i den så kallade Ster</w:t>
      </w:r>
      <w:r w:rsidRPr="00C53A3F">
        <w:t>n</w:t>
      </w:r>
      <w:r w:rsidRPr="00C53A3F">
        <w:t>rapportern, att samhället bör investera en procent av BNP i klimatåtgärder, vilket är många gånger billigare än att inte göra sådana åtgärder. Anmär</w:t>
      </w:r>
      <w:r w:rsidRPr="00C53A3F">
        <w:t>k</w:t>
      </w:r>
      <w:r w:rsidRPr="00C53A3F">
        <w:t>ningsvärt är också att regeringens, i detta fall missriktade, omsorg om statens finanser inte utsträcker sig till vägsektorn där man är beredd att investera miljardbelopp i motorleder som Förbifart Stockholm, trots samhällsekon</w:t>
      </w:r>
      <w:r w:rsidRPr="00C53A3F">
        <w:t>o</w:t>
      </w:r>
      <w:r w:rsidRPr="00C53A3F">
        <w:t>mis</w:t>
      </w:r>
      <w:r w:rsidRPr="00C53A3F">
        <w:t xml:space="preserve">kt tveksamma kalkyler. </w:t>
      </w:r>
    </w:p>
    <w:p w:rsidR="005411E5" w:rsidRPr="00C53A3F" w:rsidRDefault="005411E5">
      <w:pPr>
        <w:pStyle w:val="Rubrik1"/>
        <w:shd w:val="clear" w:color="000000" w:fill="auto"/>
      </w:pPr>
      <w:r w:rsidRPr="00C53A3F">
        <w:t>Satsa på järnväg och kollektivtrafik</w:t>
      </w:r>
    </w:p>
    <w:p w:rsidR="005411E5" w:rsidRPr="00C53A3F" w:rsidRDefault="005411E5">
      <w:pPr>
        <w:shd w:val="clear" w:color="000000" w:fill="auto"/>
      </w:pPr>
      <w:r w:rsidRPr="00C53A3F">
        <w:t xml:space="preserve">Den fördelningsprincip som användes under förra mandatperioden, och som skulle gälla för hela planeringsperioden fram till 2015, innebar att dubbelt så mycket pengar skulle gå till järnväg som till vägar, 2–1-principen. Regeringen har helt vänt på prioriteringarna genom att föreslå fördelning enligt en 6–1-princip, men till motorledernas fördel. </w:t>
      </w:r>
    </w:p>
    <w:p w:rsidR="005411E5" w:rsidRPr="00C53A3F" w:rsidRDefault="005411E5">
      <w:pPr>
        <w:pStyle w:val="Normaltindrag"/>
        <w:shd w:val="clear" w:color="000000" w:fill="auto"/>
        <w:rPr>
          <w:color w:val="000000"/>
        </w:rPr>
      </w:pPr>
      <w:r w:rsidRPr="00C53A3F">
        <w:rPr>
          <w:color w:val="000000"/>
        </w:rPr>
        <w:t>Miljöpartiet vill fortsätta den omställning som inleddes under förra ma</w:t>
      </w:r>
      <w:r w:rsidRPr="00C53A3F">
        <w:rPr>
          <w:color w:val="000000"/>
        </w:rPr>
        <w:t>n</w:t>
      </w:r>
      <w:r w:rsidRPr="00C53A3F">
        <w:rPr>
          <w:color w:val="000000"/>
        </w:rPr>
        <w:t>datperioden och intensifiera arbetet för att ställa om transportsektorn, från klimatfara till klimat</w:t>
      </w:r>
      <w:r w:rsidRPr="00C53A3F">
        <w:rPr>
          <w:color w:val="000000"/>
        </w:rPr>
        <w:softHyphen/>
        <w:t>smart. I ett långsiktigt perspektiv vill vi öka järnvägens och kollektivtrafikens kapacitet och konkurrensförmåga gentemot andra tr</w:t>
      </w:r>
      <w:r w:rsidRPr="00C53A3F">
        <w:rPr>
          <w:color w:val="000000"/>
        </w:rPr>
        <w:t>a</w:t>
      </w:r>
      <w:r w:rsidRPr="00C53A3F">
        <w:rPr>
          <w:color w:val="000000"/>
        </w:rPr>
        <w:t xml:space="preserve">fikslag genom ökade anslag, åtminstone de närmaste femton åren. Detaljerna i dessa förslag redovisas i Miljöpartiets partimotion 2007/08:T545 </w:t>
      </w:r>
      <w:r w:rsidRPr="00C53A3F">
        <w:rPr>
          <w:i/>
          <w:color w:val="000000"/>
        </w:rPr>
        <w:t>Järnvägar</w:t>
      </w:r>
      <w:r w:rsidRPr="00C53A3F">
        <w:rPr>
          <w:color w:val="000000"/>
        </w:rPr>
        <w:t>.</w:t>
      </w:r>
    </w:p>
    <w:p w:rsidR="005411E5" w:rsidRPr="00C53A3F" w:rsidRDefault="005411E5">
      <w:pPr>
        <w:pStyle w:val="Normaltindrag"/>
        <w:shd w:val="clear" w:color="000000" w:fill="auto"/>
        <w:rPr>
          <w:color w:val="000000"/>
        </w:rPr>
      </w:pPr>
      <w:r w:rsidRPr="00C53A3F">
        <w:rPr>
          <w:color w:val="000000"/>
        </w:rPr>
        <w:t>Det paket som Miljöpartiet där presenterar innehåller två delar. Den första utgörs av en stor satsning på underhåll och utbyg</w:t>
      </w:r>
      <w:r w:rsidRPr="00C53A3F">
        <w:rPr>
          <w:color w:val="000000"/>
        </w:rPr>
        <w:t xml:space="preserve">gnad av järnvägar, medan den andra innebär ett ökat statligt ansvar för etablering och drift av lokal och regional kollektivtrafik, främst spårvägar. </w:t>
      </w:r>
    </w:p>
    <w:p w:rsidR="005411E5" w:rsidRPr="00C53A3F" w:rsidRDefault="005411E5">
      <w:pPr>
        <w:pStyle w:val="Normaltindrag"/>
        <w:shd w:val="clear" w:color="000000" w:fill="auto"/>
        <w:rPr>
          <w:color w:val="000000"/>
        </w:rPr>
      </w:pPr>
      <w:r w:rsidRPr="00C53A3F">
        <w:rPr>
          <w:color w:val="000000"/>
        </w:rPr>
        <w:t>I järnvägsnätet handlar det om att förbättra kvalitet och kapacitet genom ökat underhåll och utbyggnad av ett stort antal objekt som för närvarande ligger i träda hos Banverket på grund av bristande finansiering, till exempel höghastighetsjärnvägen Götalandsbanan/Ostlänken, Norrbotniabanan, Sydos</w:t>
      </w:r>
      <w:r w:rsidRPr="00C53A3F">
        <w:rPr>
          <w:color w:val="000000"/>
        </w:rPr>
        <w:t>t</w:t>
      </w:r>
      <w:r w:rsidRPr="00C53A3F">
        <w:rPr>
          <w:color w:val="000000"/>
        </w:rPr>
        <w:t>länken i Blekinge, sträckan Hallsberg–Degerön som är vital för godstranspo</w:t>
      </w:r>
      <w:r w:rsidRPr="00C53A3F">
        <w:rPr>
          <w:color w:val="000000"/>
        </w:rPr>
        <w:t>r</w:t>
      </w:r>
      <w:r w:rsidRPr="00C53A3F">
        <w:rPr>
          <w:color w:val="000000"/>
        </w:rPr>
        <w:t>terna, Dalabanan, Stångådals- och Tjustbanan, kombiterminaler, elektrifiering av vissa sträckor och mycket mer. Till detta ändamål bör anslaget till Ban</w:t>
      </w:r>
      <w:r w:rsidRPr="00C53A3F">
        <w:rPr>
          <w:color w:val="000000"/>
        </w:rPr>
        <w:softHyphen/>
        <w:t>verkets sektorsuppgifter öka med 10,3 miljarder kronor under budgetperi</w:t>
      </w:r>
      <w:r w:rsidRPr="00C53A3F">
        <w:rPr>
          <w:color w:val="000000"/>
        </w:rPr>
        <w:t>o</w:t>
      </w:r>
      <w:r w:rsidRPr="00C53A3F">
        <w:rPr>
          <w:color w:val="000000"/>
        </w:rPr>
        <w:t>den. Detta bör riksdagen ge regeringen till känna som sin mening.</w:t>
      </w:r>
    </w:p>
    <w:p w:rsidR="005411E5" w:rsidRPr="00C53A3F" w:rsidRDefault="005411E5">
      <w:pPr>
        <w:pStyle w:val="Normaltindrag"/>
        <w:shd w:val="clear" w:color="000000" w:fill="auto"/>
      </w:pPr>
      <w:r w:rsidRPr="00C53A3F">
        <w:t>Det större statliga ansvar som Miljöpartiet föreslår för investeringar och drift av lokal och regional kollektivtrafik syftar till att öka kollek</w:t>
      </w:r>
      <w:r w:rsidRPr="00C53A3F">
        <w:t>tivtrafiken, framför allt spårvägar, i landets större städer, det vill säga städer med över 100 000 invånare. Operatörer av spårburen kollektivtrafik skall ha möjlighet att få 50-procentiga statliga bidrag för investeringar som de idag vill göra men avstår på grund av bristande finansiering. Anslaget skall förvaltas av Ban</w:t>
      </w:r>
      <w:r w:rsidRPr="00C53A3F">
        <w:softHyphen/>
        <w:t xml:space="preserve">verket och betalas ut till sökande som vill göra investeringar i objekt som underlättar kollektivtrafikens framkomlighet och har en tydlig klimatnytta. </w:t>
      </w:r>
    </w:p>
    <w:p w:rsidR="005411E5" w:rsidRPr="00C53A3F" w:rsidRDefault="005411E5">
      <w:pPr>
        <w:pStyle w:val="Normaltindrag"/>
        <w:shd w:val="clear" w:color="000000" w:fill="auto"/>
      </w:pPr>
      <w:r w:rsidRPr="00C53A3F">
        <w:rPr>
          <w:color w:val="000000"/>
        </w:rPr>
        <w:t>Exempel på sådana objekt i Stockho</w:t>
      </w:r>
      <w:r w:rsidRPr="00C53A3F">
        <w:rPr>
          <w:color w:val="000000"/>
        </w:rPr>
        <w:t>lm är en vi</w:t>
      </w:r>
      <w:r w:rsidRPr="00C53A3F">
        <w:t>dare utbyggnad av tvärb</w:t>
      </w:r>
      <w:r w:rsidRPr="00C53A3F">
        <w:t>a</w:t>
      </w:r>
      <w:r w:rsidRPr="00C53A3F">
        <w:t>nan Hammarby–Slussen, Alvik–Solna station, Universitetet och Alvik–Kista–Sollentuna–Häggvik</w:t>
      </w:r>
      <w:r w:rsidRPr="00C53A3F">
        <w:rPr>
          <w:spacing w:val="-2"/>
        </w:rPr>
        <w:t xml:space="preserve"> samt en utbyggnad av tunnelbanan Odenplan–</w:t>
      </w:r>
      <w:r w:rsidRPr="00C53A3F">
        <w:t>Karolinska, spårvägar Norrmalmstorg–Centralen och konvertering av linje 4 till spårväg. I Göteborg behövs till exempel investeringar i nya spår och vändslinga på Munkebäckslänken och Opaltorget, reinvesteringar i befintligt spårvägsnät, nya fordon samt en fortsatt handikappanpassning. I Malmö behövs investe</w:t>
      </w:r>
      <w:r w:rsidRPr="00C53A3F">
        <w:t>r</w:t>
      </w:r>
      <w:r w:rsidRPr="00C53A3F">
        <w:t>ingar i projektering och infrastru</w:t>
      </w:r>
      <w:r w:rsidRPr="00C53A3F">
        <w:t>ktur för ett helt nytt spårvägsnät, så kallad Light-rail. Även i Uppsala, Norrköping och andra städer finns många intre</w:t>
      </w:r>
      <w:r w:rsidRPr="00C53A3F">
        <w:t>s</w:t>
      </w:r>
      <w:r w:rsidRPr="00C53A3F">
        <w:t>santa kollektivtrafikobjekt med stor klimatnytta som behöver statligt stöd för att komma i gång. Till detta ändamål vill Miljöpartiet anslå 4,2 miljarder kronor under budgetperioden. Detta bör riksdagen ge regeringen till känna som sin mening.</w:t>
      </w:r>
    </w:p>
    <w:p w:rsidR="005411E5" w:rsidRPr="00C53A3F" w:rsidRDefault="005411E5">
      <w:pPr>
        <w:pStyle w:val="Normaltindrag"/>
        <w:shd w:val="clear" w:color="000000" w:fill="auto"/>
      </w:pPr>
      <w:r w:rsidRPr="00C53A3F">
        <w:t>I nuvarande framtidsplan finns en ram avsatt för statsbidrag till regionala spårfordon. Bidraget söks av trafikhuvudmännen och delas ut av Banverket</w:t>
      </w:r>
      <w:r w:rsidRPr="00C53A3F">
        <w:t xml:space="preserve"> efter en rimlig fördelning mellan huvudmännen. Bidraget bör fortsättningsvis kunna ges till alla typer av spårfordon: pendeltåg, tåg på det nationella jär</w:t>
      </w:r>
      <w:r w:rsidRPr="00C53A3F">
        <w:t>n</w:t>
      </w:r>
      <w:r w:rsidRPr="00C53A3F">
        <w:t>vägsnätet, tunnelbanetåg och spårvagnar. Detta bör riksdagen ge regeringen till känna som sin mening.</w:t>
      </w:r>
    </w:p>
    <w:p w:rsidR="005411E5" w:rsidRPr="00C53A3F" w:rsidRDefault="005411E5">
      <w:pPr>
        <w:pStyle w:val="Normaltindrag"/>
        <w:shd w:val="clear" w:color="000000" w:fill="auto"/>
      </w:pPr>
      <w:r w:rsidRPr="00C53A3F">
        <w:t>En annan del av statens ansvar för utvecklad kollektivtrafik handlar om trafikens framkomlighet på det statliga vägnätet. God framkomlighet är viktig både för kollektiv</w:t>
      </w:r>
      <w:r w:rsidRPr="00C53A3F">
        <w:softHyphen/>
        <w:t>trafikens punktlighet och för att få en hög medelhastighet så att konkurrenskraften gentemot biltrafiken kan behållas och förbättras. Punk</w:t>
      </w:r>
      <w:r w:rsidRPr="00C53A3F">
        <w:t>t</w:t>
      </w:r>
      <w:r w:rsidRPr="00C53A3F">
        <w:t xml:space="preserve">lighet är det som har störst inverkan på om resenärer är nöjda eller inte. </w:t>
      </w:r>
    </w:p>
    <w:p w:rsidR="005411E5" w:rsidRPr="00C53A3F" w:rsidRDefault="005411E5">
      <w:pPr>
        <w:pStyle w:val="Normaltindrag"/>
        <w:shd w:val="clear" w:color="000000" w:fill="auto"/>
      </w:pPr>
      <w:r w:rsidRPr="00C53A3F">
        <w:t>Trafikhuvudmännen samarbetar kontinuerligt med länets kommuner för att hitta lösningar som ger kollektivtrafiken bättre framkomlighet, men kampen om utrymmet är hård, och det är ofta svårt att få fram ekonomiska medel till åtgärder. Det finns dessutom stora möjligheter att förbättra förutsättnin</w:t>
      </w:r>
      <w:r w:rsidRPr="00C53A3F">
        <w:t>garna för busstrafiken på statens vägar.</w:t>
      </w:r>
    </w:p>
    <w:p w:rsidR="005411E5" w:rsidRPr="00C53A3F" w:rsidRDefault="005411E5">
      <w:pPr>
        <w:pStyle w:val="Normaltindrag"/>
        <w:shd w:val="clear" w:color="000000" w:fill="auto"/>
      </w:pPr>
      <w:r w:rsidRPr="00C53A3F">
        <w:t>Vägverket har sektorsansvar för kollektivtrafiken på väg och vi uppfattar det så att det ingår i Vägverkets ansvar att se till att kollektivtrafiken har goda förutsättningar att verka. Det material verket lämnat till regeringen inom ramen för den nya infra</w:t>
      </w:r>
      <w:r w:rsidRPr="00C53A3F">
        <w:softHyphen/>
        <w:t>planeringsomgången visar mycket lite på detta. I sammanfattningen av materialet är kollektivtrafiken över huvud taget inte nämnd.</w:t>
      </w:r>
    </w:p>
    <w:p w:rsidR="005411E5" w:rsidRPr="00C53A3F" w:rsidRDefault="005411E5">
      <w:pPr>
        <w:pStyle w:val="Normaltindrag"/>
        <w:shd w:val="clear" w:color="000000" w:fill="auto"/>
      </w:pPr>
      <w:r w:rsidRPr="00C53A3F">
        <w:t>Den generella bilden verkar också vara att kollektivtrafiken inte alltid har så lätt att få igenom sina önskemål hos Vägverket om åtgärder i vägnätet. Viktiga frågor som man jobbar med just nu är framkomligheten för bussar framför allt på infarterna till de större orterna och där det annars finns trängsel i trafiken. Det kan gälla särskilda körfiler, signalprioriteringar, hållpl</w:t>
      </w:r>
      <w:r w:rsidRPr="00C53A3F">
        <w:t xml:space="preserve">atser och andra åtgärder. Skälet till att vi trycker särskilt på detta är förhållandet att framkomligheten påverkar kollektivtrafik på flera sätt: </w:t>
      </w:r>
    </w:p>
    <w:p w:rsidR="005411E5" w:rsidRPr="00C53A3F" w:rsidRDefault="005411E5">
      <w:pPr>
        <w:pStyle w:val="Normaltindrag"/>
        <w:shd w:val="clear" w:color="000000" w:fill="auto"/>
      </w:pPr>
      <w:r w:rsidRPr="00C53A3F">
        <w:t>Minskad framkomlighet, vilket uppstår när biltrafiken ökar, innebär att bussarna blir hängande i den ena kön efter den andra. Resan tar längre tid, blir mindre attraktiv och huvudmännens möjligheter att dra in pengar för att f</w:t>
      </w:r>
      <w:r w:rsidRPr="00C53A3F">
        <w:t>i</w:t>
      </w:r>
      <w:r w:rsidRPr="00C53A3F">
        <w:t>nansiera trafiken minskar. Dessutom ökar samtidigt deras kostnader. Dålig framkomlighet innebär samtidigt dålig kvalitet, en ryckighet i tidhållningen som beror på slumpmässiga svängningar i den generella trafiken. Detta inn</w:t>
      </w:r>
      <w:r w:rsidRPr="00C53A3F">
        <w:t>e</w:t>
      </w:r>
      <w:r w:rsidRPr="00C53A3F">
        <w:t>bär också i sin tur minskad attraktivitet i trafiken och försämrad konkurren</w:t>
      </w:r>
      <w:r w:rsidRPr="00C53A3F">
        <w:t>s</w:t>
      </w:r>
      <w:r w:rsidRPr="00C53A3F">
        <w:t>kraft, minskad intjäningsförmåga, försämrad trafik och så vidare.</w:t>
      </w:r>
    </w:p>
    <w:p w:rsidR="005411E5" w:rsidRPr="00C53A3F" w:rsidRDefault="005411E5">
      <w:pPr>
        <w:pStyle w:val="Normaltindrag"/>
        <w:shd w:val="clear" w:color="000000" w:fill="auto"/>
      </w:pPr>
      <w:r w:rsidRPr="00C53A3F">
        <w:t>Bra framkomlighet gör att trafiken flyter bättre, resan blir snabbare och trafiken blir mer attraktiv och konkurrenskraftig. Resandet ökar, int</w:t>
      </w:r>
      <w:r w:rsidRPr="00C53A3F">
        <w:t>äkterna ökar och det genereras pengar till att göra trafiken ännu bättre och mer attra</w:t>
      </w:r>
      <w:r w:rsidRPr="00C53A3F">
        <w:t>k</w:t>
      </w:r>
      <w:r w:rsidRPr="00C53A3F">
        <w:t>tiv och konkurrenskraftig. Dessutom innebär ökad framkomlighet att våra kostnader för att producera trafiken sjunker, och vi får pengar över att göra trafiken ännu bättre.</w:t>
      </w:r>
    </w:p>
    <w:p w:rsidR="005411E5" w:rsidRPr="00C53A3F" w:rsidRDefault="005411E5">
      <w:pPr>
        <w:pStyle w:val="Normaltindrag"/>
        <w:shd w:val="clear" w:color="000000" w:fill="auto"/>
      </w:pPr>
      <w:r w:rsidRPr="00C53A3F">
        <w:t>Vägverket har ett sektorsansvar för kollektivtrafiken. Men det krävs öro</w:t>
      </w:r>
      <w:r w:rsidRPr="00C53A3F">
        <w:t>n</w:t>
      </w:r>
      <w:r w:rsidRPr="00C53A3F">
        <w:t>märkta anslag och en tydlig prioritering och återrapportering om kollektivtr</w:t>
      </w:r>
      <w:r w:rsidRPr="00C53A3F">
        <w:t>a</w:t>
      </w:r>
      <w:r w:rsidRPr="00C53A3F">
        <w:t>fikens andel av persontransporterna ska öka. Det handlar exempelvis om anläggning av busskörfält, signalreglering, skyltning, ändringar av vägdra</w:t>
      </w:r>
      <w:r w:rsidRPr="00C53A3F">
        <w:t>g</w:t>
      </w:r>
      <w:r w:rsidRPr="00C53A3F">
        <w:t>ning och hållplatser med mera. Vägverket bör ha i uppdrag att prioritera ko</w:t>
      </w:r>
      <w:r w:rsidRPr="00C53A3F">
        <w:t>l</w:t>
      </w:r>
      <w:r w:rsidRPr="00C53A3F">
        <w:t>lektivtrafiken på bilismens bekostnad. Först då detta är fallet är en klimat</w:t>
      </w:r>
      <w:r w:rsidRPr="00C53A3F">
        <w:softHyphen/>
        <w:t>anpassning av transporterna möjlig.</w:t>
      </w:r>
    </w:p>
    <w:p w:rsidR="005411E5" w:rsidRPr="00C53A3F" w:rsidRDefault="005411E5">
      <w:pPr>
        <w:pStyle w:val="Normaltindrag"/>
        <w:shd w:val="clear" w:color="000000" w:fill="auto"/>
      </w:pPr>
      <w:r w:rsidRPr="00C53A3F">
        <w:t>Av budgetpropositionen framgår att etappmålet för ett ökat resande med kollektiv</w:t>
      </w:r>
      <w:r w:rsidRPr="00C53A3F">
        <w:softHyphen/>
        <w:t>trafik inte har uppnåtts, men regeringen föreslår inga åtgärder som verkar i denna riktning, tvärtom. Miljöpartiet anser att Vägverket i alltför hög grad har fokus på framkomlighet för person- och lastbilar och att den mer energisnåla och klimatvänliga kollektivtrafiken ofta får stå tillbaka. Myndi</w:t>
      </w:r>
      <w:r w:rsidRPr="00C53A3F">
        <w:t>g</w:t>
      </w:r>
      <w:r w:rsidRPr="00C53A3F">
        <w:t>heten bör öka sina ansträngningar för att underlätta utvecklingen mot ett ökat resande med kollektivtrafik. Därför föreslår vi att Vägverket ges i uppdrag att avsätta 750 miljoner kronor årligen under budgetperi</w:t>
      </w:r>
      <w:r w:rsidRPr="00C53A3F">
        <w:t>oden till åtgärder som ökar kollektivtrafikens framkomlighet. Detta finansieras genom en överföring av investeringar i nationell plan som ska minska med motsvarande belopp. Detta bör riksdagen ge regeringen till känna som sin mening.</w:t>
      </w:r>
    </w:p>
    <w:p w:rsidR="005411E5" w:rsidRPr="00C53A3F" w:rsidRDefault="005411E5">
      <w:pPr>
        <w:pStyle w:val="Rubrik1"/>
        <w:shd w:val="clear" w:color="000000" w:fill="auto"/>
      </w:pPr>
      <w:r w:rsidRPr="00C53A3F">
        <w:t>Satsa på cykling och gång</w:t>
      </w:r>
    </w:p>
    <w:p w:rsidR="005411E5" w:rsidRPr="00C53A3F" w:rsidRDefault="005411E5">
      <w:pPr>
        <w:shd w:val="clear" w:color="000000" w:fill="auto"/>
      </w:pPr>
      <w:r w:rsidRPr="00C53A3F">
        <w:t>De investeringar i järnvägar och kollektivtrafik som Miljöpartiet föreslår syftar till att ställa om transportsystemet från att vara en klimatfara till att bli klimatsmart. Åtgärderna är en viktig del av vår strävan att minska transpor</w:t>
      </w:r>
      <w:r w:rsidRPr="00C53A3F">
        <w:t>t</w:t>
      </w:r>
      <w:r w:rsidRPr="00C53A3F">
        <w:t>sektorns klimat</w:t>
      </w:r>
      <w:r w:rsidRPr="00C53A3F">
        <w:softHyphen/>
        <w:t>påverkande utsläpp med 40 procent till 2020, men de kommer inte att räcka i sig själva. Det krävs även andra initiativ och styrmedel som understöder en utveckling där andelen transporter som sker med hållbara färdmedel ökar kraftigt.</w:t>
      </w:r>
    </w:p>
    <w:p w:rsidR="005411E5" w:rsidRPr="00C53A3F" w:rsidRDefault="005411E5">
      <w:pPr>
        <w:pStyle w:val="Normaltindrag"/>
        <w:shd w:val="clear" w:color="000000" w:fill="auto"/>
      </w:pPr>
      <w:r w:rsidRPr="00C53A3F">
        <w:t>De två bästa sätten att förflytta sig kortare sträckor är genom att gå eller cykla. Den klimat- och miljöpåverkan som sker genom en sådan förflyttning är helt försumbar o</w:t>
      </w:r>
      <w:r w:rsidRPr="00C53A3F">
        <w:rPr>
          <w:spacing w:val="-2"/>
        </w:rPr>
        <w:t>ch från hälsosynpunkt har det till och med positiva effe</w:t>
      </w:r>
      <w:r w:rsidRPr="00C53A3F">
        <w:t xml:space="preserve">kter. </w:t>
      </w:r>
    </w:p>
    <w:p w:rsidR="005411E5" w:rsidRPr="00C53A3F" w:rsidRDefault="005411E5">
      <w:pPr>
        <w:pStyle w:val="Normaltindrag"/>
        <w:shd w:val="clear" w:color="000000" w:fill="auto"/>
      </w:pPr>
      <w:r w:rsidRPr="00C53A3F">
        <w:t xml:space="preserve">När det gäller cykling har regeringen år 2000 givit i uppdrag åt Vägverket att vidta åtgärder för att öka cyklingen i landet. Vägverket utvecklade med anledning av detta en nationell cykelstrategi som dessvärre ännu inte har kommit till genomförande. Enligt de konkreta målen i Vägverkets arbete med cykelstrategin angavs att cyklingens andel av alla personresor skall öka med en tredjedel fram till 2010, från tolv till 16 procent. </w:t>
      </w:r>
    </w:p>
    <w:p w:rsidR="005411E5" w:rsidRPr="00C53A3F" w:rsidRDefault="005411E5">
      <w:pPr>
        <w:pStyle w:val="Normaltindrag"/>
        <w:shd w:val="clear" w:color="000000" w:fill="auto"/>
      </w:pPr>
      <w:r w:rsidRPr="00C53A3F">
        <w:t>Det har nu gått sju år sedan Vägverket fick sitt uppdrag och satte upp m</w:t>
      </w:r>
      <w:r w:rsidRPr="00C53A3F">
        <w:t>å</w:t>
      </w:r>
      <w:r w:rsidRPr="00C53A3F">
        <w:t>let, och vad har hänt sedan dess med cyklingen? Jo, den har minskat, från tolv till nio procent. Under dessa år har vi alltså kommit längre ifrån målet än vad vi var för sju år sedan. Detta beklagliga förhållande noteras också av rege</w:t>
      </w:r>
      <w:r w:rsidRPr="00C53A3F">
        <w:t>r</w:t>
      </w:r>
      <w:r w:rsidRPr="00C53A3F">
        <w:t xml:space="preserve">ingen i budgetpropositionen, men det föranleder märkligt nog ingen åtgärd. Än märkligare är att regeringen i samma budgetproposition satt ett kryss i rutan som indikerar att målet har uppnåtts. </w:t>
      </w:r>
    </w:p>
    <w:p w:rsidR="005411E5" w:rsidRPr="00C53A3F" w:rsidRDefault="005411E5">
      <w:pPr>
        <w:pStyle w:val="Normaltindrag"/>
        <w:shd w:val="clear" w:color="000000" w:fill="auto"/>
      </w:pPr>
      <w:r w:rsidRPr="00C53A3F">
        <w:t>En färsk rapport från NTF visar att kommuner struntar i att ge barn säkra skolväg</w:t>
      </w:r>
      <w:r w:rsidRPr="00C53A3F">
        <w:t>ar när nya bostadsområden byggs, att planerade tunnlar under starkt trafikerade vägar aldrig byggs eller dröjer många år och byggs först efter kraftiga påtryckningar. NTF har dokumenterat 33 områden som alla finns beskrivna i rapporten. Det är ett dåligt betyg sammantaget för de nya områden som har granskats. Endast var tredje studerad plats får godkänt vid den mest kritiska delen på barnens skolväg.</w:t>
      </w:r>
    </w:p>
    <w:p w:rsidR="005411E5" w:rsidRPr="00C53A3F" w:rsidRDefault="005411E5">
      <w:pPr>
        <w:pStyle w:val="Normaltindrag"/>
        <w:shd w:val="clear" w:color="000000" w:fill="auto"/>
      </w:pPr>
      <w:r w:rsidRPr="00C53A3F">
        <w:t>Miljöpartiet anser att regeringen bör vidta åtgärder för att verkställa Vä</w:t>
      </w:r>
      <w:r w:rsidRPr="00C53A3F">
        <w:t>g</w:t>
      </w:r>
      <w:r w:rsidRPr="00C53A3F">
        <w:t>verkets cykelstrategi eller på annat sätt agera för att öka cyklingen i samhä</w:t>
      </w:r>
      <w:r w:rsidRPr="00C53A3F">
        <w:t>l</w:t>
      </w:r>
      <w:r w:rsidRPr="00C53A3F">
        <w:t>let. Detta bör riksdagen ge regeringen till känna som sin mening.</w:t>
      </w:r>
    </w:p>
    <w:p w:rsidR="005411E5" w:rsidRPr="00C53A3F" w:rsidRDefault="005411E5">
      <w:pPr>
        <w:pStyle w:val="Normaltindrag"/>
        <w:shd w:val="clear" w:color="000000" w:fill="auto"/>
      </w:pPr>
      <w:r w:rsidRPr="00C53A3F">
        <w:t>Med tanke på den negativa utvecklingen för cyklingen de senaste åren är det dock osannolikt att Vägverkets cykelstrategi räcker för att vända utvec</w:t>
      </w:r>
      <w:r w:rsidRPr="00C53A3F">
        <w:t>k</w:t>
      </w:r>
      <w:r w:rsidRPr="00C53A3F">
        <w:t xml:space="preserve">lingen och nå det mål som har satts upp. Därför krävs ytterligare initiativ. </w:t>
      </w:r>
    </w:p>
    <w:p w:rsidR="005411E5" w:rsidRPr="00C53A3F" w:rsidRDefault="005411E5">
      <w:pPr>
        <w:pStyle w:val="Normaltindrag"/>
        <w:shd w:val="clear" w:color="000000" w:fill="auto"/>
      </w:pPr>
      <w:r w:rsidRPr="00C53A3F">
        <w:t>En av de faktorer som har störst påverkan på cyklingen är förekomsten av gång- och cykelvägar. Huvudsakligen är detta ett kommunalt ansvar, och många kommuner har redan långt framskridna kartläggningar och projektpl</w:t>
      </w:r>
      <w:r w:rsidRPr="00C53A3F">
        <w:t>a</w:t>
      </w:r>
      <w:r w:rsidRPr="00C53A3F">
        <w:t xml:space="preserve">ner för förbättrade och nya gång- och cykelvägar. Alltför ofta hamnar dessa planer i kommunernas arkivskåp på grund av bristande finansiering när man ska prioritera. </w:t>
      </w:r>
    </w:p>
    <w:p w:rsidR="005411E5" w:rsidRPr="00C53A3F" w:rsidRDefault="005411E5">
      <w:pPr>
        <w:pStyle w:val="Normaltindrag"/>
        <w:shd w:val="clear" w:color="000000" w:fill="auto"/>
      </w:pPr>
      <w:r w:rsidRPr="00C53A3F">
        <w:t>Miljöpartiet anser att staten bör ta ett större ansvar för att öka cyklingen. Staten bör därför anslå 750 miljoner kronor per år under budgetperioden för investeringar i säkra gång- och cykelvägar i det statliga vägnätet samt ett 50-procentigt bidrag till kommunerna för att öka cyklingens andel av perso</w:t>
      </w:r>
      <w:r w:rsidRPr="00C53A3F">
        <w:t>n</w:t>
      </w:r>
      <w:r w:rsidRPr="00C53A3F">
        <w:t>transporterna. Det kan till exempel gälla bidrag till kommuner som anlägger cykelvägar, ändrar korsningar så att det blir indragen stopplinje för bilar vid trafikljus (så kallade boxar), hastighetsdämpning till 30 km/tim, införande av så kallade stadsgator där olika transportsätt kan kombineras på ett säkert sätt med mera.</w:t>
      </w:r>
      <w:r w:rsidRPr="00C53A3F">
        <w:rPr>
          <w:color w:val="000000"/>
        </w:rPr>
        <w:t xml:space="preserve"> </w:t>
      </w:r>
      <w:r w:rsidRPr="00C53A3F">
        <w:t>Anslaget bör administreras av Vägverket som en del av dess se</w:t>
      </w:r>
      <w:r w:rsidRPr="00C53A3F">
        <w:t>k</w:t>
      </w:r>
      <w:r w:rsidRPr="00C53A3F">
        <w:t>torsansvar. Ökningen av sektorsanslaget för detta ändamål bör finansieras genom motsvarande minskning av väginvesteringsansl</w:t>
      </w:r>
      <w:r w:rsidRPr="00C53A3F">
        <w:t>aget i nationell plan. Detta bör riksdagen ge regeringen till känna som sin mening.</w:t>
      </w:r>
    </w:p>
    <w:p w:rsidR="005411E5" w:rsidRPr="00C53A3F" w:rsidRDefault="005411E5">
      <w:pPr>
        <w:pStyle w:val="Normaltindrag"/>
        <w:shd w:val="clear" w:color="000000" w:fill="auto"/>
      </w:pPr>
      <w:r w:rsidRPr="00C53A3F">
        <w:t>För att gynna cyklande föreslår vi även avskaffad förmånsbeskattning av cyklar. Den avskaffade förmånsbeskattningen innebär att arbetsgivare som vill tillhandahålla cyklar till sina anställda slipper att betala socialavgifter på dessa cyklar och att den anställda slipper ta upp cykeln för förmånsbeskat</w:t>
      </w:r>
      <w:r w:rsidRPr="00C53A3F">
        <w:t>t</w:t>
      </w:r>
      <w:r w:rsidRPr="00C53A3F">
        <w:t>ning i sin deklaration. Detta bör riksdagen ge regeringen till känna som sin mening.</w:t>
      </w:r>
    </w:p>
    <w:p w:rsidR="005411E5" w:rsidRPr="00C53A3F" w:rsidRDefault="005411E5">
      <w:pPr>
        <w:pStyle w:val="Rubrik1"/>
        <w:shd w:val="clear" w:color="000000" w:fill="auto"/>
      </w:pPr>
      <w:r w:rsidRPr="00C53A3F">
        <w:t>Byt politik</w:t>
      </w:r>
    </w:p>
    <w:p w:rsidR="005411E5" w:rsidRPr="00C53A3F" w:rsidRDefault="005411E5">
      <w:pPr>
        <w:shd w:val="clear" w:color="000000" w:fill="auto"/>
      </w:pPr>
      <w:r w:rsidRPr="00C53A3F">
        <w:t>Miljöpartiet anser att regeringens politik är en återvändsgränd i samhällsu</w:t>
      </w:r>
      <w:r w:rsidRPr="00C53A3F">
        <w:t>t</w:t>
      </w:r>
      <w:r w:rsidRPr="00C53A3F">
        <w:t>vecklingen. Allt talar idag för att ytterligare öka insatserna för att stärka jär</w:t>
      </w:r>
      <w:r w:rsidRPr="00C53A3F">
        <w:t>n</w:t>
      </w:r>
      <w:r w:rsidRPr="00C53A3F">
        <w:t>vägens kapacitet och konkurrenskraft. I synnerhet den angelägna uppgiften att ställa om Sveriges transport</w:t>
      </w:r>
      <w:r w:rsidRPr="00C53A3F">
        <w:softHyphen/>
        <w:t>system till ett energieffektivt och klimatvänligt system kräver en helt annan politik och insikt om problembilden.</w:t>
      </w:r>
    </w:p>
    <w:p w:rsidR="005411E5" w:rsidRPr="00C53A3F" w:rsidRDefault="005411E5">
      <w:pPr>
        <w:pStyle w:val="Normaltindrag"/>
        <w:shd w:val="clear" w:color="000000" w:fill="auto"/>
      </w:pPr>
      <w:r w:rsidRPr="00C53A3F">
        <w:t>Tydligast åskådliggörs regeringens bristande intresse för klimat- och mi</w:t>
      </w:r>
      <w:r w:rsidRPr="00C53A3F">
        <w:t>l</w:t>
      </w:r>
      <w:r w:rsidRPr="00C53A3F">
        <w:t>jöfrågorna kanske av den brist på kongruens som genomsyrar uppgifter om transportsektorns utveckling i budgetpropositionen. Man konstaterar i en kort kommentar att utsläppen av koldioxid från vägtransporterna ökar. Några sidor tidigare har man i en tabell bockat av att målet med sänkta utsläpp har up</w:t>
      </w:r>
      <w:r w:rsidRPr="00C53A3F">
        <w:t>p</w:t>
      </w:r>
      <w:r w:rsidRPr="00C53A3F">
        <w:t>nåtts.</w:t>
      </w:r>
    </w:p>
    <w:p w:rsidR="005411E5" w:rsidRPr="00C53A3F" w:rsidRDefault="005411E5">
      <w:pPr>
        <w:pStyle w:val="Normaltindrag"/>
        <w:shd w:val="clear" w:color="000000" w:fill="auto"/>
      </w:pPr>
      <w:r w:rsidRPr="00C53A3F">
        <w:t>Skönmålningen inskränker sig emellertid inte bara till transporternas mi</w:t>
      </w:r>
      <w:r w:rsidRPr="00C53A3F">
        <w:t>l</w:t>
      </w:r>
      <w:r w:rsidRPr="00C53A3F">
        <w:t>jö- och klimatpåverkan, även många av vägtrafikens andra negativa effekter och egenskaper anses avklarade. Det står klart av studier som gjorts, bland annat av Markör AB år 2004, att den manliga dominansen i transportsektorn är massiv. Inom vägtrafiksektorn besitter männen 92 procent av alla ledande funktioner. Det fåtal kvinnor som finns i sektorn är antingen journalister eller styrelsemedlemmar. Men regeringen anser att problemet är avklarat. Man bockar av att målet ”inom vägtransportsektorn ska makt och</w:t>
      </w:r>
      <w:r w:rsidRPr="00C53A3F">
        <w:t xml:space="preserve"> inflytande vara jämt fördelat mellan kvinnor och män” är uppfyllt. Likaså anser man att målet att antalet dödade i trafikolyckor ska minska med 20 personer har uppfyllts, trots att antalet omko</w:t>
      </w:r>
      <w:r w:rsidRPr="00C53A3F">
        <w:rPr>
          <w:spacing w:val="-2"/>
        </w:rPr>
        <w:t>mna ökade med fem personer. Målet att andelen trafi</w:t>
      </w:r>
      <w:r w:rsidRPr="00C53A3F">
        <w:t>ka</w:t>
      </w:r>
      <w:r w:rsidRPr="00C53A3F">
        <w:t>n</w:t>
      </w:r>
      <w:r w:rsidRPr="00C53A3F">
        <w:t>ter som går, cyklar och använder kollektivtrafiken anses uppfyllt, trots att andelen minskar.</w:t>
      </w:r>
    </w:p>
    <w:p w:rsidR="005411E5" w:rsidRPr="00C53A3F" w:rsidRDefault="005411E5">
      <w:pPr>
        <w:pStyle w:val="Normaltindrag"/>
        <w:shd w:val="clear" w:color="000000" w:fill="auto"/>
      </w:pPr>
      <w:r w:rsidRPr="00C53A3F">
        <w:t>Uppenbart är att regeringen saknar både insikt om problemen och politik för att hantera dem. Miljöpartiet ser med oro på regeringens tillkortako</w:t>
      </w:r>
      <w:r w:rsidRPr="00C53A3F">
        <w:t>m</w:t>
      </w:r>
      <w:r w:rsidRPr="00C53A3F">
        <w:t>manden och hoppas att man snarast gör framsteg i detta avseende så att pr</w:t>
      </w:r>
      <w:r w:rsidRPr="00C53A3F">
        <w:t>o</w:t>
      </w:r>
      <w:r w:rsidRPr="00C53A3F">
        <w:t>blemen inte har förvärrats ytterligare till 2010.</w:t>
      </w:r>
    </w:p>
    <w:p w:rsidR="005411E5" w:rsidRPr="00C53A3F" w:rsidRDefault="005411E5">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3A3F">
        <w:trPr>
          <w:cantSplit/>
        </w:trPr>
        <w:tc>
          <w:tcPr>
            <w:tcW w:w="3046" w:type="dxa"/>
          </w:tcPr>
          <w:p w:rsidR="005411E5" w:rsidRPr="00C53A3F" w:rsidRDefault="005411E5">
            <w:pPr>
              <w:pStyle w:val="UnderskriftDatum"/>
              <w:shd w:val="clear" w:color="000000" w:fill="auto"/>
              <w:spacing w:before="240"/>
            </w:pPr>
            <w:r w:rsidRPr="00C53A3F">
              <w:t>Stockholm den 4 oktober 2007</w:t>
            </w:r>
          </w:p>
        </w:tc>
        <w:tc>
          <w:tcPr>
            <w:tcW w:w="3047" w:type="dxa"/>
          </w:tcPr>
          <w:p w:rsidR="005411E5" w:rsidRPr="00C53A3F" w:rsidRDefault="005411E5">
            <w:pPr>
              <w:pStyle w:val="Underskrifter"/>
              <w:shd w:val="clear" w:color="000000" w:fill="auto"/>
              <w:spacing w:before="240"/>
            </w:pPr>
          </w:p>
        </w:tc>
      </w:tr>
      <w:tr w:rsidR="00000000" w:rsidRPr="00C53A3F">
        <w:trPr>
          <w:cantSplit/>
        </w:trPr>
        <w:tc>
          <w:tcPr>
            <w:tcW w:w="3046" w:type="dxa"/>
          </w:tcPr>
          <w:p w:rsidR="005411E5" w:rsidRPr="00C53A3F" w:rsidRDefault="005411E5">
            <w:pPr>
              <w:pStyle w:val="Underskrifter"/>
              <w:shd w:val="clear" w:color="000000" w:fill="auto"/>
            </w:pPr>
            <w:r w:rsidRPr="00C53A3F">
              <w:t>Karin Svensson Smith (mp)</w:t>
            </w:r>
          </w:p>
        </w:tc>
        <w:tc>
          <w:tcPr>
            <w:tcW w:w="3046" w:type="dxa"/>
          </w:tcPr>
          <w:p w:rsidR="005411E5" w:rsidRPr="00C53A3F" w:rsidRDefault="005411E5">
            <w:pPr>
              <w:pStyle w:val="Underskrifter"/>
              <w:shd w:val="clear" w:color="000000" w:fill="auto"/>
            </w:pPr>
          </w:p>
        </w:tc>
      </w:tr>
      <w:tr w:rsidR="00000000" w:rsidRPr="00C53A3F">
        <w:trPr>
          <w:cantSplit/>
        </w:trPr>
        <w:tc>
          <w:tcPr>
            <w:tcW w:w="3046" w:type="dxa"/>
          </w:tcPr>
          <w:p w:rsidR="005411E5" w:rsidRPr="00C53A3F" w:rsidRDefault="005411E5">
            <w:pPr>
              <w:pStyle w:val="Underskrifter"/>
              <w:shd w:val="clear" w:color="000000" w:fill="auto"/>
            </w:pPr>
            <w:r w:rsidRPr="00C53A3F">
              <w:t>Per Bolund (mp)</w:t>
            </w:r>
          </w:p>
        </w:tc>
        <w:tc>
          <w:tcPr>
            <w:tcW w:w="3046" w:type="dxa"/>
          </w:tcPr>
          <w:p w:rsidR="005411E5" w:rsidRPr="00C53A3F" w:rsidRDefault="005411E5">
            <w:pPr>
              <w:pStyle w:val="Underskrifter"/>
              <w:shd w:val="clear" w:color="000000" w:fill="auto"/>
            </w:pPr>
            <w:r w:rsidRPr="00C53A3F">
              <w:t>Tina Ehn (mp)</w:t>
            </w:r>
          </w:p>
        </w:tc>
      </w:tr>
    </w:tbl>
    <w:p w:rsidR="005411E5" w:rsidRPr="00C53A3F" w:rsidRDefault="005411E5">
      <w:pPr>
        <w:pStyle w:val="Normaltindrag"/>
        <w:shd w:val="clear" w:color="000000" w:fill="auto"/>
      </w:pPr>
    </w:p>
    <w:sectPr w:rsidR="005411E5" w:rsidRPr="00C53A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11E5" w:rsidRPr="00C53A3F" w:rsidRDefault="005411E5">
      <w:r w:rsidRPr="00C53A3F">
        <w:separator/>
      </w:r>
    </w:p>
  </w:endnote>
  <w:endnote w:type="continuationSeparator" w:id="0">
    <w:p w:rsidR="005411E5" w:rsidRPr="00C53A3F" w:rsidRDefault="005411E5">
      <w:r w:rsidRPr="00C53A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1E5" w:rsidRPr="00C53A3F" w:rsidRDefault="00C53A3F">
    <w:pPr>
      <w:pStyle w:val="Sidfot"/>
    </w:pPr>
    <w:r w:rsidRPr="00C53A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26523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1E5" w:rsidRDefault="005411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11E5" w:rsidRDefault="005411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1E5" w:rsidRPr="00C53A3F" w:rsidRDefault="00C53A3F">
    <w:pPr>
      <w:pStyle w:val="Sidfot"/>
    </w:pPr>
    <w:r w:rsidRPr="00C53A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606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1E5" w:rsidRDefault="005411E5">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11E5" w:rsidRDefault="005411E5">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1E5" w:rsidRPr="00C53A3F" w:rsidRDefault="00C53A3F">
    <w:pPr>
      <w:pStyle w:val="Sidfot"/>
    </w:pPr>
    <w:r w:rsidRPr="00C53A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0465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1E5" w:rsidRDefault="005411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11E5" w:rsidRDefault="005411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11E5" w:rsidRPr="00C53A3F" w:rsidRDefault="005411E5">
      <w:r w:rsidRPr="00C53A3F">
        <w:separator/>
      </w:r>
    </w:p>
  </w:footnote>
  <w:footnote w:type="continuationSeparator" w:id="0">
    <w:p w:rsidR="005411E5" w:rsidRPr="00C53A3F" w:rsidRDefault="005411E5">
      <w:r w:rsidRPr="00C53A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1E5" w:rsidRPr="00C53A3F" w:rsidRDefault="00C53A3F">
    <w:pPr>
      <w:pStyle w:val="Sidhuvud"/>
    </w:pPr>
    <w:r w:rsidRPr="00C53A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03357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1E5" w:rsidRDefault="005411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11E5" w:rsidRDefault="005411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1E5" w:rsidRPr="00C53A3F" w:rsidRDefault="00C53A3F">
    <w:pPr>
      <w:pStyle w:val="Sidhuvud"/>
    </w:pPr>
    <w:r w:rsidRPr="00C53A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7455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1E5" w:rsidRDefault="005411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11E5" w:rsidRDefault="005411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1E5" w:rsidRPr="00C53A3F" w:rsidRDefault="005411E5">
    <w:pPr>
      <w:pStyle w:val="FSHNormal"/>
      <w:tabs>
        <w:tab w:val="right" w:pos="5840"/>
      </w:tabs>
    </w:pPr>
    <w:r w:rsidRPr="00C53A3F">
      <w:br/>
    </w:r>
    <w:r w:rsidRPr="00C53A3F">
      <w:fldChar w:fldCharType="begin" w:fldLock="1"/>
    </w:r>
    <w:r w:rsidRPr="00C53A3F">
      <w:instrText xml:space="preserve"> DOCPROPERTY</w:instrText>
    </w:r>
    <w:r w:rsidRPr="00C53A3F">
      <w:rPr>
        <w:sz w:val="18"/>
      </w:rPr>
      <w:instrText xml:space="preserve"> "YearUser" *\charformat </w:instrText>
    </w:r>
    <w:r w:rsidRPr="00C53A3F">
      <w:fldChar w:fldCharType="separate"/>
    </w:r>
    <w:r w:rsidRPr="00C53A3F">
      <w:t>2007/08</w:t>
    </w:r>
    <w:r w:rsidRPr="00C53A3F">
      <w:fldChar w:fldCharType="end"/>
    </w:r>
    <w:r w:rsidRPr="00C53A3F">
      <w:t xml:space="preserve"> </w:t>
    </w:r>
    <w:r w:rsidRPr="00C53A3F">
      <w:tab/>
      <w:t xml:space="preserve">mnr: </w:t>
    </w:r>
    <w:r w:rsidRPr="00C53A3F">
      <w:fldChar w:fldCharType="begin" w:fldLock="1"/>
    </w:r>
    <w:r w:rsidRPr="00C53A3F">
      <w:instrText xml:space="preserve"> DOCPROPERTY</w:instrText>
    </w:r>
    <w:r w:rsidRPr="00C53A3F">
      <w:rPr>
        <w:sz w:val="18"/>
      </w:rPr>
      <w:instrText xml:space="preserve"> "Motionsnummer" *\charformat </w:instrText>
    </w:r>
    <w:r w:rsidRPr="00C53A3F">
      <w:fldChar w:fldCharType="separate"/>
    </w:r>
    <w:r w:rsidRPr="00C53A3F">
      <w:t>T493</w:t>
    </w:r>
    <w:r w:rsidRPr="00C53A3F">
      <w:fldChar w:fldCharType="end"/>
    </w:r>
    <w:r w:rsidRPr="00C53A3F">
      <w:br/>
    </w:r>
    <w:r w:rsidRPr="00C53A3F">
      <w:fldChar w:fldCharType="begin" w:fldLock="1"/>
    </w:r>
    <w:r w:rsidRPr="00C53A3F">
      <w:instrText xml:space="preserve"> DOCPROPERTY</w:instrText>
    </w:r>
    <w:r w:rsidRPr="00C53A3F">
      <w:rPr>
        <w:sz w:val="18"/>
      </w:rPr>
      <w:instrText xml:space="preserve"> "Samling" *\charformat </w:instrText>
    </w:r>
    <w:r w:rsidRPr="00C53A3F">
      <w:fldChar w:fldCharType="end"/>
    </w:r>
    <w:r w:rsidRPr="00C53A3F">
      <w:tab/>
      <w:t xml:space="preserve">pnr: </w:t>
    </w:r>
    <w:r w:rsidRPr="00C53A3F">
      <w:fldChar w:fldCharType="begin" w:fldLock="1"/>
    </w:r>
    <w:r w:rsidRPr="00C53A3F">
      <w:instrText xml:space="preserve"> DOCPROPERTY</w:instrText>
    </w:r>
    <w:r w:rsidRPr="00C53A3F">
      <w:rPr>
        <w:sz w:val="18"/>
      </w:rPr>
      <w:instrText xml:space="preserve"> "Partinummer" *\charformat </w:instrText>
    </w:r>
    <w:r w:rsidRPr="00C53A3F">
      <w:fldChar w:fldCharType="separate"/>
    </w:r>
    <w:r w:rsidRPr="00C53A3F">
      <w:t>mp852</w:t>
    </w:r>
    <w:r w:rsidRPr="00C53A3F">
      <w:fldChar w:fldCharType="end"/>
    </w:r>
  </w:p>
  <w:p w:rsidR="005411E5" w:rsidRPr="00C53A3F" w:rsidRDefault="005411E5">
    <w:pPr>
      <w:pStyle w:val="FSHRub1"/>
    </w:pPr>
    <w:r w:rsidRPr="00C53A3F">
      <w:t>Motion till riksdagen</w:t>
    </w:r>
    <w:r w:rsidRPr="00C53A3F">
      <w:br/>
    </w:r>
    <w:r w:rsidRPr="00C53A3F">
      <w:fldChar w:fldCharType="begin" w:fldLock="1"/>
    </w:r>
    <w:r w:rsidRPr="00C53A3F">
      <w:instrText xml:space="preserve"> DOCPROPERTY "YearUser" *\charformat </w:instrText>
    </w:r>
    <w:r w:rsidRPr="00C53A3F">
      <w:fldChar w:fldCharType="separate"/>
    </w:r>
    <w:r w:rsidRPr="00C53A3F">
      <w:t>2007/08</w:t>
    </w:r>
    <w:r w:rsidRPr="00C53A3F">
      <w:fldChar w:fldCharType="end"/>
    </w:r>
    <w:r w:rsidRPr="00C53A3F">
      <w:t>:</w:t>
    </w:r>
    <w:r w:rsidRPr="00C53A3F">
      <w:fldChar w:fldCharType="begin" w:fldLock="1"/>
    </w:r>
    <w:r w:rsidRPr="00C53A3F">
      <w:instrText xml:space="preserve"> DOCPROPERTY "Motionsnummer" *\charformat </w:instrText>
    </w:r>
    <w:r w:rsidRPr="00C53A3F">
      <w:fldChar w:fldCharType="separate"/>
    </w:r>
    <w:r w:rsidRPr="00C53A3F">
      <w:t>T493</w:t>
    </w:r>
    <w:r w:rsidRPr="00C53A3F">
      <w:fldChar w:fldCharType="end"/>
    </w:r>
  </w:p>
  <w:p w:rsidR="005411E5" w:rsidRPr="00C53A3F" w:rsidRDefault="005411E5">
    <w:pPr>
      <w:pStyle w:val="FSHNormalS5"/>
    </w:pPr>
    <w:r w:rsidRPr="00C53A3F">
      <w:fldChar w:fldCharType="begin" w:fldLock="1"/>
    </w:r>
    <w:r w:rsidRPr="00C53A3F">
      <w:instrText xml:space="preserve"> DOCPROPERTY "MotionarText" *\charformat </w:instrText>
    </w:r>
    <w:r w:rsidRPr="00C53A3F">
      <w:fldChar w:fldCharType="separate"/>
    </w:r>
    <w:r w:rsidRPr="00C53A3F">
      <w:t>av Karin Svensson Smith m.fl. (mp)</w:t>
    </w:r>
    <w:r w:rsidRPr="00C53A3F">
      <w:fldChar w:fldCharType="end"/>
    </w:r>
    <w:r w:rsidRPr="00C53A3F">
      <w:br/>
    </w:r>
    <w:r w:rsidRPr="00C53A3F">
      <w:fldChar w:fldCharType="begin" w:fldLock="1"/>
    </w:r>
    <w:r w:rsidRPr="00C53A3F">
      <w:instrText xml:space="preserve"> DOCPROPERTY "SvarFrasKort" *\charformat </w:instrText>
    </w:r>
    <w:r w:rsidRPr="00C53A3F">
      <w:fldChar w:fldCharType="end"/>
    </w:r>
  </w:p>
  <w:p w:rsidR="005411E5" w:rsidRPr="00C53A3F" w:rsidRDefault="005411E5">
    <w:pPr>
      <w:pStyle w:val="FSHTitel"/>
    </w:pPr>
    <w:r w:rsidRPr="00C53A3F">
      <w:fldChar w:fldCharType="begin" w:fldLock="1"/>
    </w:r>
    <w:r w:rsidRPr="00C53A3F">
      <w:instrText xml:space="preserve"> DOCPROPERTY</w:instrText>
    </w:r>
    <w:r w:rsidRPr="00C53A3F">
      <w:rPr>
        <w:sz w:val="18"/>
      </w:rPr>
      <w:instrText xml:space="preserve"> "RubrikSvar" *\charformat </w:instrText>
    </w:r>
    <w:r w:rsidRPr="00C53A3F">
      <w:fldChar w:fldCharType="separate"/>
    </w:r>
    <w:r w:rsidRPr="00C53A3F">
      <w:t>Kommunikationer</w:t>
    </w:r>
    <w:r w:rsidRPr="00C53A3F">
      <w:fldChar w:fldCharType="end"/>
    </w:r>
  </w:p>
  <w:p w:rsidR="005411E5" w:rsidRPr="00C53A3F" w:rsidRDefault="005411E5">
    <w:pPr>
      <w:pStyle w:val="Normal00"/>
    </w:pPr>
  </w:p>
  <w:p w:rsidR="005411E5" w:rsidRPr="00C53A3F" w:rsidRDefault="005411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94F98"/>
    <w:multiLevelType w:val="hybridMultilevel"/>
    <w:tmpl w:val="A6AA41E8"/>
    <w:lvl w:ilvl="0" w:tplc="F5763C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66175BE"/>
    <w:multiLevelType w:val="multilevel"/>
    <w:tmpl w:val="C2F8466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B1C27E6"/>
    <w:multiLevelType w:val="hybridMultilevel"/>
    <w:tmpl w:val="F392E2D8"/>
    <w:lvl w:ilvl="0" w:tplc="09C2BD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1308353">
    <w:abstractNumId w:val="8"/>
  </w:num>
  <w:num w:numId="2" w16cid:durableId="1682661227">
    <w:abstractNumId w:val="9"/>
  </w:num>
  <w:num w:numId="3" w16cid:durableId="1528907944">
    <w:abstractNumId w:val="8"/>
  </w:num>
  <w:num w:numId="4" w16cid:durableId="571504993">
    <w:abstractNumId w:val="9"/>
  </w:num>
  <w:num w:numId="5" w16cid:durableId="1392654001">
    <w:abstractNumId w:val="16"/>
  </w:num>
  <w:num w:numId="6" w16cid:durableId="1472019047">
    <w:abstractNumId w:val="11"/>
  </w:num>
  <w:num w:numId="7" w16cid:durableId="872381412">
    <w:abstractNumId w:val="12"/>
  </w:num>
  <w:num w:numId="8" w16cid:durableId="929460320">
    <w:abstractNumId w:val="14"/>
  </w:num>
  <w:num w:numId="9" w16cid:durableId="1405761711">
    <w:abstractNumId w:val="8"/>
  </w:num>
  <w:num w:numId="10" w16cid:durableId="1360009471">
    <w:abstractNumId w:val="3"/>
  </w:num>
  <w:num w:numId="11" w16cid:durableId="621309104">
    <w:abstractNumId w:val="2"/>
  </w:num>
  <w:num w:numId="12" w16cid:durableId="1864057148">
    <w:abstractNumId w:val="1"/>
  </w:num>
  <w:num w:numId="13" w16cid:durableId="1790469017">
    <w:abstractNumId w:val="0"/>
  </w:num>
  <w:num w:numId="14" w16cid:durableId="598828403">
    <w:abstractNumId w:val="9"/>
  </w:num>
  <w:num w:numId="15" w16cid:durableId="846136933">
    <w:abstractNumId w:val="7"/>
  </w:num>
  <w:num w:numId="16" w16cid:durableId="1991859462">
    <w:abstractNumId w:val="6"/>
  </w:num>
  <w:num w:numId="17" w16cid:durableId="1995641957">
    <w:abstractNumId w:val="5"/>
  </w:num>
  <w:num w:numId="18" w16cid:durableId="164979777">
    <w:abstractNumId w:val="4"/>
  </w:num>
  <w:num w:numId="19" w16cid:durableId="1688603037">
    <w:abstractNumId w:val="12"/>
    <w:lvlOverride w:ilvl="0">
      <w:startOverride w:val="1"/>
    </w:lvlOverride>
  </w:num>
  <w:num w:numId="20" w16cid:durableId="1907645335">
    <w:abstractNumId w:val="12"/>
    <w:lvlOverride w:ilvl="0">
      <w:startOverride w:val="1"/>
    </w:lvlOverride>
  </w:num>
  <w:num w:numId="21" w16cid:durableId="1733776492">
    <w:abstractNumId w:val="12"/>
    <w:lvlOverride w:ilvl="0">
      <w:startOverride w:val="1"/>
    </w:lvlOverride>
  </w:num>
  <w:num w:numId="22" w16cid:durableId="130638091">
    <w:abstractNumId w:val="12"/>
    <w:lvlOverride w:ilvl="0">
      <w:startOverride w:val="1"/>
    </w:lvlOverride>
  </w:num>
  <w:num w:numId="23" w16cid:durableId="580680629">
    <w:abstractNumId w:val="12"/>
    <w:lvlOverride w:ilvl="0">
      <w:startOverride w:val="1"/>
    </w:lvlOverride>
  </w:num>
  <w:num w:numId="24" w16cid:durableId="649332150">
    <w:abstractNumId w:val="10"/>
  </w:num>
  <w:num w:numId="25" w16cid:durableId="1169443515">
    <w:abstractNumId w:val="15"/>
  </w:num>
  <w:num w:numId="26" w16cid:durableId="7628055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56D06B6F-3AC6-4A0C-8BA9-48CDB569EBA6},{7CC9A58C-3141-48A3-86B8-8EA19B911E01},{18C74A2A-AE65-4127-9CEA-CFF157E3C4FA}"/>
  </w:docVars>
  <w:rsids>
    <w:rsidRoot w:val="002151D9"/>
    <w:rsid w:val="002151D9"/>
    <w:rsid w:val="005411E5"/>
    <w:rsid w:val="00C53A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4E5F54-8493-45AF-AE57-2BE707D86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Default">
    <w:name w:val="Default"/>
    <w:pPr>
      <w:autoSpaceDE w:val="0"/>
      <w:autoSpaceDN w:val="0"/>
      <w:adjustRightInd w:val="0"/>
    </w:pPr>
    <w:rPr>
      <w:rFonts w:ascii="OrigGarmnd BT" w:hAnsi="OrigGarmnd BT" w:cs="OrigGarmnd BT"/>
      <w:color w:val="000000"/>
      <w:sz w:val="24"/>
      <w:szCs w:val="24"/>
      <w:lang w:val="sv-SE" w:eastAsia="sv-SE"/>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61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5483</Words>
  <Characters>32681</Characters>
  <Application>Microsoft Office Word</Application>
  <DocSecurity>4</DocSecurity>
  <Lines>594</Lines>
  <Paragraphs>152</Paragraphs>
  <ScaleCrop>false</ScaleCrop>
  <HeadingPairs>
    <vt:vector size="2" baseType="variant">
      <vt:variant>
        <vt:lpstr>Rubrik</vt:lpstr>
      </vt:variant>
      <vt:variant>
        <vt:i4>1</vt:i4>
      </vt:variant>
    </vt:vector>
  </HeadingPairs>
  <TitlesOfParts>
    <vt:vector size="1" baseType="lpstr">
      <vt:lpstr>mp852</vt:lpstr>
    </vt:vector>
  </TitlesOfParts>
  <Company>Riksdagen</Company>
  <LinksUpToDate>false</LinksUpToDate>
  <CharactersWithSpaces>38012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mp852</dc:title>
  <dc:subject>mp852</dc:subject>
  <dc:creator>Riksdagen</dc:creator>
  <cp:keywords>Riksdagen</cp:keywords>
  <dc:description>TKG-ktrl, MSMQ4mb, PersReg-Distribution mm</dc:description>
  <cp:lastModifiedBy>Lars Brink</cp:lastModifiedBy>
  <cp:revision>2</cp:revision>
  <cp:lastPrinted>2007-11-01T07:52:00Z</cp:lastPrinted>
  <dcterms:created xsi:type="dcterms:W3CDTF">2025-12-17T10:00:00Z</dcterms:created>
  <dcterms:modified xsi:type="dcterms:W3CDTF">2025-12-17T10:00:00Z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GL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Kommunikationer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Kommunikationer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mp852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Karin Svensson Smith m.fl. (mp)</vt:lpwstr>
  </property>
  <property fmtid="{D5CDD505-2E9C-101B-9397-08002B2CF9AE}" pid="26" name="MotionarLista">
    <vt:lpwstr>Svensson Smith, Karin (mp)\Bolund, Per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Per Bolund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T493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20072008000001090112000008520075</vt:lpwstr>
  </property>
  <property fmtid="{D5CDD505-2E9C-101B-9397-08002B2CF9AE}" pid="47" name="datum">
    <vt:lpwstr>071004</vt:lpwstr>
  </property>
  <property fmtid="{D5CDD505-2E9C-101B-9397-08002B2CF9AE}" pid="48" name="avsändar-e-post">
    <vt:lpwstr>magnus.lindgren@riksdagen.se</vt:lpwstr>
  </property>
  <property fmtid="{D5CDD505-2E9C-101B-9397-08002B2CF9AE}" pid="49" name="id">
    <vt:lpwstr>20072008000001090112000008520075</vt:lpwstr>
  </property>
  <property fmtid="{D5CDD505-2E9C-101B-9397-08002B2CF9AE}" pid="50" name="nummer">
    <vt:lpwstr>493</vt:lpwstr>
  </property>
  <property fmtid="{D5CDD505-2E9C-101B-9397-08002B2CF9AE}" pid="51" name="utskottsbeteckning">
    <vt:lpwstr>T</vt:lpwstr>
  </property>
  <property fmtid="{D5CDD505-2E9C-101B-9397-08002B2CF9AE}" pid="52" name="GlobalUID">
    <vt:lpwstr>{D1933CFC-FB72-4059-BE4B-1FB598C5C34C}</vt:lpwstr>
  </property>
  <property fmtid="{D5CDD505-2E9C-101B-9397-08002B2CF9AE}" pid="53" name="Överföringar">
    <vt:i4>0</vt:i4>
  </property>
  <property fmtid="{D5CDD505-2E9C-101B-9397-08002B2CF9AE}" pid="54" name="Checksum">
    <vt:lpwstr>*1012942810844*</vt:lpwstr>
  </property>
  <property fmtid="{D5CDD505-2E9C-101B-9397-08002B2CF9AE}" pid="55" name="skuggnummer">
    <vt:lpwstr>2728</vt:lpwstr>
  </property>
  <property fmtid="{D5CDD505-2E9C-101B-9397-08002B2CF9AE}" pid="56" name="urixVersion">
    <vt:lpwstr>3.2.0.8</vt:lpwstr>
  </property>
  <property fmtid="{D5CDD505-2E9C-101B-9397-08002B2CF9AE}" pid="57" name="urixOrigin">
    <vt:lpwstr>080827 13:30:06.270</vt:lpwstr>
  </property>
  <property fmtid="{D5CDD505-2E9C-101B-9397-08002B2CF9AE}" pid="58" name="urixGuid">
    <vt:lpwstr>{C41A9E02-EBE9-4C47-A3C3-D3DE39615CB4}</vt:lpwstr>
  </property>
</Properties>
</file>