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476" w:rsidRPr="002C0476" w:rsidRDefault="002C0476">
      <w:pPr>
        <w:pStyle w:val="Hemstlrubrik"/>
      </w:pPr>
      <w:r w:rsidRPr="002C0476">
        <w:t>Förslag till riksdagsbeslut</w:t>
      </w:r>
    </w:p>
    <w:p w:rsidR="002C0476" w:rsidRPr="002C0476" w:rsidRDefault="002C0476">
      <w:pPr>
        <w:pStyle w:val="Hemstlatt"/>
        <w:numPr>
          <w:ilvl w:val="0"/>
          <w:numId w:val="1"/>
        </w:numPr>
      </w:pPr>
      <w:r w:rsidRPr="002C0476">
        <w:t>Riksdagen tillkännager för regeringen som sin mening vad som anförs i motionen om att utreda hållbarhetstiden för l</w:t>
      </w:r>
      <w:r w:rsidRPr="002C0476">
        <w:t>ä</w:t>
      </w:r>
      <w:r w:rsidRPr="002C0476">
        <w:t>kemedel.</w:t>
      </w:r>
    </w:p>
    <w:p w:rsidR="002C0476" w:rsidRPr="002C0476" w:rsidRDefault="002C0476">
      <w:pPr>
        <w:pStyle w:val="Hemstlatt"/>
        <w:numPr>
          <w:ilvl w:val="0"/>
          <w:numId w:val="1"/>
        </w:numPr>
      </w:pPr>
      <w:r w:rsidRPr="002C0476">
        <w:t>Riksdagen begär att regeringen återkommer med förslag till ett system där den verkliga hållbarhetstiden för läkemedel framgår av förpackningen.</w:t>
      </w:r>
    </w:p>
    <w:p w:rsidR="002C0476" w:rsidRPr="002C0476" w:rsidRDefault="002C0476">
      <w:pPr>
        <w:pStyle w:val="Rubrik1"/>
      </w:pPr>
      <w:r w:rsidRPr="002C0476">
        <w:t>Motivering</w:t>
      </w:r>
    </w:p>
    <w:p w:rsidR="002C0476" w:rsidRPr="002C0476" w:rsidRDefault="002C0476">
      <w:r w:rsidRPr="002C0476">
        <w:t>Årligen kasseras i Sverige läkemedel för miljardbelopp, mellan 5 till 10 pr</w:t>
      </w:r>
      <w:r w:rsidRPr="002C0476">
        <w:t>o</w:t>
      </w:r>
      <w:r w:rsidRPr="002C0476">
        <w:t>cent av alla läkemedel kasseras, vilket motsvarar ett par miljarder per år. Från apoteken skickas till destruktion ca 1 000 ton, en stor del av detta kommer från patienter eller anhöriga som lämnar in överblivna läkemedel. En annan orsak till kassationen är läkemedel som sorterats ut från läkemedelsförråd på våra sjukhus, på grund av att hållbarhetstiden gått ut.</w:t>
      </w:r>
    </w:p>
    <w:p w:rsidR="002C0476" w:rsidRPr="002C0476" w:rsidRDefault="002C0476">
      <w:pPr>
        <w:pStyle w:val="Normaltindrag"/>
      </w:pPr>
      <w:r w:rsidRPr="002C0476">
        <w:t>Den angivn</w:t>
      </w:r>
      <w:r w:rsidRPr="002C0476">
        <w:rPr>
          <w:spacing w:val="-2"/>
        </w:rPr>
        <w:t xml:space="preserve">a hållbarhetstiden för de flesta läkemedel är i dag 2 år eller 5 </w:t>
      </w:r>
      <w:r w:rsidRPr="002C0476">
        <w:t>år. Läkemedel som är äldre än 5 år får enligt nuvarande regelverk inte anvä</w:t>
      </w:r>
      <w:r w:rsidRPr="002C0476">
        <w:t>n</w:t>
      </w:r>
      <w:r w:rsidRPr="002C0476">
        <w:t>das utan måste kasseras. Det stora flertalet läkemedel är konstruerade för att vara extremt hållbara med stabila substanser med mycket lång hållbarhet. Med stor sannolikhet skulle de flesta läkemedel vara lika effektiva efter 10 eller 20 år eller längre, under förutsättning att de lagrats på ett korrekt sätt. Dagens r</w:t>
      </w:r>
      <w:r w:rsidRPr="002C0476">
        <w:t>e</w:t>
      </w:r>
      <w:r w:rsidRPr="002C0476">
        <w:t>gelverk innebär alltså att vi kanske kastar och kas</w:t>
      </w:r>
      <w:r w:rsidRPr="002C0476">
        <w:t>serar läkemedel för milja</w:t>
      </w:r>
      <w:r w:rsidRPr="002C0476">
        <w:t>r</w:t>
      </w:r>
      <w:r w:rsidRPr="002C0476">
        <w:t>der alldeles i onödan.</w:t>
      </w:r>
    </w:p>
    <w:p w:rsidR="002C0476" w:rsidRPr="002C0476" w:rsidRDefault="002C0476">
      <w:pPr>
        <w:pStyle w:val="Normaltindrag"/>
      </w:pPr>
      <w:r w:rsidRPr="002C0476">
        <w:t>Vi i Miljöpartiet anser att regeringen bör utreda möjligheten att förändra regelverket så att den angivna hållbarhetstiden för våra läkemedel kan fö</w:t>
      </w:r>
      <w:r w:rsidRPr="002C0476">
        <w:t>r</w:t>
      </w:r>
      <w:r w:rsidRPr="002C0476">
        <w:t>längas så att den motsvarar den verkliga hållbarhetstiden. Detta under föru</w:t>
      </w:r>
      <w:r w:rsidRPr="002C0476">
        <w:t>t</w:t>
      </w:r>
      <w:r w:rsidRPr="002C0476">
        <w:t>sättning att det kan vetenskapligt beläggas att de aktuella läkemedlen efter kvalitet</w:t>
      </w:r>
      <w:r w:rsidRPr="002C0476">
        <w:t>s</w:t>
      </w:r>
      <w:r w:rsidRPr="002C0476">
        <w:t>analyser visar sig vara helt intakta och effektiva trots en förlängd hållbarhet</w:t>
      </w:r>
      <w:r w:rsidRPr="002C0476">
        <w:t>s</w:t>
      </w:r>
      <w:r w:rsidRPr="002C0476">
        <w:t>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0476">
        <w:trPr>
          <w:cantSplit/>
        </w:trPr>
        <w:tc>
          <w:tcPr>
            <w:tcW w:w="3046" w:type="dxa"/>
          </w:tcPr>
          <w:p w:rsidR="002C0476" w:rsidRPr="002C0476" w:rsidRDefault="002C0476">
            <w:pPr>
              <w:pStyle w:val="UnderskriftDatum"/>
              <w:spacing w:before="240"/>
            </w:pPr>
            <w:r w:rsidRPr="002C0476">
              <w:lastRenderedPageBreak/>
              <w:t>Stockholm den 25 september 2008</w:t>
            </w:r>
          </w:p>
        </w:tc>
        <w:tc>
          <w:tcPr>
            <w:tcW w:w="3047" w:type="dxa"/>
          </w:tcPr>
          <w:p w:rsidR="002C0476" w:rsidRPr="002C0476" w:rsidRDefault="002C0476">
            <w:pPr>
              <w:pStyle w:val="Underskrifter"/>
              <w:spacing w:before="240"/>
            </w:pPr>
          </w:p>
        </w:tc>
      </w:tr>
      <w:tr w:rsidR="00000000" w:rsidRPr="002C0476">
        <w:trPr>
          <w:cantSplit/>
        </w:trPr>
        <w:tc>
          <w:tcPr>
            <w:tcW w:w="3046" w:type="dxa"/>
          </w:tcPr>
          <w:p w:rsidR="002C0476" w:rsidRPr="002C0476" w:rsidRDefault="002C0476">
            <w:pPr>
              <w:pStyle w:val="Underskrifter"/>
            </w:pPr>
            <w:r w:rsidRPr="002C0476">
              <w:t>Thomas Nihlén (mp)</w:t>
            </w:r>
          </w:p>
        </w:tc>
        <w:tc>
          <w:tcPr>
            <w:tcW w:w="3046" w:type="dxa"/>
          </w:tcPr>
          <w:p w:rsidR="002C0476" w:rsidRPr="002C0476" w:rsidRDefault="002C0476">
            <w:pPr>
              <w:pStyle w:val="Underskrifter"/>
            </w:pPr>
          </w:p>
        </w:tc>
      </w:tr>
      <w:tr w:rsidR="00000000" w:rsidRPr="002C0476">
        <w:trPr>
          <w:cantSplit/>
        </w:trPr>
        <w:tc>
          <w:tcPr>
            <w:tcW w:w="3046" w:type="dxa"/>
          </w:tcPr>
          <w:p w:rsidR="002C0476" w:rsidRPr="002C0476" w:rsidRDefault="002C0476">
            <w:pPr>
              <w:pStyle w:val="Underskrifter"/>
            </w:pPr>
            <w:r w:rsidRPr="002C0476">
              <w:t>Jan Lindholm (mp)</w:t>
            </w:r>
          </w:p>
        </w:tc>
        <w:tc>
          <w:tcPr>
            <w:tcW w:w="3046" w:type="dxa"/>
          </w:tcPr>
          <w:p w:rsidR="002C0476" w:rsidRPr="002C0476" w:rsidRDefault="002C0476">
            <w:pPr>
              <w:pStyle w:val="Underskrifter"/>
            </w:pPr>
            <w:r w:rsidRPr="002C0476">
              <w:t>Gunvor G Ericson (mp)</w:t>
            </w:r>
          </w:p>
        </w:tc>
      </w:tr>
      <w:tr w:rsidR="00000000" w:rsidRPr="002C0476">
        <w:trPr>
          <w:cantSplit/>
        </w:trPr>
        <w:tc>
          <w:tcPr>
            <w:tcW w:w="3046" w:type="dxa"/>
          </w:tcPr>
          <w:p w:rsidR="002C0476" w:rsidRPr="002C0476" w:rsidRDefault="002C0476">
            <w:pPr>
              <w:pStyle w:val="Underskrifter"/>
            </w:pPr>
            <w:r w:rsidRPr="002C0476">
              <w:t>Tina Ehn (mp)</w:t>
            </w:r>
          </w:p>
        </w:tc>
        <w:tc>
          <w:tcPr>
            <w:tcW w:w="3046" w:type="dxa"/>
          </w:tcPr>
          <w:p w:rsidR="002C0476" w:rsidRPr="002C0476" w:rsidRDefault="002C0476">
            <w:pPr>
              <w:pStyle w:val="Underskrifter"/>
            </w:pPr>
            <w:r w:rsidRPr="002C0476">
              <w:t>Peter Rådberg (mp)</w:t>
            </w:r>
          </w:p>
        </w:tc>
      </w:tr>
      <w:tr w:rsidR="00000000" w:rsidRPr="002C0476">
        <w:trPr>
          <w:cantSplit/>
        </w:trPr>
        <w:tc>
          <w:tcPr>
            <w:tcW w:w="3046" w:type="dxa"/>
          </w:tcPr>
          <w:p w:rsidR="002C0476" w:rsidRPr="002C0476" w:rsidRDefault="002C0476">
            <w:pPr>
              <w:pStyle w:val="Underskrifter"/>
            </w:pPr>
            <w:r w:rsidRPr="002C0476">
              <w:t>Bodil Ceballos (mp)</w:t>
            </w:r>
          </w:p>
        </w:tc>
        <w:tc>
          <w:tcPr>
            <w:tcW w:w="3046" w:type="dxa"/>
          </w:tcPr>
          <w:p w:rsidR="002C0476" w:rsidRPr="002C0476" w:rsidRDefault="002C0476">
            <w:pPr>
              <w:pStyle w:val="Underskrifter"/>
            </w:pPr>
            <w:r w:rsidRPr="002C0476">
              <w:t>Ulf Holm (mp)</w:t>
            </w:r>
          </w:p>
        </w:tc>
      </w:tr>
    </w:tbl>
    <w:p w:rsidR="002C0476" w:rsidRPr="002C0476" w:rsidRDefault="002C0476">
      <w:pPr>
        <w:pStyle w:val="Normaltindrag"/>
      </w:pPr>
    </w:p>
    <w:sectPr w:rsidR="00000000" w:rsidRPr="002C04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476" w:rsidRPr="002C0476" w:rsidRDefault="002C0476">
      <w:r w:rsidRPr="002C0476">
        <w:separator/>
      </w:r>
    </w:p>
  </w:endnote>
  <w:endnote w:type="continuationSeparator" w:id="0">
    <w:p w:rsidR="002C0476" w:rsidRPr="002C0476" w:rsidRDefault="002C0476">
      <w:r w:rsidRPr="002C04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76" w:rsidRPr="002C0476" w:rsidRDefault="002C0476">
    <w:pPr>
      <w:pStyle w:val="Sidfot"/>
    </w:pPr>
    <w:r w:rsidRPr="002C04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5061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476" w:rsidRDefault="002C04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0476" w:rsidRDefault="002C04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76" w:rsidRPr="002C0476" w:rsidRDefault="002C0476">
    <w:pPr>
      <w:pStyle w:val="Sidfot"/>
    </w:pPr>
    <w:r w:rsidRPr="002C04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5691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476" w:rsidRDefault="002C0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0476" w:rsidRDefault="002C0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76" w:rsidRPr="002C0476" w:rsidRDefault="002C0476">
    <w:pPr>
      <w:pStyle w:val="Sidfot"/>
    </w:pPr>
    <w:r w:rsidRPr="002C04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622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476" w:rsidRDefault="002C0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0476" w:rsidRDefault="002C0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476" w:rsidRPr="002C0476" w:rsidRDefault="002C0476">
      <w:r w:rsidRPr="002C0476">
        <w:separator/>
      </w:r>
    </w:p>
  </w:footnote>
  <w:footnote w:type="continuationSeparator" w:id="0">
    <w:p w:rsidR="002C0476" w:rsidRPr="002C0476" w:rsidRDefault="002C0476">
      <w:r w:rsidRPr="002C04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76" w:rsidRPr="002C0476" w:rsidRDefault="002C0476">
    <w:pPr>
      <w:pStyle w:val="Sidhuvud"/>
    </w:pPr>
    <w:r w:rsidRPr="002C04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530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476" w:rsidRDefault="002C0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0476" w:rsidRDefault="002C0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76" w:rsidRPr="002C0476" w:rsidRDefault="002C0476">
    <w:pPr>
      <w:pStyle w:val="Sidhuvud"/>
    </w:pPr>
    <w:r w:rsidRPr="002C04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752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476" w:rsidRDefault="002C0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0476" w:rsidRDefault="002C0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76" w:rsidRPr="002C0476" w:rsidRDefault="002C0476">
    <w:pPr>
      <w:pStyle w:val="FSHNormal"/>
      <w:tabs>
        <w:tab w:val="right" w:pos="5840"/>
      </w:tabs>
    </w:pPr>
    <w:r w:rsidRPr="002C0476">
      <w:br/>
    </w:r>
    <w:r w:rsidRPr="002C0476">
      <w:fldChar w:fldCharType="begin" w:fldLock="1"/>
    </w:r>
    <w:r w:rsidRPr="002C0476">
      <w:instrText xml:space="preserve"> DOCPROPERTY</w:instrText>
    </w:r>
    <w:r w:rsidRPr="002C0476">
      <w:rPr>
        <w:sz w:val="18"/>
      </w:rPr>
      <w:instrText xml:space="preserve"> "YearUser" *\charformat </w:instrText>
    </w:r>
    <w:r w:rsidRPr="002C0476">
      <w:fldChar w:fldCharType="separate"/>
    </w:r>
    <w:r w:rsidRPr="002C0476">
      <w:t>2008/09</w:t>
    </w:r>
    <w:r w:rsidRPr="002C0476">
      <w:fldChar w:fldCharType="end"/>
    </w:r>
    <w:r w:rsidRPr="002C0476">
      <w:t xml:space="preserve"> </w:t>
    </w:r>
    <w:r w:rsidRPr="002C0476">
      <w:tab/>
      <w:t xml:space="preserve">mnr: </w:t>
    </w:r>
    <w:r w:rsidRPr="002C0476">
      <w:fldChar w:fldCharType="begin" w:fldLock="1"/>
    </w:r>
    <w:r w:rsidRPr="002C0476">
      <w:instrText xml:space="preserve"> DOCPROPERTY</w:instrText>
    </w:r>
    <w:r w:rsidRPr="002C0476">
      <w:rPr>
        <w:sz w:val="18"/>
      </w:rPr>
      <w:instrText xml:space="preserve"> "Motionsnummer" *\charformat </w:instrText>
    </w:r>
    <w:r w:rsidRPr="002C0476">
      <w:fldChar w:fldCharType="separate"/>
    </w:r>
    <w:r w:rsidRPr="002C0476">
      <w:t>So218</w:t>
    </w:r>
    <w:r w:rsidRPr="002C0476">
      <w:fldChar w:fldCharType="end"/>
    </w:r>
    <w:r w:rsidRPr="002C0476">
      <w:br/>
    </w:r>
    <w:r w:rsidRPr="002C0476">
      <w:fldChar w:fldCharType="begin" w:fldLock="1"/>
    </w:r>
    <w:r w:rsidRPr="002C0476">
      <w:instrText xml:space="preserve"> DOCPROPERTY</w:instrText>
    </w:r>
    <w:r w:rsidRPr="002C0476">
      <w:rPr>
        <w:sz w:val="18"/>
      </w:rPr>
      <w:instrText xml:space="preserve"> "Samling" *\charformat </w:instrText>
    </w:r>
    <w:r w:rsidRPr="002C0476">
      <w:fldChar w:fldCharType="end"/>
    </w:r>
    <w:r w:rsidRPr="002C0476">
      <w:tab/>
      <w:t xml:space="preserve">pnr: </w:t>
    </w:r>
    <w:r w:rsidRPr="002C0476">
      <w:fldChar w:fldCharType="begin" w:fldLock="1"/>
    </w:r>
    <w:r w:rsidRPr="002C0476">
      <w:instrText xml:space="preserve"> DOCPROPERTY</w:instrText>
    </w:r>
    <w:r w:rsidRPr="002C0476">
      <w:rPr>
        <w:sz w:val="18"/>
      </w:rPr>
      <w:instrText xml:space="preserve"> "Partinummer" *\charformat </w:instrText>
    </w:r>
    <w:r w:rsidRPr="002C0476">
      <w:fldChar w:fldCharType="separate"/>
    </w:r>
    <w:r w:rsidRPr="002C0476">
      <w:t>mp824</w:t>
    </w:r>
    <w:r w:rsidRPr="002C0476">
      <w:fldChar w:fldCharType="end"/>
    </w:r>
  </w:p>
  <w:p w:rsidR="002C0476" w:rsidRPr="002C0476" w:rsidRDefault="002C0476">
    <w:pPr>
      <w:pStyle w:val="FSHRub1"/>
    </w:pPr>
    <w:r w:rsidRPr="002C0476">
      <w:t>Motion till riksdagen</w:t>
    </w:r>
    <w:r w:rsidRPr="002C0476">
      <w:br/>
    </w:r>
    <w:r w:rsidRPr="002C0476">
      <w:fldChar w:fldCharType="begin" w:fldLock="1"/>
    </w:r>
    <w:r w:rsidRPr="002C0476">
      <w:instrText xml:space="preserve"> DOCPROPERTY "YearUser" *\charformat </w:instrText>
    </w:r>
    <w:r w:rsidRPr="002C0476">
      <w:fldChar w:fldCharType="separate"/>
    </w:r>
    <w:r w:rsidRPr="002C0476">
      <w:t>2008/09</w:t>
    </w:r>
    <w:r w:rsidRPr="002C0476">
      <w:fldChar w:fldCharType="end"/>
    </w:r>
    <w:r w:rsidRPr="002C0476">
      <w:t>:</w:t>
    </w:r>
    <w:r w:rsidRPr="002C0476">
      <w:fldChar w:fldCharType="begin" w:fldLock="1"/>
    </w:r>
    <w:r w:rsidRPr="002C0476">
      <w:instrText xml:space="preserve"> DOCPROPERTY "Motionsnummer" *\charformat </w:instrText>
    </w:r>
    <w:r w:rsidRPr="002C0476">
      <w:fldChar w:fldCharType="separate"/>
    </w:r>
    <w:r w:rsidRPr="002C0476">
      <w:t>So218</w:t>
    </w:r>
    <w:r w:rsidRPr="002C0476">
      <w:fldChar w:fldCharType="end"/>
    </w:r>
  </w:p>
  <w:p w:rsidR="002C0476" w:rsidRPr="002C0476" w:rsidRDefault="002C0476">
    <w:pPr>
      <w:pStyle w:val="FSHNormalS5"/>
    </w:pPr>
    <w:r w:rsidRPr="002C0476">
      <w:fldChar w:fldCharType="begin" w:fldLock="1"/>
    </w:r>
    <w:r w:rsidRPr="002C0476">
      <w:instrText xml:space="preserve"> DOCPROPERTY "MotionarText" *\charformat </w:instrText>
    </w:r>
    <w:r w:rsidRPr="002C0476">
      <w:fldChar w:fldCharType="separate"/>
    </w:r>
    <w:r w:rsidRPr="002C0476">
      <w:t>av Thomas Nihlén m.fl. (mp)</w:t>
    </w:r>
    <w:r w:rsidRPr="002C0476">
      <w:fldChar w:fldCharType="end"/>
    </w:r>
    <w:r w:rsidRPr="002C0476">
      <w:br/>
    </w:r>
    <w:r w:rsidRPr="002C0476">
      <w:fldChar w:fldCharType="begin" w:fldLock="1"/>
    </w:r>
    <w:r w:rsidRPr="002C0476">
      <w:instrText xml:space="preserve"> DOCPROPERTY "SvarFrasKort" *\charformat </w:instrText>
    </w:r>
    <w:r w:rsidRPr="002C0476">
      <w:fldChar w:fldCharType="end"/>
    </w:r>
  </w:p>
  <w:p w:rsidR="002C0476" w:rsidRPr="002C0476" w:rsidRDefault="002C0476">
    <w:pPr>
      <w:pStyle w:val="FSHTitel"/>
    </w:pPr>
    <w:r w:rsidRPr="002C0476">
      <w:fldChar w:fldCharType="begin" w:fldLock="1"/>
    </w:r>
    <w:r w:rsidRPr="002C0476">
      <w:instrText xml:space="preserve"> DOCPROPERTY</w:instrText>
    </w:r>
    <w:r w:rsidRPr="002C0476">
      <w:rPr>
        <w:sz w:val="18"/>
      </w:rPr>
      <w:instrText xml:space="preserve"> "RubrikSvar" *\charformat </w:instrText>
    </w:r>
    <w:r w:rsidRPr="002C0476">
      <w:fldChar w:fldCharType="separate"/>
    </w:r>
    <w:r w:rsidRPr="002C0476">
      <w:t>Hållbarhet för läkemedel</w:t>
    </w:r>
    <w:r w:rsidRPr="002C0476">
      <w:fldChar w:fldCharType="end"/>
    </w:r>
  </w:p>
  <w:p w:rsidR="002C0476" w:rsidRPr="002C0476" w:rsidRDefault="002C0476">
    <w:pPr>
      <w:pStyle w:val="Normal00"/>
    </w:pPr>
  </w:p>
  <w:p w:rsidR="002C0476" w:rsidRPr="002C0476" w:rsidRDefault="002C04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9441A6"/>
    <w:multiLevelType w:val="hybridMultilevel"/>
    <w:tmpl w:val="9B882FE0"/>
    <w:lvl w:ilvl="0" w:tplc="81260F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9848216">
    <w:abstractNumId w:val="8"/>
  </w:num>
  <w:num w:numId="2" w16cid:durableId="27146355">
    <w:abstractNumId w:val="9"/>
  </w:num>
  <w:num w:numId="3" w16cid:durableId="1523589030">
    <w:abstractNumId w:val="8"/>
  </w:num>
  <w:num w:numId="4" w16cid:durableId="1653679100">
    <w:abstractNumId w:val="9"/>
  </w:num>
  <w:num w:numId="5" w16cid:durableId="1108893067">
    <w:abstractNumId w:val="14"/>
  </w:num>
  <w:num w:numId="6" w16cid:durableId="1769692733">
    <w:abstractNumId w:val="10"/>
  </w:num>
  <w:num w:numId="7" w16cid:durableId="391780908">
    <w:abstractNumId w:val="12"/>
  </w:num>
  <w:num w:numId="8" w16cid:durableId="1321545908">
    <w:abstractNumId w:val="13"/>
  </w:num>
  <w:num w:numId="9" w16cid:durableId="937175733">
    <w:abstractNumId w:val="8"/>
  </w:num>
  <w:num w:numId="10" w16cid:durableId="376707428">
    <w:abstractNumId w:val="3"/>
  </w:num>
  <w:num w:numId="11" w16cid:durableId="1223252522">
    <w:abstractNumId w:val="2"/>
  </w:num>
  <w:num w:numId="12" w16cid:durableId="1094670958">
    <w:abstractNumId w:val="1"/>
  </w:num>
  <w:num w:numId="13" w16cid:durableId="1759204362">
    <w:abstractNumId w:val="0"/>
  </w:num>
  <w:num w:numId="14" w16cid:durableId="1486435914">
    <w:abstractNumId w:val="9"/>
  </w:num>
  <w:num w:numId="15" w16cid:durableId="1963490281">
    <w:abstractNumId w:val="7"/>
  </w:num>
  <w:num w:numId="16" w16cid:durableId="2131050898">
    <w:abstractNumId w:val="6"/>
  </w:num>
  <w:num w:numId="17" w16cid:durableId="938484059">
    <w:abstractNumId w:val="5"/>
  </w:num>
  <w:num w:numId="18" w16cid:durableId="1167205808">
    <w:abstractNumId w:val="4"/>
  </w:num>
  <w:num w:numId="19" w16cid:durableId="173112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78A9254-59ED-452D-AB16-7DA16C224668},{C87839E7-C05D-47B9-AB7F-246B82B1F61B},{89ABCACB-191A-460E-9D0D-F493EEE6F9F1},{18C74A2A-AE65-4127-9CEA-CFF157E3C4FA},{B81B8A0A-08CE-44CC-9E69-32C06335E529},{44E1179A-EAF6-4300-B094-8294DC01CCC9},{DA08321F-F0BC-4060-A586-E39C9BA97177}"/>
  </w:docVars>
  <w:rsids>
    <w:rsidRoot w:val="00B302D6"/>
    <w:rsid w:val="002C0476"/>
    <w:rsid w:val="00B302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B58809F-502D-4DCD-A3DD-4F638BD9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nyckelartikeltext1">
    <w:name w:val="nyckelartikeltext1"/>
    <w:basedOn w:val="Standardstycketeckensnitt"/>
    <w:rPr>
      <w:rFonts w:ascii="Verdana" w:hAnsi="Verdana" w:hint="default"/>
      <w:b/>
      <w:bC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1599</Characters>
  <Application>Microsoft Office Word</Application>
  <DocSecurity>4</DocSecurity>
  <Lines>37</Lines>
  <Paragraphs>17</Paragraphs>
  <ScaleCrop>false</ScaleCrop>
  <HeadingPairs>
    <vt:vector size="2" baseType="variant">
      <vt:variant>
        <vt:lpstr>Rubrik</vt:lpstr>
      </vt:variant>
      <vt:variant>
        <vt:i4>1</vt:i4>
      </vt:variant>
    </vt:vector>
  </HeadingPairs>
  <TitlesOfParts>
    <vt:vector size="1" baseType="lpstr">
      <vt:lpstr>mp824</vt:lpstr>
    </vt:vector>
  </TitlesOfParts>
  <Company>Riksdagen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mp824</dc:title>
  <dc:subject>mp824</dc:subject>
  <dc:creator>Riksdagen</dc:creator>
  <cp:keywords>Riksdagen</cp:keywords>
  <dc:description>TKG-ktrl, MSMQ4mb, PersReg-Distribution mm b-&gt;ny fplogga</dc:description>
  <cp:lastModifiedBy>Lars Brink</cp:lastModifiedBy>
  <cp:revision>2</cp:revision>
  <cp:lastPrinted>2008-10-10T11:21:00Z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Hållbarhet för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Hållbarhet för läkemedel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Nihlén m.fl. (mp)</vt:lpwstr>
  </property>
  <property fmtid="{D5CDD505-2E9C-101B-9397-08002B2CF9AE}" pid="26" name="MotionarLista">
    <vt:lpwstr>Nihlén, Thomas (mp)\Lindholm, Jan (mp)\Ericson, Gunvor G (mp)\Ehn, Tina (mp)\Rådberg, Peter (mp)\Ceballos, Bodil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Jan Lindholm (mp), Gunvor G Ericson (mp), Tina Ehn (mp), Peter Rådberg (mp), Bodil Ceballos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20082009000001090112000008240075</vt:lpwstr>
  </property>
  <property fmtid="{D5CDD505-2E9C-101B-9397-08002B2CF9AE}" pid="47" name="datum">
    <vt:lpwstr>080925</vt:lpwstr>
  </property>
  <property fmtid="{D5CDD505-2E9C-101B-9397-08002B2CF9AE}" pid="48" name="avsändar-e-post">
    <vt:lpwstr>magnus.lindgren@riksdagen.se</vt:lpwstr>
  </property>
  <property fmtid="{D5CDD505-2E9C-101B-9397-08002B2CF9AE}" pid="49" name="id">
    <vt:lpwstr>20082009000001090112000008240075</vt:lpwstr>
  </property>
  <property fmtid="{D5CDD505-2E9C-101B-9397-08002B2CF9AE}" pid="50" name="nummer">
    <vt:lpwstr>218</vt:lpwstr>
  </property>
  <property fmtid="{D5CDD505-2E9C-101B-9397-08002B2CF9AE}" pid="51" name="utskottsbeteckning">
    <vt:lpwstr>So</vt:lpwstr>
  </property>
  <property fmtid="{D5CDD505-2E9C-101B-9397-08002B2CF9AE}" pid="52" name="GlobalUID">
    <vt:lpwstr>{5AC39D01-D4F9-4E92-A9BD-08909EE52A53}</vt:lpwstr>
  </property>
  <property fmtid="{D5CDD505-2E9C-101B-9397-08002B2CF9AE}" pid="53" name="Överföringar">
    <vt:i4>0</vt:i4>
  </property>
  <property fmtid="{D5CDD505-2E9C-101B-9397-08002B2CF9AE}" pid="54" name="Checksum">
    <vt:lpwstr>*1021474003471*</vt:lpwstr>
  </property>
  <property fmtid="{D5CDD505-2E9C-101B-9397-08002B2CF9AE}" pid="55" name="skuggnummer">
    <vt:lpwstr>193</vt:lpwstr>
  </property>
  <property fmtid="{D5CDD505-2E9C-101B-9397-08002B2CF9AE}" pid="56" name="urixVersion">
    <vt:lpwstr>3.2.4.19</vt:lpwstr>
  </property>
  <property fmtid="{D5CDD505-2E9C-101B-9397-08002B2CF9AE}" pid="57" name="urixOrigin">
    <vt:lpwstr>081010 14:21:58.182</vt:lpwstr>
  </property>
  <property fmtid="{D5CDD505-2E9C-101B-9397-08002B2CF9AE}" pid="58" name="urixGuid">
    <vt:lpwstr>{A3884DA4-53EB-4011-AEC1-135972C46701}</vt:lpwstr>
  </property>
</Properties>
</file>