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F31E2" w:rsidRDefault="003959C0" w14:paraId="51AE31BF" w14:textId="77777777">
      <w:pPr>
        <w:pStyle w:val="RubrikFrslagTIllRiksdagsbeslut"/>
      </w:pPr>
      <w:sdt>
        <w:sdtPr>
          <w:alias w:val="CC_Boilerplate_4"/>
          <w:tag w:val="CC_Boilerplate_4"/>
          <w:id w:val="-1644581176"/>
          <w:lock w:val="sdtContentLocked"/>
          <w:placeholder>
            <w:docPart w:val="BB8584945CDC402586FA3E5DB63C35A3"/>
          </w:placeholder>
          <w:text/>
        </w:sdtPr>
        <w:sdtEndPr/>
        <w:sdtContent>
          <w:r w:rsidRPr="009B062B" w:rsidR="00AF30DD">
            <w:t>Förslag till riksdagsbeslut</w:t>
          </w:r>
        </w:sdtContent>
      </w:sdt>
      <w:bookmarkEnd w:id="0"/>
      <w:bookmarkEnd w:id="1"/>
    </w:p>
    <w:sdt>
      <w:sdtPr>
        <w:alias w:val="Yrkande 1"/>
        <w:tag w:val="0c575936-24fc-4449-a022-00885aacf7db"/>
        <w:id w:val="-701401987"/>
        <w:lock w:val="sdtLocked"/>
      </w:sdtPr>
      <w:sdtEndPr/>
      <w:sdtContent>
        <w:p w:rsidR="00AC69D0" w:rsidRDefault="00757F67" w14:paraId="1161AC3B" w14:textId="77777777">
          <w:pPr>
            <w:pStyle w:val="Frslagstext"/>
          </w:pPr>
          <w:r>
            <w:t>Riksdagen ställer sig bakom det som anförs i motionen om att utreda regler för rotavdrag så att innehavare av småhus i bostadsrättsföreningen medges rotavdrag för åtgärder som medlemmen enligt föreningens stadgar eller gemensamma regler är ansvarig för, även om dessa ligger utanför bostadens tak, väggar eller golv, och detta tillkännager riksdagen för regeringen.</w:t>
          </w:r>
        </w:p>
      </w:sdtContent>
    </w:sdt>
    <w:sdt>
      <w:sdtPr>
        <w:alias w:val="Yrkande 2"/>
        <w:tag w:val="21b47a07-4c81-4bec-b8b3-604e5697b167"/>
        <w:id w:val="1617481645"/>
        <w:lock w:val="sdtLocked"/>
      </w:sdtPr>
      <w:sdtEndPr/>
      <w:sdtContent>
        <w:p w:rsidR="00AC69D0" w:rsidRDefault="00757F67" w14:paraId="1F58E421" w14:textId="77777777">
          <w:pPr>
            <w:pStyle w:val="Frslagstext"/>
          </w:pPr>
          <w:r>
            <w:t>Riksdagen ställer sig bakom det som anförs i motionen om att fastighetsavgiften för bostadsrätter ska vara likvärdig oavsett om bostaden ligger horisontellt eller vertikalt placerad,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CAB1F2A3D740F39EDF86553293BF0D"/>
        </w:placeholder>
        <w:text/>
      </w:sdtPr>
      <w:sdtEndPr/>
      <w:sdtContent>
        <w:p w:rsidRPr="009B062B" w:rsidR="006D79C9" w:rsidP="00333E95" w:rsidRDefault="006D79C9" w14:paraId="6BDA3311" w14:textId="77777777">
          <w:pPr>
            <w:pStyle w:val="Rubrik1"/>
          </w:pPr>
          <w:r>
            <w:t>Motivering</w:t>
          </w:r>
        </w:p>
      </w:sdtContent>
    </w:sdt>
    <w:bookmarkEnd w:displacedByCustomXml="prev" w:id="3"/>
    <w:bookmarkEnd w:displacedByCustomXml="prev" w:id="4"/>
    <w:p w:rsidR="00F909BC" w:rsidP="00F909BC" w:rsidRDefault="00F909BC" w14:paraId="1FF20582" w14:textId="05292BE9">
      <w:pPr>
        <w:pStyle w:val="Normalutanindragellerluft"/>
      </w:pPr>
      <w:r>
        <w:t>I Sverige är bostadsrätten en vanlig boendeform. Även om liknande finns i andra nordiska länder, är det ett tämligen unikt sätt att ordna sitt boende, tillsammans men med mycket självstyre.</w:t>
      </w:r>
    </w:p>
    <w:p w:rsidR="00F909BC" w:rsidP="00381409" w:rsidRDefault="00F909BC" w14:paraId="22CA03C0" w14:textId="59653379">
      <w:r>
        <w:t xml:space="preserve">Det är därför inte ovanligt att radhus är organiserade i bostadsrättsförening, det förekommer även småhus/stugor. Många tycker att det är en bra boendeform, där det som är gemensamt sköts i föreningen medan man själv sköter det som är enskilt. </w:t>
      </w:r>
    </w:p>
    <w:p w:rsidR="00F909BC" w:rsidP="00381409" w:rsidRDefault="00F909BC" w14:paraId="3AFEA714" w14:textId="68E2A1C7">
      <w:r>
        <w:t>Det finns dock en hel del regelverk som låter radhuset (småhuset) i bostadsrättsföreningens form få det sämre utfallet när det kategoriseras i dimensionen flerfamiljshus eller småhus. Exempel, vad gäller fastighetsavgiften är det småhus som gäller, 10</w:t>
      </w:r>
      <w:r w:rsidR="005E550C">
        <w:t> </w:t>
      </w:r>
      <w:r>
        <w:t>074 kronor för 2025 i stället för 1</w:t>
      </w:r>
      <w:r w:rsidR="005E550C">
        <w:t> </w:t>
      </w:r>
      <w:r>
        <w:t xml:space="preserve">274 kronor för lägenhet i flerfamiljshus. </w:t>
      </w:r>
    </w:p>
    <w:p w:rsidR="00F909BC" w:rsidP="00381409" w:rsidRDefault="00F909BC" w14:paraId="565C8B4C" w14:textId="0299FF45">
      <w:r>
        <w:t xml:space="preserve">För </w:t>
      </w:r>
      <w:r w:rsidR="005E550C">
        <w:t>rot</w:t>
      </w:r>
      <w:r>
        <w:t>avdrag finns begränsningen att detta endast medges för åtgärder innanför bostadens väggar. Detta trots att bostadsrättsinnehavaren i normalfall är ansvarig även för delar av underhållet, exempelvis altaner</w:t>
      </w:r>
      <w:r w:rsidR="005E550C">
        <w:t xml:space="preserve"> och</w:t>
      </w:r>
      <w:r>
        <w:t xml:space="preserve"> förstukvistar</w:t>
      </w:r>
      <w:r w:rsidR="005E550C">
        <w:t>,</w:t>
      </w:r>
      <w:r>
        <w:t xml:space="preserve"> och det kan förekomma annan ansvarsfördelning som ger den enskilde väsentligt större enskilt ansvar för underhåll av sådant som sitter på utsidan, och ger </w:t>
      </w:r>
      <w:r w:rsidR="005E550C">
        <w:t>rot</w:t>
      </w:r>
      <w:r>
        <w:t>avdrag till innehavaren av en likadan bostad som är klassad som småhus.</w:t>
      </w:r>
    </w:p>
    <w:p w:rsidRPr="00422B9E" w:rsidR="00422B9E" w:rsidP="00381409" w:rsidRDefault="00F909BC" w14:paraId="2CE61062" w14:textId="1753BD83">
      <w:r>
        <w:lastRenderedPageBreak/>
        <w:t>Självklart är det rimligt att det ska gälla åtgärder som medlemmen enligt föreningens stadgar eller gemensamma regler är ansvarig för, men dessa är alltså inte begränsade till att bara gälla ”innanför bostadens tak, väggar och golv” som det anges i Skatteverkets regler.</w:t>
      </w:r>
    </w:p>
    <w:sdt>
      <w:sdtPr>
        <w:rPr>
          <w:i/>
          <w:noProof/>
        </w:rPr>
        <w:alias w:val="CC_Underskrifter"/>
        <w:tag w:val="CC_Underskrifter"/>
        <w:id w:val="583496634"/>
        <w:lock w:val="sdtContentLocked"/>
        <w:placeholder>
          <w:docPart w:val="F5F3F254BF204FC7B881EE37198CDA9D"/>
        </w:placeholder>
      </w:sdtPr>
      <w:sdtEndPr/>
      <w:sdtContent>
        <w:p w:rsidR="00EF31E2" w:rsidP="00EF31E2" w:rsidRDefault="00EF31E2" w14:paraId="21D6E110" w14:textId="77777777"/>
        <w:p w:rsidR="00EF31E2" w:rsidP="00EF31E2" w:rsidRDefault="003959C0" w14:paraId="7D1E4F01" w14:textId="4477FBE5"/>
      </w:sdtContent>
    </w:sdt>
    <w:tbl>
      <w:tblPr>
        <w:tblW w:w="5000" w:type="pct"/>
        <w:tblLook w:val="04A0" w:firstRow="1" w:lastRow="0" w:firstColumn="1" w:lastColumn="0" w:noHBand="0" w:noVBand="1"/>
        <w:tblCaption w:val="underskrifter"/>
      </w:tblPr>
      <w:tblGrid>
        <w:gridCol w:w="4252"/>
        <w:gridCol w:w="4252"/>
      </w:tblGrid>
      <w:tr w:rsidR="00AC69D0" w14:paraId="7773A2E2" w14:textId="77777777">
        <w:trPr>
          <w:cantSplit/>
        </w:trPr>
        <w:tc>
          <w:tcPr>
            <w:tcW w:w="50" w:type="pct"/>
            <w:vAlign w:val="bottom"/>
          </w:tcPr>
          <w:p w:rsidR="00AC69D0" w:rsidRDefault="00757F67" w14:paraId="3E109B43" w14:textId="77777777">
            <w:pPr>
              <w:pStyle w:val="Underskrifter"/>
              <w:spacing w:after="0"/>
            </w:pPr>
            <w:r>
              <w:t>Helene Odenjung (L)</w:t>
            </w:r>
          </w:p>
        </w:tc>
        <w:tc>
          <w:tcPr>
            <w:tcW w:w="50" w:type="pct"/>
            <w:vAlign w:val="bottom"/>
          </w:tcPr>
          <w:p w:rsidR="00AC69D0" w:rsidRDefault="00757F67" w14:paraId="1E211D74" w14:textId="77777777">
            <w:pPr>
              <w:pStyle w:val="Underskrifter"/>
              <w:spacing w:after="0"/>
            </w:pPr>
            <w:r>
              <w:t>Patrik Karlson (L)</w:t>
            </w:r>
          </w:p>
        </w:tc>
      </w:tr>
    </w:tbl>
    <w:p w:rsidRPr="008E0FE2" w:rsidR="004801AC" w:rsidP="00DF3554" w:rsidRDefault="004801AC" w14:paraId="651C4646" w14:textId="0EC9C4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761D8" w14:textId="77777777" w:rsidR="003959C0" w:rsidRDefault="003959C0" w:rsidP="000C1CAD">
      <w:pPr>
        <w:spacing w:line="240" w:lineRule="auto"/>
      </w:pPr>
      <w:r>
        <w:separator/>
      </w:r>
    </w:p>
  </w:endnote>
  <w:endnote w:type="continuationSeparator" w:id="0">
    <w:p w14:paraId="16C671F7" w14:textId="77777777" w:rsidR="003959C0" w:rsidRDefault="003959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89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15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D7F8" w14:textId="39DF4392" w:rsidR="00262EA3" w:rsidRPr="00EF31E2" w:rsidRDefault="00262EA3" w:rsidP="00EF31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C0FC6" w14:textId="77777777" w:rsidR="003959C0" w:rsidRDefault="003959C0" w:rsidP="000C1CAD">
      <w:pPr>
        <w:spacing w:line="240" w:lineRule="auto"/>
      </w:pPr>
      <w:r>
        <w:separator/>
      </w:r>
    </w:p>
  </w:footnote>
  <w:footnote w:type="continuationSeparator" w:id="0">
    <w:p w14:paraId="7B8B0377" w14:textId="77777777" w:rsidR="003959C0" w:rsidRDefault="003959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66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AABA55" wp14:editId="36BB34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CDA6D3" w14:textId="4978758D" w:rsidR="00262EA3" w:rsidRDefault="003959C0" w:rsidP="008103B5">
                          <w:pPr>
                            <w:jc w:val="right"/>
                          </w:pPr>
                          <w:sdt>
                            <w:sdtPr>
                              <w:alias w:val="CC_Noformat_Partikod"/>
                              <w:tag w:val="CC_Noformat_Partikod"/>
                              <w:id w:val="-53464382"/>
                              <w:placeholder>
                                <w:docPart w:val="42E9E7ED15944AB785B79462B0272B78"/>
                              </w:placeholder>
                              <w:text/>
                            </w:sdtPr>
                            <w:sdtEndPr/>
                            <w:sdtContent>
                              <w:r w:rsidR="00F909BC">
                                <w:t>L</w:t>
                              </w:r>
                            </w:sdtContent>
                          </w:sdt>
                          <w:sdt>
                            <w:sdtPr>
                              <w:alias w:val="CC_Noformat_Partinummer"/>
                              <w:tag w:val="CC_Noformat_Partinummer"/>
                              <w:id w:val="-1709555926"/>
                              <w:placeholder>
                                <w:docPart w:val="8F28CFA58F8549C0955E02912EB1C2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AABA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1CDA6D3" w14:textId="4978758D" w:rsidR="00262EA3" w:rsidRDefault="003959C0" w:rsidP="008103B5">
                    <w:pPr>
                      <w:jc w:val="right"/>
                    </w:pPr>
                    <w:sdt>
                      <w:sdtPr>
                        <w:alias w:val="CC_Noformat_Partikod"/>
                        <w:tag w:val="CC_Noformat_Partikod"/>
                        <w:id w:val="-53464382"/>
                        <w:placeholder>
                          <w:docPart w:val="42E9E7ED15944AB785B79462B0272B78"/>
                        </w:placeholder>
                        <w:text/>
                      </w:sdtPr>
                      <w:sdtEndPr/>
                      <w:sdtContent>
                        <w:r w:rsidR="00F909BC">
                          <w:t>L</w:t>
                        </w:r>
                      </w:sdtContent>
                    </w:sdt>
                    <w:sdt>
                      <w:sdtPr>
                        <w:alias w:val="CC_Noformat_Partinummer"/>
                        <w:tag w:val="CC_Noformat_Partinummer"/>
                        <w:id w:val="-1709555926"/>
                        <w:placeholder>
                          <w:docPart w:val="8F28CFA58F8549C0955E02912EB1C21E"/>
                        </w:placeholder>
                        <w:showingPlcHdr/>
                        <w:text/>
                      </w:sdtPr>
                      <w:sdtEndPr/>
                      <w:sdtContent>
                        <w:r w:rsidR="00262EA3">
                          <w:t xml:space="preserve"> </w:t>
                        </w:r>
                      </w:sdtContent>
                    </w:sdt>
                  </w:p>
                </w:txbxContent>
              </v:textbox>
              <w10:wrap anchorx="page"/>
            </v:shape>
          </w:pict>
        </mc:Fallback>
      </mc:AlternateContent>
    </w:r>
  </w:p>
  <w:p w14:paraId="7D1CD3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D9B7" w14:textId="77777777" w:rsidR="00262EA3" w:rsidRDefault="00262EA3" w:rsidP="008563AC">
    <w:pPr>
      <w:jc w:val="right"/>
    </w:pPr>
  </w:p>
  <w:p w14:paraId="1C782D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39B6" w14:textId="77777777" w:rsidR="00262EA3" w:rsidRDefault="003959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D65857" wp14:editId="2807E4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7EAFD" w14:textId="6A5F0654" w:rsidR="00262EA3" w:rsidRDefault="003959C0" w:rsidP="00A314CF">
    <w:pPr>
      <w:pStyle w:val="FSHNormal"/>
      <w:spacing w:before="40"/>
    </w:pPr>
    <w:sdt>
      <w:sdtPr>
        <w:alias w:val="CC_Noformat_Motionstyp"/>
        <w:tag w:val="CC_Noformat_Motionstyp"/>
        <w:id w:val="1162973129"/>
        <w:lock w:val="sdtContentLocked"/>
        <w15:appearance w15:val="hidden"/>
        <w:text/>
      </w:sdtPr>
      <w:sdtEndPr/>
      <w:sdtContent>
        <w:r w:rsidR="00EF31E2">
          <w:t>Enskild motion</w:t>
        </w:r>
      </w:sdtContent>
    </w:sdt>
    <w:r w:rsidR="00821B36">
      <w:t xml:space="preserve"> </w:t>
    </w:r>
    <w:sdt>
      <w:sdtPr>
        <w:alias w:val="CC_Noformat_Partikod"/>
        <w:tag w:val="CC_Noformat_Partikod"/>
        <w:id w:val="1471015553"/>
        <w:text/>
      </w:sdtPr>
      <w:sdtEndPr/>
      <w:sdtContent>
        <w:r w:rsidR="00F909BC">
          <w:t>L</w:t>
        </w:r>
      </w:sdtContent>
    </w:sdt>
    <w:sdt>
      <w:sdtPr>
        <w:alias w:val="CC_Noformat_Partinummer"/>
        <w:tag w:val="CC_Noformat_Partinummer"/>
        <w:id w:val="-2014525982"/>
        <w:showingPlcHdr/>
        <w:text/>
      </w:sdtPr>
      <w:sdtEndPr/>
      <w:sdtContent>
        <w:r w:rsidR="00821B36">
          <w:t xml:space="preserve"> </w:t>
        </w:r>
      </w:sdtContent>
    </w:sdt>
  </w:p>
  <w:p w14:paraId="4C7EA6A7" w14:textId="77777777" w:rsidR="00262EA3" w:rsidRPr="008227B3" w:rsidRDefault="003959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CC3E18" w14:textId="2AA63B7E" w:rsidR="00262EA3" w:rsidRPr="008227B3" w:rsidRDefault="003959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31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31E2">
          <w:t>:3485</w:t>
        </w:r>
      </w:sdtContent>
    </w:sdt>
  </w:p>
  <w:p w14:paraId="0376E801" w14:textId="2E3698C3" w:rsidR="00262EA3" w:rsidRDefault="003959C0" w:rsidP="00E03A3D">
    <w:pPr>
      <w:pStyle w:val="Motionr"/>
    </w:pPr>
    <w:sdt>
      <w:sdtPr>
        <w:alias w:val="CC_Noformat_Avtext"/>
        <w:tag w:val="CC_Noformat_Avtext"/>
        <w:id w:val="-2020768203"/>
        <w:lock w:val="sdtContentLocked"/>
        <w:placeholder>
          <w:docPart w:val="42E9E7ED15944AB785B79462B0272B78"/>
        </w:placeholder>
        <w15:appearance w15:val="hidden"/>
        <w:text/>
      </w:sdtPr>
      <w:sdtEndPr/>
      <w:sdtContent>
        <w:r w:rsidR="00EF31E2">
          <w:t>av Helene Odenjung och Patrik Karlson (båda L)</w:t>
        </w:r>
      </w:sdtContent>
    </w:sdt>
  </w:p>
  <w:sdt>
    <w:sdtPr>
      <w:alias w:val="CC_Noformat_Rubtext"/>
      <w:tag w:val="CC_Noformat_Rubtext"/>
      <w:id w:val="-218060500"/>
      <w:lock w:val="sdtLocked"/>
      <w:placeholder>
        <w:docPart w:val="8F28CFA58F8549C0955E02912EB1C21E"/>
      </w:placeholder>
      <w:text/>
    </w:sdtPr>
    <w:sdtEndPr/>
    <w:sdtContent>
      <w:p w14:paraId="03AF1435" w14:textId="177260BA" w:rsidR="00262EA3" w:rsidRDefault="00F909BC" w:rsidP="00283E0F">
        <w:pPr>
          <w:pStyle w:val="FSHRub2"/>
        </w:pPr>
        <w:r>
          <w:t>Bostadsrätt i småhus</w:t>
        </w:r>
      </w:p>
    </w:sdtContent>
  </w:sdt>
  <w:sdt>
    <w:sdtPr>
      <w:alias w:val="CC_Boilerplate_3"/>
      <w:tag w:val="CC_Boilerplate_3"/>
      <w:id w:val="1606463544"/>
      <w:lock w:val="sdtContentLocked"/>
      <w15:appearance w15:val="hidden"/>
      <w:text w:multiLine="1"/>
    </w:sdtPr>
    <w:sdtEndPr/>
    <w:sdtContent>
      <w:p w14:paraId="6EA6DE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39119053">
    <w:abstractNumId w:val="9"/>
  </w:num>
  <w:num w:numId="2" w16cid:durableId="271594714">
    <w:abstractNumId w:val="8"/>
  </w:num>
  <w:num w:numId="3" w16cid:durableId="1750157008">
    <w:abstractNumId w:val="16"/>
  </w:num>
  <w:num w:numId="4" w16cid:durableId="1012536948">
    <w:abstractNumId w:val="14"/>
  </w:num>
  <w:num w:numId="5" w16cid:durableId="1623070413">
    <w:abstractNumId w:val="17"/>
  </w:num>
  <w:num w:numId="6" w16cid:durableId="15272946">
    <w:abstractNumId w:val="18"/>
  </w:num>
  <w:num w:numId="7" w16cid:durableId="1930313087">
    <w:abstractNumId w:val="11"/>
  </w:num>
  <w:num w:numId="8" w16cid:durableId="960454916">
    <w:abstractNumId w:val="12"/>
  </w:num>
  <w:num w:numId="9" w16cid:durableId="1482576235">
    <w:abstractNumId w:val="15"/>
  </w:num>
  <w:num w:numId="10" w16cid:durableId="1714115295">
    <w:abstractNumId w:val="22"/>
  </w:num>
  <w:num w:numId="11" w16cid:durableId="990985538">
    <w:abstractNumId w:val="21"/>
  </w:num>
  <w:num w:numId="12" w16cid:durableId="490678329">
    <w:abstractNumId w:val="21"/>
  </w:num>
  <w:num w:numId="13" w16cid:durableId="366561852">
    <w:abstractNumId w:val="3"/>
  </w:num>
  <w:num w:numId="14" w16cid:durableId="1974748426">
    <w:abstractNumId w:val="2"/>
  </w:num>
  <w:num w:numId="15" w16cid:durableId="1795752573">
    <w:abstractNumId w:val="1"/>
  </w:num>
  <w:num w:numId="16" w16cid:durableId="1438983822">
    <w:abstractNumId w:val="0"/>
  </w:num>
  <w:num w:numId="17" w16cid:durableId="136537153">
    <w:abstractNumId w:val="7"/>
  </w:num>
  <w:num w:numId="18" w16cid:durableId="28188813">
    <w:abstractNumId w:val="6"/>
  </w:num>
  <w:num w:numId="19" w16cid:durableId="366106239">
    <w:abstractNumId w:val="5"/>
  </w:num>
  <w:num w:numId="20" w16cid:durableId="940841259">
    <w:abstractNumId w:val="4"/>
  </w:num>
  <w:num w:numId="21" w16cid:durableId="209615871">
    <w:abstractNumId w:val="21"/>
  </w:num>
  <w:num w:numId="22" w16cid:durableId="924846406">
    <w:abstractNumId w:val="21"/>
  </w:num>
  <w:num w:numId="23" w16cid:durableId="433019623">
    <w:abstractNumId w:val="21"/>
  </w:num>
  <w:num w:numId="24" w16cid:durableId="857044110">
    <w:abstractNumId w:val="21"/>
  </w:num>
  <w:num w:numId="25" w16cid:durableId="431705337">
    <w:abstractNumId w:val="21"/>
  </w:num>
  <w:num w:numId="26" w16cid:durableId="1315331798">
    <w:abstractNumId w:val="22"/>
  </w:num>
  <w:num w:numId="27" w16cid:durableId="341395347">
    <w:abstractNumId w:val="22"/>
  </w:num>
  <w:num w:numId="28" w16cid:durableId="1096441668">
    <w:abstractNumId w:val="22"/>
  </w:num>
  <w:num w:numId="29" w16cid:durableId="1924221105">
    <w:abstractNumId w:val="22"/>
  </w:num>
  <w:num w:numId="30" w16cid:durableId="1488864162">
    <w:abstractNumId w:val="21"/>
  </w:num>
  <w:num w:numId="31" w16cid:durableId="463890704">
    <w:abstractNumId w:val="21"/>
  </w:num>
  <w:num w:numId="32" w16cid:durableId="1620912167">
    <w:abstractNumId w:val="22"/>
  </w:num>
  <w:num w:numId="33" w16cid:durableId="653485602">
    <w:abstractNumId w:val="21"/>
  </w:num>
  <w:num w:numId="34" w16cid:durableId="33698404">
    <w:abstractNumId w:val="18"/>
  </w:num>
  <w:num w:numId="35" w16cid:durableId="338777763">
    <w:abstractNumId w:val="18"/>
    <w:lvlOverride w:ilvl="0">
      <w:startOverride w:val="1"/>
    </w:lvlOverride>
  </w:num>
  <w:num w:numId="36" w16cid:durableId="1336686520">
    <w:abstractNumId w:val="19"/>
  </w:num>
  <w:num w:numId="37" w16cid:durableId="131867082">
    <w:abstractNumId w:val="18"/>
    <w:lvlOverride w:ilvl="0">
      <w:startOverride w:val="1"/>
    </w:lvlOverride>
  </w:num>
  <w:num w:numId="38" w16cid:durableId="192812949">
    <w:abstractNumId w:val="13"/>
  </w:num>
  <w:num w:numId="39" w16cid:durableId="2095129059">
    <w:abstractNumId w:val="10"/>
  </w:num>
  <w:num w:numId="40" w16cid:durableId="176249026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09B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A3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7EE"/>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9D"/>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CD"/>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09"/>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9C0"/>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50C"/>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F6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1C"/>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9D0"/>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099"/>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0C4"/>
    <w:rsid w:val="00C82832"/>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271"/>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94A"/>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84C"/>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2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E2"/>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9BC"/>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8AC95"/>
  <w15:chartTrackingRefBased/>
  <w15:docId w15:val="{0C85299E-0410-468D-888F-0BF3B911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93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829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8584945CDC402586FA3E5DB63C35A3"/>
        <w:category>
          <w:name w:val="Allmänt"/>
          <w:gallery w:val="placeholder"/>
        </w:category>
        <w:types>
          <w:type w:val="bbPlcHdr"/>
        </w:types>
        <w:behaviors>
          <w:behavior w:val="content"/>
        </w:behaviors>
        <w:guid w:val="{067B67C7-D934-4FEF-B201-6A4ACA912BB9}"/>
      </w:docPartPr>
      <w:docPartBody>
        <w:p w:rsidR="0008663C" w:rsidRDefault="0008663C">
          <w:pPr>
            <w:pStyle w:val="BB8584945CDC402586FA3E5DB63C35A3"/>
          </w:pPr>
          <w:r w:rsidRPr="005A0A93">
            <w:rPr>
              <w:rStyle w:val="Platshllartext"/>
            </w:rPr>
            <w:t>Förslag till riksdagsbeslut</w:t>
          </w:r>
        </w:p>
      </w:docPartBody>
    </w:docPart>
    <w:docPart>
      <w:docPartPr>
        <w:name w:val="B1CAB1F2A3D740F39EDF86553293BF0D"/>
        <w:category>
          <w:name w:val="Allmänt"/>
          <w:gallery w:val="placeholder"/>
        </w:category>
        <w:types>
          <w:type w:val="bbPlcHdr"/>
        </w:types>
        <w:behaviors>
          <w:behavior w:val="content"/>
        </w:behaviors>
        <w:guid w:val="{62181087-6306-454C-BECF-AB9E39869C25}"/>
      </w:docPartPr>
      <w:docPartBody>
        <w:p w:rsidR="0008663C" w:rsidRDefault="0008663C">
          <w:pPr>
            <w:pStyle w:val="B1CAB1F2A3D740F39EDF86553293BF0D"/>
          </w:pPr>
          <w:r w:rsidRPr="005A0A93">
            <w:rPr>
              <w:rStyle w:val="Platshllartext"/>
            </w:rPr>
            <w:t>Motivering</w:t>
          </w:r>
        </w:p>
      </w:docPartBody>
    </w:docPart>
    <w:docPart>
      <w:docPartPr>
        <w:name w:val="42E9E7ED15944AB785B79462B0272B78"/>
        <w:category>
          <w:name w:val="Allmänt"/>
          <w:gallery w:val="placeholder"/>
        </w:category>
        <w:types>
          <w:type w:val="bbPlcHdr"/>
        </w:types>
        <w:behaviors>
          <w:behavior w:val="content"/>
        </w:behaviors>
        <w:guid w:val="{4A51A3C8-D2DA-457F-BA25-2717D5A3734B}"/>
      </w:docPartPr>
      <w:docPartBody>
        <w:p w:rsidR="0008663C" w:rsidRDefault="0008663C">
          <w:pPr>
            <w:pStyle w:val="42E9E7ED15944AB785B79462B0272B78"/>
          </w:pPr>
          <w:r>
            <w:rPr>
              <w:rStyle w:val="Platshllartext"/>
            </w:rPr>
            <w:t xml:space="preserve"> </w:t>
          </w:r>
        </w:p>
      </w:docPartBody>
    </w:docPart>
    <w:docPart>
      <w:docPartPr>
        <w:name w:val="8F28CFA58F8549C0955E02912EB1C21E"/>
        <w:category>
          <w:name w:val="Allmänt"/>
          <w:gallery w:val="placeholder"/>
        </w:category>
        <w:types>
          <w:type w:val="bbPlcHdr"/>
        </w:types>
        <w:behaviors>
          <w:behavior w:val="content"/>
        </w:behaviors>
        <w:guid w:val="{838F231E-2DB5-47DA-8206-088D1EA1A1C7}"/>
      </w:docPartPr>
      <w:docPartBody>
        <w:p w:rsidR="0008663C" w:rsidRDefault="0008663C">
          <w:pPr>
            <w:pStyle w:val="8F28CFA58F8549C0955E02912EB1C21E"/>
          </w:pPr>
          <w:r>
            <w:t xml:space="preserve"> </w:t>
          </w:r>
        </w:p>
      </w:docPartBody>
    </w:docPart>
    <w:docPart>
      <w:docPartPr>
        <w:name w:val="F5F3F254BF204FC7B881EE37198CDA9D"/>
        <w:category>
          <w:name w:val="Allmänt"/>
          <w:gallery w:val="placeholder"/>
        </w:category>
        <w:types>
          <w:type w:val="bbPlcHdr"/>
        </w:types>
        <w:behaviors>
          <w:behavior w:val="content"/>
        </w:behaviors>
        <w:guid w:val="{07818EF9-6165-4823-9590-E77707AA011B}"/>
      </w:docPartPr>
      <w:docPartBody>
        <w:p w:rsidR="003B255B" w:rsidRDefault="003B25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3C"/>
    <w:rsid w:val="0008663C"/>
    <w:rsid w:val="003B255B"/>
    <w:rsid w:val="0096363E"/>
    <w:rsid w:val="00C820C4"/>
    <w:rsid w:val="00D45D47"/>
    <w:rsid w:val="00EE5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363E"/>
    <w:rPr>
      <w:color w:val="F1A983" w:themeColor="accent2" w:themeTint="99"/>
    </w:rPr>
  </w:style>
  <w:style w:type="paragraph" w:customStyle="1" w:styleId="BB8584945CDC402586FA3E5DB63C35A3">
    <w:name w:val="BB8584945CDC402586FA3E5DB63C35A3"/>
  </w:style>
  <w:style w:type="paragraph" w:customStyle="1" w:styleId="B1CAB1F2A3D740F39EDF86553293BF0D">
    <w:name w:val="B1CAB1F2A3D740F39EDF86553293BF0D"/>
  </w:style>
  <w:style w:type="paragraph" w:customStyle="1" w:styleId="42E9E7ED15944AB785B79462B0272B78">
    <w:name w:val="42E9E7ED15944AB785B79462B0272B78"/>
  </w:style>
  <w:style w:type="paragraph" w:customStyle="1" w:styleId="8F28CFA58F8549C0955E02912EB1C21E">
    <w:name w:val="8F28CFA58F8549C0955E02912EB1C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8C854-8436-43B6-B237-3666BF478A1F}"/>
</file>

<file path=customXml/itemProps2.xml><?xml version="1.0" encoding="utf-8"?>
<ds:datastoreItem xmlns:ds="http://schemas.openxmlformats.org/officeDocument/2006/customXml" ds:itemID="{22F27F90-A6B5-4521-BF6A-3595B51D1547}"/>
</file>

<file path=customXml/itemProps3.xml><?xml version="1.0" encoding="utf-8"?>
<ds:datastoreItem xmlns:ds="http://schemas.openxmlformats.org/officeDocument/2006/customXml" ds:itemID="{9CE49C5C-8E23-4C17-85E4-9E2C242FBD1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49</TotalTime>
  <Pages>2</Pages>
  <Words>324</Words>
  <Characters>1865</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Bostadsrätt i småhus   en förfördelad boendeform med fördelar</vt:lpstr>
      <vt:lpstr>
      </vt:lpstr>
    </vt:vector>
  </TitlesOfParts>
  <Company>Sveriges riksdag</Company>
  <LinksUpToDate>false</LinksUpToDate>
  <CharactersWithSpaces>2177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