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5709" w:rsidRPr="004E5709" w:rsidRDefault="004E5709">
      <w:pPr>
        <w:pStyle w:val="Frslagsrubrik"/>
      </w:pPr>
      <w:r w:rsidRPr="004E5709">
        <w:t>Förslag till riksdagsbeslut</w:t>
      </w:r>
    </w:p>
    <w:p w:rsidR="004E5709" w:rsidRPr="004E5709" w:rsidRDefault="004E5709">
      <w:pPr>
        <w:pStyle w:val="Hemstlatt"/>
      </w:pPr>
      <w:r w:rsidRPr="004E5709">
        <w:t>Riksdagen tillkännager för regeringen som sin mening vad som anförs i motionen om en standardisering för e-legitimation.</w:t>
      </w:r>
    </w:p>
    <w:p w:rsidR="004E5709" w:rsidRPr="004E5709" w:rsidRDefault="004E5709">
      <w:pPr>
        <w:pStyle w:val="Rubrik1"/>
      </w:pPr>
      <w:r w:rsidRPr="004E5709">
        <w:t>Motivering</w:t>
      </w:r>
    </w:p>
    <w:p w:rsidR="004E5709" w:rsidRPr="004E5709" w:rsidRDefault="004E5709">
      <w:r w:rsidRPr="004E5709">
        <w:t>Att använda e-legitimation blir allt vanligare bland både privatpersoner och företag, till exempel för undertecknande av deklarationen, ansökan om bar</w:t>
      </w:r>
      <w:r w:rsidRPr="004E5709">
        <w:t>n</w:t>
      </w:r>
      <w:r w:rsidRPr="004E5709">
        <w:t>omsorgsplats etc. Därtill använder sig ännu fler av att legitimera sig på nätet genom installerad mjukvara, bankdosa eller koder som banker tillhandahåller för bankärenden via Internet. I ett fungerande informationssamhälle behövs en långsiktig och flexibel lösning för e-legitimation.</w:t>
      </w:r>
    </w:p>
    <w:p w:rsidR="004E5709" w:rsidRPr="004E5709" w:rsidRDefault="004E5709">
      <w:pPr>
        <w:pStyle w:val="Normaltindrag"/>
      </w:pPr>
      <w:r w:rsidRPr="004E5709">
        <w:t>I nuläget utvecklas olika lösningar, vilket leder till att det finns olika so</w:t>
      </w:r>
      <w:r w:rsidRPr="004E5709">
        <w:t>r</w:t>
      </w:r>
      <w:r w:rsidRPr="004E5709">
        <w:t>ters e-legitimationer – legitimationskort med datachip eller SIM-kort, ban</w:t>
      </w:r>
      <w:r w:rsidRPr="004E5709">
        <w:t>k</w:t>
      </w:r>
      <w:r w:rsidRPr="004E5709">
        <w:t>dosor och även mjukvarulösningar. Det är viktigt att sätta användarnas behov i centrum. Man ska inte behöva flera olika typer av e-legitimationer vid ha</w:t>
      </w:r>
      <w:r w:rsidRPr="004E5709">
        <w:t>n</w:t>
      </w:r>
      <w:r w:rsidRPr="004E5709">
        <w:t xml:space="preserve">tering av tjänster vid olika myndigheter exempelvis. </w:t>
      </w:r>
      <w:r w:rsidRPr="004E5709">
        <w:rPr>
          <w:rStyle w:val="Betoning"/>
          <w:b w:val="0"/>
          <w:color w:val="000000"/>
        </w:rPr>
        <w:t>Autentisering</w:t>
      </w:r>
      <w:r w:rsidRPr="004E5709">
        <w:t xml:space="preserve"> och ident</w:t>
      </w:r>
      <w:r w:rsidRPr="004E5709">
        <w:t>i</w:t>
      </w:r>
      <w:r w:rsidRPr="004E5709">
        <w:t>fiering ska fungera för företag och människor gentemot myndigheter men samtidigt måste det också fungera i motsatt riktning så att man kan vara säker på vem det är som hör av sig.</w:t>
      </w:r>
    </w:p>
    <w:p w:rsidR="004E5709" w:rsidRPr="004E5709" w:rsidRDefault="004E5709">
      <w:pPr>
        <w:pStyle w:val="Normaltindrag"/>
      </w:pPr>
      <w:r w:rsidRPr="004E5709">
        <w:t>Det är därför ängeläget at</w:t>
      </w:r>
      <w:r w:rsidRPr="004E5709">
        <w:t>t en standardisering för e-legitimation utarbetas. Staten bör ställa minimikrav på säkerhet och funktionalitet, men det måste också finnas utrymme för olika tekniska lösningar. Det avgörande är att en viss standard uppnås och inte vem det är som levererar lösningen. Det behövs teknikneutrala och långsiktigt hållbara riktlinjer och rekommendationer för marknadens aktörer i detta sammanhang. Minimikraven bör utformas så att de passar både privatpersoner, företag och det offentliga väl, och att säkerhet och ek</w:t>
      </w:r>
      <w:r w:rsidRPr="004E5709">
        <w:t xml:space="preserve">onomiska aspekter sätts i centrum. Det behövs en ansvarig myndighet som </w:t>
      </w:r>
      <w:r w:rsidRPr="004E5709">
        <w:lastRenderedPageBreak/>
        <w:t>kontrollerar krav på standarder för e-legitimation, exempelvis skulle Skatt</w:t>
      </w:r>
      <w:r w:rsidRPr="004E5709">
        <w:t>e</w:t>
      </w:r>
      <w:r w:rsidRPr="004E5709">
        <w:t>verket kunna certifiera andra att ge ut e-legitimation.</w:t>
      </w:r>
    </w:p>
    <w:p w:rsidR="004E5709" w:rsidRPr="004E5709" w:rsidRDefault="004E5709">
      <w:pPr>
        <w:pStyle w:val="Normaltindrag"/>
      </w:pPr>
      <w:r w:rsidRPr="004E5709">
        <w:t>E-legitimationer och e-tjänster ska bidra till att underlätta vardagen för människor, förenkla administrationen för företag och stärka landets tillväxt. Ett fungerande informationssamhälle behöver en långsiktig och teknikneutral lösning för e-legitimation. Möjligheten att utveckla en standardisering för e-l</w:t>
      </w:r>
      <w:r w:rsidRPr="004E5709">
        <w:t>egitimation bör därför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E5709">
        <w:trPr>
          <w:cantSplit/>
        </w:trPr>
        <w:tc>
          <w:tcPr>
            <w:tcW w:w="3046" w:type="dxa"/>
          </w:tcPr>
          <w:p w:rsidR="004E5709" w:rsidRPr="004E5709" w:rsidRDefault="004E5709">
            <w:pPr>
              <w:pStyle w:val="UnderskriftDatum"/>
              <w:spacing w:before="240"/>
            </w:pPr>
            <w:r w:rsidRPr="004E5709">
              <w:t>Stockholm den 20 oktober 2010</w:t>
            </w:r>
          </w:p>
        </w:tc>
        <w:tc>
          <w:tcPr>
            <w:tcW w:w="3047" w:type="dxa"/>
          </w:tcPr>
          <w:p w:rsidR="004E5709" w:rsidRPr="004E5709" w:rsidRDefault="004E5709">
            <w:pPr>
              <w:pStyle w:val="Underskrifter"/>
              <w:spacing w:before="240"/>
            </w:pPr>
          </w:p>
        </w:tc>
      </w:tr>
      <w:tr w:rsidR="00000000" w:rsidRPr="004E5709">
        <w:trPr>
          <w:cantSplit/>
        </w:trPr>
        <w:tc>
          <w:tcPr>
            <w:tcW w:w="3046" w:type="dxa"/>
          </w:tcPr>
          <w:p w:rsidR="004E5709" w:rsidRPr="004E5709" w:rsidRDefault="004E5709">
            <w:pPr>
              <w:pStyle w:val="Underskrifter"/>
            </w:pPr>
            <w:r w:rsidRPr="004E5709">
              <w:t>Eliza Roszkowska Öberg (M)</w:t>
            </w:r>
          </w:p>
        </w:tc>
        <w:tc>
          <w:tcPr>
            <w:tcW w:w="3046" w:type="dxa"/>
          </w:tcPr>
          <w:p w:rsidR="004E5709" w:rsidRPr="004E5709" w:rsidRDefault="004E5709">
            <w:pPr>
              <w:pStyle w:val="Underskrifter"/>
            </w:pPr>
          </w:p>
        </w:tc>
      </w:tr>
    </w:tbl>
    <w:p w:rsidR="004E5709" w:rsidRPr="004E5709" w:rsidRDefault="004E5709">
      <w:pPr>
        <w:pStyle w:val="Normaltindrag"/>
      </w:pPr>
    </w:p>
    <w:sectPr w:rsidR="00000000" w:rsidRPr="004E570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5709" w:rsidRPr="004E5709" w:rsidRDefault="004E5709">
      <w:r w:rsidRPr="004E5709">
        <w:separator/>
      </w:r>
    </w:p>
  </w:endnote>
  <w:endnote w:type="continuationSeparator" w:id="0">
    <w:p w:rsidR="004E5709" w:rsidRPr="004E5709" w:rsidRDefault="004E5709">
      <w:r w:rsidRPr="004E57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709" w:rsidRPr="004E5709" w:rsidRDefault="004E5709">
    <w:pPr>
      <w:pStyle w:val="Sidfot"/>
    </w:pPr>
    <w:r w:rsidRPr="004E57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34163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709" w:rsidRDefault="004E570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E5709" w:rsidRDefault="004E570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709" w:rsidRPr="004E5709" w:rsidRDefault="004E5709">
    <w:pPr>
      <w:pStyle w:val="Sidfot"/>
    </w:pPr>
    <w:r w:rsidRPr="004E57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83499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709" w:rsidRDefault="004E570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E5709" w:rsidRDefault="004E570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709" w:rsidRPr="004E5709" w:rsidRDefault="004E5709">
    <w:pPr>
      <w:pStyle w:val="Sidfot"/>
    </w:pPr>
    <w:r w:rsidRPr="004E57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65503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709" w:rsidRDefault="004E57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E5709" w:rsidRDefault="004E57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5709" w:rsidRPr="004E5709" w:rsidRDefault="004E5709">
      <w:r w:rsidRPr="004E5709">
        <w:separator/>
      </w:r>
    </w:p>
  </w:footnote>
  <w:footnote w:type="continuationSeparator" w:id="0">
    <w:p w:rsidR="004E5709" w:rsidRPr="004E5709" w:rsidRDefault="004E5709">
      <w:r w:rsidRPr="004E57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709" w:rsidRPr="004E5709" w:rsidRDefault="004E5709">
    <w:pPr>
      <w:pStyle w:val="Sidhuvud"/>
    </w:pPr>
    <w:r w:rsidRPr="004E57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4355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709" w:rsidRDefault="004E570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E5709" w:rsidRDefault="004E570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709" w:rsidRPr="004E5709" w:rsidRDefault="004E5709">
    <w:pPr>
      <w:pStyle w:val="Sidhuvud"/>
    </w:pPr>
    <w:r w:rsidRPr="004E57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80752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709" w:rsidRDefault="004E570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E5709" w:rsidRDefault="004E570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709" w:rsidRPr="004E5709" w:rsidRDefault="004E5709">
    <w:pPr>
      <w:pStyle w:val="FSHNormal"/>
      <w:tabs>
        <w:tab w:val="right" w:pos="5840"/>
      </w:tabs>
    </w:pPr>
    <w:r w:rsidRPr="004E5709">
      <w:br/>
    </w:r>
    <w:r w:rsidRPr="004E5709">
      <w:fldChar w:fldCharType="begin" w:fldLock="1"/>
    </w:r>
    <w:r w:rsidRPr="004E5709">
      <w:instrText xml:space="preserve"> DOCPROPERTY</w:instrText>
    </w:r>
    <w:r w:rsidRPr="004E5709">
      <w:rPr>
        <w:sz w:val="18"/>
      </w:rPr>
      <w:instrText xml:space="preserve"> "YearUser" *\charformat </w:instrText>
    </w:r>
    <w:r w:rsidRPr="004E5709">
      <w:fldChar w:fldCharType="separate"/>
    </w:r>
    <w:r w:rsidRPr="004E5709">
      <w:t>2010/11</w:t>
    </w:r>
    <w:r w:rsidRPr="004E5709">
      <w:fldChar w:fldCharType="end"/>
    </w:r>
    <w:r w:rsidRPr="004E5709">
      <w:t xml:space="preserve"> </w:t>
    </w:r>
    <w:r w:rsidRPr="004E5709">
      <w:tab/>
      <w:t xml:space="preserve">mnr: </w:t>
    </w:r>
    <w:r w:rsidRPr="004E5709">
      <w:fldChar w:fldCharType="begin" w:fldLock="1"/>
    </w:r>
    <w:r w:rsidRPr="004E5709">
      <w:instrText xml:space="preserve"> DOCPROPERTY</w:instrText>
    </w:r>
    <w:r w:rsidRPr="004E5709">
      <w:rPr>
        <w:sz w:val="18"/>
      </w:rPr>
      <w:instrText xml:space="preserve"> "Motionsnummer" *\charformat </w:instrText>
    </w:r>
    <w:r w:rsidRPr="004E5709">
      <w:fldChar w:fldCharType="separate"/>
    </w:r>
    <w:r w:rsidRPr="004E5709">
      <w:t>K317</w:t>
    </w:r>
    <w:r w:rsidRPr="004E5709">
      <w:fldChar w:fldCharType="end"/>
    </w:r>
    <w:r w:rsidRPr="004E5709">
      <w:br/>
    </w:r>
    <w:r w:rsidRPr="004E5709">
      <w:fldChar w:fldCharType="begin" w:fldLock="1"/>
    </w:r>
    <w:r w:rsidRPr="004E5709">
      <w:instrText xml:space="preserve"> DOCPROPERTY</w:instrText>
    </w:r>
    <w:r w:rsidRPr="004E5709">
      <w:rPr>
        <w:sz w:val="18"/>
      </w:rPr>
      <w:instrText xml:space="preserve"> "Samling" *\charformat </w:instrText>
    </w:r>
    <w:r w:rsidRPr="004E5709">
      <w:fldChar w:fldCharType="end"/>
    </w:r>
    <w:r w:rsidRPr="004E5709">
      <w:tab/>
      <w:t xml:space="preserve">pnr: </w:t>
    </w:r>
    <w:r w:rsidRPr="004E5709">
      <w:fldChar w:fldCharType="begin" w:fldLock="1"/>
    </w:r>
    <w:r w:rsidRPr="004E5709">
      <w:instrText xml:space="preserve"> DOCPROPERTY</w:instrText>
    </w:r>
    <w:r w:rsidRPr="004E5709">
      <w:rPr>
        <w:sz w:val="18"/>
      </w:rPr>
      <w:instrText xml:space="preserve"> "Partinummer" *\charformat </w:instrText>
    </w:r>
    <w:r w:rsidRPr="004E5709">
      <w:fldChar w:fldCharType="separate"/>
    </w:r>
    <w:r w:rsidRPr="004E5709">
      <w:t>M1624</w:t>
    </w:r>
    <w:r w:rsidRPr="004E5709">
      <w:fldChar w:fldCharType="end"/>
    </w:r>
  </w:p>
  <w:p w:rsidR="004E5709" w:rsidRPr="004E5709" w:rsidRDefault="004E5709">
    <w:pPr>
      <w:pStyle w:val="FSHRub1"/>
    </w:pPr>
    <w:r w:rsidRPr="004E5709">
      <w:t>Motion till riksdagen</w:t>
    </w:r>
    <w:r w:rsidRPr="004E5709">
      <w:br/>
    </w:r>
    <w:r w:rsidRPr="004E5709">
      <w:fldChar w:fldCharType="begin" w:fldLock="1"/>
    </w:r>
    <w:r w:rsidRPr="004E5709">
      <w:instrText xml:space="preserve"> DOCPROPERTY "YearUser" *\charformat </w:instrText>
    </w:r>
    <w:r w:rsidRPr="004E5709">
      <w:fldChar w:fldCharType="separate"/>
    </w:r>
    <w:r w:rsidRPr="004E5709">
      <w:t>2010/11</w:t>
    </w:r>
    <w:r w:rsidRPr="004E5709">
      <w:fldChar w:fldCharType="end"/>
    </w:r>
    <w:r w:rsidRPr="004E5709">
      <w:t>:</w:t>
    </w:r>
    <w:r w:rsidRPr="004E5709">
      <w:fldChar w:fldCharType="begin" w:fldLock="1"/>
    </w:r>
    <w:r w:rsidRPr="004E5709">
      <w:instrText xml:space="preserve"> DOCPROPERTY "Motionsnummer" *\charformat </w:instrText>
    </w:r>
    <w:r w:rsidRPr="004E5709">
      <w:fldChar w:fldCharType="separate"/>
    </w:r>
    <w:r w:rsidRPr="004E5709">
      <w:t>K317</w:t>
    </w:r>
    <w:r w:rsidRPr="004E5709">
      <w:fldChar w:fldCharType="end"/>
    </w:r>
  </w:p>
  <w:p w:rsidR="004E5709" w:rsidRPr="004E5709" w:rsidRDefault="004E5709">
    <w:pPr>
      <w:pStyle w:val="FSHNormalS5"/>
    </w:pPr>
    <w:r w:rsidRPr="004E5709">
      <w:fldChar w:fldCharType="begin" w:fldLock="1"/>
    </w:r>
    <w:r w:rsidRPr="004E5709">
      <w:instrText xml:space="preserve"> DOCPROPERTY "MotionarText" *\charformat </w:instrText>
    </w:r>
    <w:r w:rsidRPr="004E5709">
      <w:fldChar w:fldCharType="separate"/>
    </w:r>
    <w:r w:rsidRPr="004E5709">
      <w:t>av Eliza Roszkowska Öberg (M)</w:t>
    </w:r>
    <w:r w:rsidRPr="004E5709">
      <w:fldChar w:fldCharType="end"/>
    </w:r>
    <w:r w:rsidRPr="004E5709">
      <w:br/>
    </w:r>
    <w:r w:rsidRPr="004E5709">
      <w:fldChar w:fldCharType="begin" w:fldLock="1"/>
    </w:r>
    <w:r w:rsidRPr="004E5709">
      <w:instrText xml:space="preserve"> DOCPROPERTY "SvarFrasKort" *\charformat </w:instrText>
    </w:r>
    <w:r w:rsidRPr="004E5709">
      <w:fldChar w:fldCharType="end"/>
    </w:r>
  </w:p>
  <w:p w:rsidR="004E5709" w:rsidRPr="004E5709" w:rsidRDefault="004E5709">
    <w:pPr>
      <w:pStyle w:val="FSHTitel"/>
    </w:pPr>
    <w:r w:rsidRPr="004E5709">
      <w:fldChar w:fldCharType="begin" w:fldLock="1"/>
    </w:r>
    <w:r w:rsidRPr="004E5709">
      <w:instrText xml:space="preserve"> DOCPROPERTY</w:instrText>
    </w:r>
    <w:r w:rsidRPr="004E5709">
      <w:rPr>
        <w:sz w:val="18"/>
      </w:rPr>
      <w:instrText xml:space="preserve"> "RubrikSvar" *\charformat </w:instrText>
    </w:r>
    <w:r w:rsidRPr="004E5709">
      <w:fldChar w:fldCharType="separate"/>
    </w:r>
    <w:r w:rsidRPr="004E5709">
      <w:t xml:space="preserve">Standardisering för e-legitimation </w:t>
    </w:r>
    <w:r w:rsidRPr="004E5709">
      <w:fldChar w:fldCharType="end"/>
    </w:r>
  </w:p>
  <w:p w:rsidR="004E5709" w:rsidRPr="004E5709" w:rsidRDefault="004E5709">
    <w:pPr>
      <w:pStyle w:val="Normal00"/>
    </w:pPr>
  </w:p>
  <w:p w:rsidR="004E5709" w:rsidRPr="004E5709" w:rsidRDefault="004E570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37345134">
    <w:abstractNumId w:val="3"/>
  </w:num>
  <w:num w:numId="2" w16cid:durableId="558980631">
    <w:abstractNumId w:val="2"/>
  </w:num>
  <w:num w:numId="3" w16cid:durableId="1938246268">
    <w:abstractNumId w:val="1"/>
  </w:num>
  <w:num w:numId="4" w16cid:durableId="1257638387">
    <w:abstractNumId w:val="0"/>
  </w:num>
  <w:num w:numId="5" w16cid:durableId="1832912142">
    <w:abstractNumId w:val="7"/>
  </w:num>
  <w:num w:numId="6" w16cid:durableId="161048669">
    <w:abstractNumId w:val="6"/>
  </w:num>
  <w:num w:numId="7" w16cid:durableId="93988127">
    <w:abstractNumId w:val="5"/>
  </w:num>
  <w:num w:numId="8" w16cid:durableId="1250385463">
    <w:abstractNumId w:val="4"/>
  </w:num>
  <w:num w:numId="9" w16cid:durableId="690302024">
    <w:abstractNumId w:val="8"/>
  </w:num>
  <w:num w:numId="10" w16cid:durableId="1908882686">
    <w:abstractNumId w:val="9"/>
  </w:num>
  <w:num w:numId="11" w16cid:durableId="460731141">
    <w:abstractNumId w:val="10"/>
  </w:num>
  <w:num w:numId="12" w16cid:durableId="2128307644">
    <w:abstractNumId w:val="13"/>
  </w:num>
  <w:num w:numId="13" w16cid:durableId="483862081">
    <w:abstractNumId w:val="15"/>
  </w:num>
  <w:num w:numId="14" w16cid:durableId="1038354931">
    <w:abstractNumId w:val="16"/>
  </w:num>
  <w:num w:numId="15" w16cid:durableId="1489441535">
    <w:abstractNumId w:val="11"/>
  </w:num>
  <w:num w:numId="16" w16cid:durableId="1925794328">
    <w:abstractNumId w:val="18"/>
  </w:num>
  <w:num w:numId="17" w16cid:durableId="1228689667">
    <w:abstractNumId w:val="17"/>
  </w:num>
  <w:num w:numId="18" w16cid:durableId="769589347">
    <w:abstractNumId w:val="14"/>
  </w:num>
  <w:num w:numId="19" w16cid:durableId="21292043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F75968C9-1E27-46E6-AAC5-4294DF5B2517}"/>
  </w:docVars>
  <w:rsids>
    <w:rsidRoot w:val="00A94448"/>
    <w:rsid w:val="004E5709"/>
    <w:rsid w:val="00A9444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C224783-B853-470E-9CF1-EC19C74D4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Betoning">
    <w:name w:val="Emphasis"/>
    <w:basedOn w:val="Standardstycketeckensnitt"/>
    <w:qFormat/>
    <w:locked/>
    <w:rPr>
      <w:b/>
      <w:bCs/>
      <w:i w:val="0"/>
      <w:iCs w:val="0"/>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1989</Characters>
  <Application>Microsoft Office Word</Application>
  <DocSecurity>4</DocSecurity>
  <Lines>37</Lines>
  <Paragraphs>10</Paragraphs>
  <ScaleCrop>false</ScaleCrop>
  <HeadingPairs>
    <vt:vector size="2" baseType="variant">
      <vt:variant>
        <vt:lpstr>Rubrik</vt:lpstr>
      </vt:variant>
      <vt:variant>
        <vt:i4>1</vt:i4>
      </vt:variant>
    </vt:vector>
  </HeadingPairs>
  <TitlesOfParts>
    <vt:vector size="1" baseType="lpstr">
      <vt:lpstr>m1624</vt:lpstr>
    </vt:vector>
  </TitlesOfParts>
  <Company>Riksdagen</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m1624</dc:title>
  <dc:subject>m1624</dc:subject>
  <dc:creator>Riksdagen</dc:creator>
  <cp:keywords>Riksdagen</cp:keywords>
  <dc:description>Versal/gemen i partibeteckning. Gemen i tryck för 0910, versal för 1011 och nyare</dc:description>
  <cp:lastModifiedBy>Lars Brink</cp:lastModifiedBy>
  <cp:revision>2</cp:revision>
  <cp:lastPrinted>2010-12-05T09:23:00Z</cp:lastPrinted>
  <dcterms:created xsi:type="dcterms:W3CDTF">2025-12-18T01:08:00Z</dcterms:created>
  <dcterms:modified xsi:type="dcterms:W3CDTF">2025-12-18T01:08:00Z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Standardisering för e-legitimation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Standardisering för e-legitimation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M1624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Eliza Roszkowska Öberg (M)</vt:lpwstr>
  </property>
  <property fmtid="{D5CDD505-2E9C-101B-9397-08002B2CF9AE}" pid="26" name="MotionarLista">
    <vt:lpwstr>Roszkowska Öberg, Eliza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 Roszkowska Öberg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K317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20102011000000000109000016240069</vt:lpwstr>
  </property>
  <property fmtid="{D5CDD505-2E9C-101B-9397-08002B2CF9AE}" pid="47" name="datum">
    <vt:lpwstr>101020</vt:lpwstr>
  </property>
  <property fmtid="{D5CDD505-2E9C-101B-9397-08002B2CF9AE}" pid="48" name="avsändar-e-post">
    <vt:lpwstr>anna.m.eriksson@riksdagen.se</vt:lpwstr>
  </property>
  <property fmtid="{D5CDD505-2E9C-101B-9397-08002B2CF9AE}" pid="49" name="id">
    <vt:lpwstr>20102011000000000109000016240069</vt:lpwstr>
  </property>
  <property fmtid="{D5CDD505-2E9C-101B-9397-08002B2CF9AE}" pid="50" name="nummer">
    <vt:lpwstr>317</vt:lpwstr>
  </property>
  <property fmtid="{D5CDD505-2E9C-101B-9397-08002B2CF9AE}" pid="51" name="utskottsbeteckning">
    <vt:lpwstr>K</vt:lpwstr>
  </property>
  <property fmtid="{D5CDD505-2E9C-101B-9397-08002B2CF9AE}" pid="52" name="GlobalUID">
    <vt:lpwstr>{A99428D4-FEAF-4761-8FB5-45E0B822E022}</vt:lpwstr>
  </property>
  <property fmtid="{D5CDD505-2E9C-101B-9397-08002B2CF9AE}" pid="53" name="Överföringar">
    <vt:i4>0</vt:i4>
  </property>
  <property fmtid="{D5CDD505-2E9C-101B-9397-08002B2CF9AE}" pid="54" name="Checksum">
    <vt:lpwstr>*0001388765765*</vt:lpwstr>
  </property>
  <property fmtid="{D5CDD505-2E9C-101B-9397-08002B2CF9AE}" pid="55" name="skuggnummer">
    <vt:lpwstr>1445</vt:lpwstr>
  </property>
  <property fmtid="{D5CDD505-2E9C-101B-9397-08002B2CF9AE}" pid="56" name="urixVersion">
    <vt:lpwstr>4.3.2.0</vt:lpwstr>
  </property>
  <property fmtid="{D5CDD505-2E9C-101B-9397-08002B2CF9AE}" pid="57" name="urixOrigin">
    <vt:lpwstr>101205 10:23:28.506</vt:lpwstr>
  </property>
  <property fmtid="{D5CDD505-2E9C-101B-9397-08002B2CF9AE}" pid="58" name="urixGuid">
    <vt:lpwstr>{BFF32F28-72F3-42E9-93AF-72D817C9F8F5}</vt:lpwstr>
  </property>
</Properties>
</file>