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00E59E270847C392776BBB6353113A"/>
        </w:placeholder>
        <w15:appearance w15:val="hidden"/>
        <w:text/>
      </w:sdtPr>
      <w:sdtEndPr/>
      <w:sdtContent>
        <w:p w:rsidRPr="000F5C5E" w:rsidR="00AF30DD" w:rsidP="000F5C5E" w:rsidRDefault="00AF30DD" w14:paraId="01BE59B6" w14:textId="77777777">
          <w:pPr>
            <w:pStyle w:val="RubrikFrslagTIllRiksdagsbeslut"/>
          </w:pPr>
          <w:r w:rsidRPr="000F5C5E">
            <w:t>Förslag till riksdagsbeslut</w:t>
          </w:r>
        </w:p>
      </w:sdtContent>
    </w:sdt>
    <w:sdt>
      <w:sdtPr>
        <w:alias w:val="Yrkande 1"/>
        <w:tag w:val="6bca5e8a-489e-40b6-8229-f7a4fe530fe9"/>
        <w:id w:val="-1122842408"/>
        <w:lock w:val="sdtLocked"/>
      </w:sdtPr>
      <w:sdtEndPr/>
      <w:sdtContent>
        <w:p w:rsidR="00537D8A" w:rsidRDefault="002148A5" w14:paraId="01BE59B7" w14:textId="77777777">
          <w:pPr>
            <w:pStyle w:val="Frslagstext"/>
            <w:numPr>
              <w:ilvl w:val="0"/>
              <w:numId w:val="0"/>
            </w:numPr>
          </w:pPr>
          <w:r>
            <w:t>Riksdagen ställer sig bakom det som anförs i motionen om att arbetskraftsinvandringsreformen bör vårdas, vidareutvecklas och följas upp utifrån sitt grundsyfte och tillkännager detta för regeringen.</w:t>
          </w:r>
        </w:p>
      </w:sdtContent>
    </w:sdt>
    <w:p w:rsidRPr="000F5C5E" w:rsidR="00AF30DD" w:rsidP="000F5C5E" w:rsidRDefault="000156D9" w14:paraId="01BE59B8" w14:textId="77777777">
      <w:pPr>
        <w:pStyle w:val="Rubrik1"/>
      </w:pPr>
      <w:bookmarkStart w:name="MotionsStart" w:id="0"/>
      <w:bookmarkEnd w:id="0"/>
      <w:r w:rsidRPr="000F5C5E">
        <w:t>Motivering</w:t>
      </w:r>
    </w:p>
    <w:p w:rsidR="007B489B" w:rsidP="00775FC9" w:rsidRDefault="007B489B" w14:paraId="01BE59BA" w14:textId="77777777">
      <w:pPr>
        <w:pStyle w:val="Normalutanindragellerluft"/>
      </w:pPr>
      <w:r>
        <w:t>Länder som är framgångsrika med att attrahera kunnig arbetskraft från världens alla hörn är vinnarna i den internationella ekonomin. Det gör också att konkurrensen om den mest eftertraktade arbetskraften ökar.</w:t>
      </w:r>
    </w:p>
    <w:p w:rsidR="007B489B" w:rsidP="00775FC9" w:rsidRDefault="007B489B" w14:paraId="01BE59BB" w14:textId="77777777">
      <w:r>
        <w:t>I Sverige har många arbetsgivare svårt att hitta rätt kompetens. Ingenjörer är den svåraste yrkesgruppen att rekrytera, men det råder brist på utbildad arbetskraft även på andra områden. För många företag går möjlig</w:t>
      </w:r>
      <w:r>
        <w:lastRenderedPageBreak/>
        <w:t>heten att få tag på rätt kompetens hand i hand med deras tillväxt. Förutsättningarna för att kunna rekrytera från andra länder måste alltså vara goda.</w:t>
      </w:r>
    </w:p>
    <w:p w:rsidR="007B489B" w:rsidP="00775FC9" w:rsidRDefault="007B489B" w14:paraId="01BE59BC" w14:textId="77777777">
      <w:r>
        <w:t>Alliansregeringen tog tillsammans med Miljöpartiet till vara på denna insikt. Genom en omfattande reform skapades nya vägar för den allt viktigare arbetskraftsinvandringen. Det var ett betydelsefullt steg mot ett mer öppet och flexibelt system, menat att stärka Sveriges förutsättningar för att möta både dagens och framtidens behov på arbetsmarknaden, och samtidigt förbättra regelverket för hur arbetsgivare får gå till väga när de anställer från andra länder.</w:t>
      </w:r>
    </w:p>
    <w:p w:rsidR="00093F48" w:rsidP="00775FC9" w:rsidRDefault="007B489B" w14:paraId="01BE59BD" w14:textId="77777777">
      <w:r>
        <w:t>Förutsättningar för att kunna rekrytera eftertraktad arbetskraft på den internationella arenan, tillsammans med ett skärpt regelverk, bygger ett Sverige för framtiden.</w:t>
      </w:r>
      <w:r w:rsidR="00986EAA">
        <w:t xml:space="preserve"> Inte minst är arbetskraftsinvandringen viktig för att tillgodose behovet av arbetskraft inom bristyrken.</w:t>
      </w:r>
      <w:r>
        <w:t xml:space="preserve"> Arbetskraftsinvandringsreformen bör därför vårdas och dess åtgärder följas upp. Dett</w:t>
      </w:r>
      <w:r w:rsidR="00986EAA">
        <w: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05F20CB898EC4771B8A3E618C32D3320"/>
        </w:placeholder>
        <w15:appearance w15:val="hidden"/>
      </w:sdtPr>
      <w:sdtEndPr>
        <w:rPr>
          <w:i w:val="0"/>
          <w:noProof w:val="0"/>
        </w:rPr>
      </w:sdtEndPr>
      <w:sdtContent>
        <w:p w:rsidR="004801AC" w:rsidP="00647E9E" w:rsidRDefault="000F5C5E" w14:paraId="01BE59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652760" w:rsidRDefault="00652760" w14:paraId="01BE59C3" w14:textId="77777777"/>
    <w:sectPr w:rsidR="006527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59C5" w14:textId="77777777" w:rsidR="000754FE" w:rsidRDefault="000754FE" w:rsidP="000C1CAD">
      <w:pPr>
        <w:spacing w:line="240" w:lineRule="auto"/>
      </w:pPr>
      <w:r>
        <w:separator/>
      </w:r>
    </w:p>
  </w:endnote>
  <w:endnote w:type="continuationSeparator" w:id="0">
    <w:p w14:paraId="01BE59C6" w14:textId="77777777" w:rsidR="000754FE" w:rsidRDefault="00075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59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59CC" w14:textId="300F974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E59C3" w14:textId="77777777" w:rsidR="000754FE" w:rsidRDefault="000754FE" w:rsidP="000C1CAD">
      <w:pPr>
        <w:spacing w:line="240" w:lineRule="auto"/>
      </w:pPr>
      <w:r>
        <w:separator/>
      </w:r>
    </w:p>
  </w:footnote>
  <w:footnote w:type="continuationSeparator" w:id="0">
    <w:p w14:paraId="01BE59C4" w14:textId="77777777" w:rsidR="000754FE" w:rsidRDefault="000754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BE5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E59D7" wp14:anchorId="01BE5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5C5E" w14:paraId="01BE59D8" w14:textId="77777777">
                          <w:pPr>
                            <w:jc w:val="right"/>
                          </w:pPr>
                          <w:sdt>
                            <w:sdtPr>
                              <w:alias w:val="CC_Noformat_Partikod"/>
                              <w:tag w:val="CC_Noformat_Partikod"/>
                              <w:id w:val="-53464382"/>
                              <w:placeholder>
                                <w:docPart w:val="8FB0AF8A94FD4781BCAC92CADEA5C6B7"/>
                              </w:placeholder>
                              <w:text/>
                            </w:sdtPr>
                            <w:sdtEndPr/>
                            <w:sdtContent>
                              <w:r w:rsidR="007B489B">
                                <w:t>M</w:t>
                              </w:r>
                            </w:sdtContent>
                          </w:sdt>
                          <w:sdt>
                            <w:sdtPr>
                              <w:alias w:val="CC_Noformat_Partinummer"/>
                              <w:tag w:val="CC_Noformat_Partinummer"/>
                              <w:id w:val="-1709555926"/>
                              <w:placeholder>
                                <w:docPart w:val="5CEA33F6485341BC93220CA44F068CD6"/>
                              </w:placeholder>
                              <w:text/>
                            </w:sdtPr>
                            <w:sdtEndPr/>
                            <w:sdtContent>
                              <w:r w:rsidR="00986EAA">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BE59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5C5E" w14:paraId="01BE59D8" w14:textId="77777777">
                    <w:pPr>
                      <w:jc w:val="right"/>
                    </w:pPr>
                    <w:sdt>
                      <w:sdtPr>
                        <w:alias w:val="CC_Noformat_Partikod"/>
                        <w:tag w:val="CC_Noformat_Partikod"/>
                        <w:id w:val="-53464382"/>
                        <w:placeholder>
                          <w:docPart w:val="8FB0AF8A94FD4781BCAC92CADEA5C6B7"/>
                        </w:placeholder>
                        <w:text/>
                      </w:sdtPr>
                      <w:sdtEndPr/>
                      <w:sdtContent>
                        <w:r w:rsidR="007B489B">
                          <w:t>M</w:t>
                        </w:r>
                      </w:sdtContent>
                    </w:sdt>
                    <w:sdt>
                      <w:sdtPr>
                        <w:alias w:val="CC_Noformat_Partinummer"/>
                        <w:tag w:val="CC_Noformat_Partinummer"/>
                        <w:id w:val="-1709555926"/>
                        <w:placeholder>
                          <w:docPart w:val="5CEA33F6485341BC93220CA44F068CD6"/>
                        </w:placeholder>
                        <w:text/>
                      </w:sdtPr>
                      <w:sdtEndPr/>
                      <w:sdtContent>
                        <w:r w:rsidR="00986EAA">
                          <w:t>1542</w:t>
                        </w:r>
                      </w:sdtContent>
                    </w:sdt>
                  </w:p>
                </w:txbxContent>
              </v:textbox>
              <w10:wrap anchorx="page"/>
            </v:shape>
          </w:pict>
        </mc:Fallback>
      </mc:AlternateContent>
    </w:r>
  </w:p>
  <w:p w:rsidRPr="00293C4F" w:rsidR="007A5507" w:rsidP="00776B74" w:rsidRDefault="007A5507" w14:paraId="01BE5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5C5E" w14:paraId="01BE59C9" w14:textId="77777777">
    <w:pPr>
      <w:jc w:val="right"/>
    </w:pPr>
    <w:sdt>
      <w:sdtPr>
        <w:alias w:val="CC_Noformat_Partikod"/>
        <w:tag w:val="CC_Noformat_Partikod"/>
        <w:id w:val="559911109"/>
        <w:text/>
      </w:sdtPr>
      <w:sdtEndPr/>
      <w:sdtContent>
        <w:r w:rsidR="007B489B">
          <w:t>M</w:t>
        </w:r>
      </w:sdtContent>
    </w:sdt>
    <w:sdt>
      <w:sdtPr>
        <w:alias w:val="CC_Noformat_Partinummer"/>
        <w:tag w:val="CC_Noformat_Partinummer"/>
        <w:id w:val="1197820850"/>
        <w:text/>
      </w:sdtPr>
      <w:sdtEndPr/>
      <w:sdtContent>
        <w:r w:rsidR="00986EAA">
          <w:t>1542</w:t>
        </w:r>
      </w:sdtContent>
    </w:sdt>
  </w:p>
  <w:p w:rsidR="007A5507" w:rsidP="00776B74" w:rsidRDefault="007A5507" w14:paraId="01BE59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F5C5E" w14:paraId="01BE59CD" w14:textId="77777777">
    <w:pPr>
      <w:jc w:val="right"/>
    </w:pPr>
    <w:sdt>
      <w:sdtPr>
        <w:alias w:val="CC_Noformat_Partikod"/>
        <w:tag w:val="CC_Noformat_Partikod"/>
        <w:id w:val="1471015553"/>
        <w:text/>
      </w:sdtPr>
      <w:sdtEndPr/>
      <w:sdtContent>
        <w:r w:rsidR="007B489B">
          <w:t>M</w:t>
        </w:r>
      </w:sdtContent>
    </w:sdt>
    <w:sdt>
      <w:sdtPr>
        <w:alias w:val="CC_Noformat_Partinummer"/>
        <w:tag w:val="CC_Noformat_Partinummer"/>
        <w:id w:val="-2014525982"/>
        <w:text/>
      </w:sdtPr>
      <w:sdtEndPr/>
      <w:sdtContent>
        <w:r w:rsidR="00986EAA">
          <w:t>1542</w:t>
        </w:r>
      </w:sdtContent>
    </w:sdt>
  </w:p>
  <w:p w:rsidR="007A5507" w:rsidP="00A314CF" w:rsidRDefault="000F5C5E" w14:paraId="5C93E8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F5C5E" w14:paraId="01BE59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5C5E" w14:paraId="01BE59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:1844</w:t>
        </w:r>
      </w:sdtContent>
    </w:sdt>
  </w:p>
  <w:p w:rsidR="007A5507" w:rsidP="00E03A3D" w:rsidRDefault="000F5C5E" w14:paraId="01BE59D2"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7B489B" w14:paraId="01BE59D3"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1BE59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489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4F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5E"/>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8A5"/>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60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D8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38D"/>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3C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47E9E"/>
    <w:rsid w:val="00652080"/>
    <w:rsid w:val="00652760"/>
    <w:rsid w:val="00653781"/>
    <w:rsid w:val="00654A01"/>
    <w:rsid w:val="00661278"/>
    <w:rsid w:val="00662A20"/>
    <w:rsid w:val="00662B4C"/>
    <w:rsid w:val="00667F61"/>
    <w:rsid w:val="006711A6"/>
    <w:rsid w:val="00671AA7"/>
    <w:rsid w:val="006720A5"/>
    <w:rsid w:val="00672B87"/>
    <w:rsid w:val="00673460"/>
    <w:rsid w:val="00676000"/>
    <w:rsid w:val="0067662F"/>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AA0"/>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FC9"/>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89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907"/>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EAA"/>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4B"/>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90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EA9"/>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FD7"/>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C3E"/>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FD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BE59B5"/>
  <w15:chartTrackingRefBased/>
  <w15:docId w15:val="{EB82D653-C7A9-49D5-9088-863C0E44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00E59E270847C392776BBB6353113A"/>
        <w:category>
          <w:name w:val="Allmänt"/>
          <w:gallery w:val="placeholder"/>
        </w:category>
        <w:types>
          <w:type w:val="bbPlcHdr"/>
        </w:types>
        <w:behaviors>
          <w:behavior w:val="content"/>
        </w:behaviors>
        <w:guid w:val="{54D9A196-A4C9-4BD0-B31A-F69871233840}"/>
      </w:docPartPr>
      <w:docPartBody>
        <w:p w:rsidR="00EA48E7" w:rsidRDefault="0004468C">
          <w:pPr>
            <w:pStyle w:val="B500E59E270847C392776BBB6353113A"/>
          </w:pPr>
          <w:r w:rsidRPr="009A726D">
            <w:rPr>
              <w:rStyle w:val="Platshllartext"/>
            </w:rPr>
            <w:t>Klicka här för att ange text.</w:t>
          </w:r>
        </w:p>
      </w:docPartBody>
    </w:docPart>
    <w:docPart>
      <w:docPartPr>
        <w:name w:val="05F20CB898EC4771B8A3E618C32D3320"/>
        <w:category>
          <w:name w:val="Allmänt"/>
          <w:gallery w:val="placeholder"/>
        </w:category>
        <w:types>
          <w:type w:val="bbPlcHdr"/>
        </w:types>
        <w:behaviors>
          <w:behavior w:val="content"/>
        </w:behaviors>
        <w:guid w:val="{0B5BD4AE-CBDB-40B5-BD5A-5CC8E556B2CE}"/>
      </w:docPartPr>
      <w:docPartBody>
        <w:p w:rsidR="00EA48E7" w:rsidRDefault="0004468C">
          <w:pPr>
            <w:pStyle w:val="05F20CB898EC4771B8A3E618C32D3320"/>
          </w:pPr>
          <w:r w:rsidRPr="002551EA">
            <w:rPr>
              <w:rStyle w:val="Platshllartext"/>
              <w:color w:val="808080" w:themeColor="background1" w:themeShade="80"/>
            </w:rPr>
            <w:t>[Motionärernas namn]</w:t>
          </w:r>
        </w:p>
      </w:docPartBody>
    </w:docPart>
    <w:docPart>
      <w:docPartPr>
        <w:name w:val="8FB0AF8A94FD4781BCAC92CADEA5C6B7"/>
        <w:category>
          <w:name w:val="Allmänt"/>
          <w:gallery w:val="placeholder"/>
        </w:category>
        <w:types>
          <w:type w:val="bbPlcHdr"/>
        </w:types>
        <w:behaviors>
          <w:behavior w:val="content"/>
        </w:behaviors>
        <w:guid w:val="{43C2ECFE-F9BB-4C7C-97C1-6961616A0108}"/>
      </w:docPartPr>
      <w:docPartBody>
        <w:p w:rsidR="00EA48E7" w:rsidRDefault="0004468C">
          <w:pPr>
            <w:pStyle w:val="8FB0AF8A94FD4781BCAC92CADEA5C6B7"/>
          </w:pPr>
          <w:r>
            <w:rPr>
              <w:rStyle w:val="Platshllartext"/>
            </w:rPr>
            <w:t xml:space="preserve"> </w:t>
          </w:r>
        </w:p>
      </w:docPartBody>
    </w:docPart>
    <w:docPart>
      <w:docPartPr>
        <w:name w:val="5CEA33F6485341BC93220CA44F068CD6"/>
        <w:category>
          <w:name w:val="Allmänt"/>
          <w:gallery w:val="placeholder"/>
        </w:category>
        <w:types>
          <w:type w:val="bbPlcHdr"/>
        </w:types>
        <w:behaviors>
          <w:behavior w:val="content"/>
        </w:behaviors>
        <w:guid w:val="{2D825B02-4D19-4F44-B7F5-DF81E2342E58}"/>
      </w:docPartPr>
      <w:docPartBody>
        <w:p w:rsidR="00EA48E7" w:rsidRDefault="0004468C">
          <w:pPr>
            <w:pStyle w:val="5CEA33F6485341BC93220CA44F068C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8C"/>
    <w:rsid w:val="0004468C"/>
    <w:rsid w:val="00C32AB9"/>
    <w:rsid w:val="00EA48E7"/>
    <w:rsid w:val="00F74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0E59E270847C392776BBB6353113A">
    <w:name w:val="B500E59E270847C392776BBB6353113A"/>
  </w:style>
  <w:style w:type="paragraph" w:customStyle="1" w:styleId="D0013C1C957E493789F1E3BEA40E0AEE">
    <w:name w:val="D0013C1C957E493789F1E3BEA40E0AEE"/>
  </w:style>
  <w:style w:type="paragraph" w:customStyle="1" w:styleId="0135EE9F343840C6939D317266890E12">
    <w:name w:val="0135EE9F343840C6939D317266890E12"/>
  </w:style>
  <w:style w:type="paragraph" w:customStyle="1" w:styleId="05F20CB898EC4771B8A3E618C32D3320">
    <w:name w:val="05F20CB898EC4771B8A3E618C32D3320"/>
  </w:style>
  <w:style w:type="paragraph" w:customStyle="1" w:styleId="8FB0AF8A94FD4781BCAC92CADEA5C6B7">
    <w:name w:val="8FB0AF8A94FD4781BCAC92CADEA5C6B7"/>
  </w:style>
  <w:style w:type="paragraph" w:customStyle="1" w:styleId="5CEA33F6485341BC93220CA44F068CD6">
    <w:name w:val="5CEA33F6485341BC93220CA44F068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F7BD9-C71B-4005-B8A4-A9B924F61FC3}"/>
</file>

<file path=customXml/itemProps2.xml><?xml version="1.0" encoding="utf-8"?>
<ds:datastoreItem xmlns:ds="http://schemas.openxmlformats.org/officeDocument/2006/customXml" ds:itemID="{4962F655-CE97-4728-BAB3-253EDFA329AA}"/>
</file>

<file path=customXml/itemProps3.xml><?xml version="1.0" encoding="utf-8"?>
<ds:datastoreItem xmlns:ds="http://schemas.openxmlformats.org/officeDocument/2006/customXml" ds:itemID="{AE32B04F-DCD0-4458-942C-90D37E36D5A8}"/>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1466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201617M1542 Arbetskraftsinvandring</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