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870CCC">
              <w:rPr>
                <w:b/>
              </w:rPr>
              <w:t>38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870CCC">
              <w:t>05-26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F840C4">
              <w:t>12.30</w:t>
            </w:r>
          </w:p>
        </w:tc>
      </w:tr>
      <w:tr w:rsidR="004F680C" w:rsidRPr="007A327C">
        <w:tc>
          <w:tcPr>
            <w:tcW w:w="1985" w:type="dxa"/>
          </w:tcPr>
          <w:p w:rsidR="00A2414A" w:rsidRDefault="00A2414A" w:rsidP="00A2414A">
            <w:r>
              <w:t>NÄRVARANDE/</w:t>
            </w:r>
          </w:p>
          <w:p w:rsidR="004F680C" w:rsidRPr="007A327C" w:rsidRDefault="00A2414A" w:rsidP="00A2414A">
            <w:r w:rsidRPr="00553D61">
              <w:t>UPPKOPPLADE PER TELEFON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C4" w:rsidRPr="007A327C" w:rsidTr="00F5133A">
        <w:tc>
          <w:tcPr>
            <w:tcW w:w="567" w:type="dxa"/>
          </w:tcPr>
          <w:p w:rsidR="00F840C4" w:rsidRPr="007A327C" w:rsidRDefault="00F840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840C4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F840C4" w:rsidRPr="00C64FDA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840C4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042D3A">
              <w:rPr>
                <w:bCs/>
              </w:rPr>
              <w:t>Utskottet beslutade att tillåta uppkoppling per telefon för följande ordinarie ledamöter och suppleanter:</w:t>
            </w:r>
            <w:r>
              <w:rPr>
                <w:bCs/>
              </w:rPr>
              <w:t xml:space="preserve"> Maria Malmer Stenergard (M), Rikard Larsson (S), </w:t>
            </w:r>
            <w:r w:rsidRPr="00C22961">
              <w:t xml:space="preserve">Carina Ohlsson </w:t>
            </w:r>
            <w:r>
              <w:t>(S), Katarina Brännström (M), Teresa Carvalho (S)</w:t>
            </w:r>
            <w:r w:rsidR="00171ACE">
              <w:t>, Nooshi Dadgostar (V),</w:t>
            </w:r>
            <w:r>
              <w:t xml:space="preserve"> Elisabeth Björnsdotter Rahm (M), Julia Kronlid (SD), Emilia Töyrä (S), Hans Eklind (KD), Björn Petersson (S), Bengt Eliasson (L), Jonas Andersson i Skellefteå (SD), Mats Berglund (MP), Arin Karapet (M), Mattias Vepsä (S), Ann-Sofie Alm (M), Jonny Cato (C), Linda Lindberg (SD) och Annika Hirvonen Falk (MP). </w:t>
            </w:r>
            <w:r w:rsidRPr="00042D3A">
              <w:rPr>
                <w:bCs/>
              </w:rPr>
              <w:t xml:space="preserve">Utskottet beslutade också att tillåta uppkoppling per telefon </w:t>
            </w:r>
            <w:r>
              <w:rPr>
                <w:bCs/>
              </w:rPr>
              <w:t xml:space="preserve">för </w:t>
            </w:r>
            <w:r>
              <w:t xml:space="preserve">kanslichefen och </w:t>
            </w:r>
            <w:r w:rsidRPr="00042D3A">
              <w:t xml:space="preserve">en tjänsteman från </w:t>
            </w:r>
            <w:r>
              <w:t>socialförsäkrings</w:t>
            </w:r>
            <w:r w:rsidRPr="00042D3A">
              <w:t>utskottets kansli</w:t>
            </w:r>
          </w:p>
          <w:p w:rsidR="00F840C4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F840C4" w:rsidRPr="000934C3" w:rsidRDefault="00F840C4" w:rsidP="00F840C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934C3">
              <w:rPr>
                <w:szCs w:val="26"/>
              </w:rPr>
              <w:t>Denna paragraf förklarades omedelbart justerad.</w:t>
            </w:r>
          </w:p>
          <w:p w:rsidR="00F840C4" w:rsidRDefault="00F840C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840C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870CCC">
              <w:rPr>
                <w:snapToGrid w:val="0"/>
              </w:rPr>
              <w:t>37.</w:t>
            </w:r>
          </w:p>
          <w:p w:rsidR="00870CCC" w:rsidRPr="007A327C" w:rsidRDefault="00870CC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840C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F680C" w:rsidRDefault="00F840C4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Riksrevisionen</w:t>
            </w:r>
          </w:p>
          <w:p w:rsidR="00F840C4" w:rsidRDefault="00F840C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F840C4" w:rsidRPr="00F840C4" w:rsidRDefault="00F840C4" w:rsidP="00F840C4">
            <w:pPr>
              <w:tabs>
                <w:tab w:val="left" w:pos="1701"/>
              </w:tabs>
              <w:rPr>
                <w:i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Riksrevisor Helena Lindberg med medarbetare presenterade granskningsrapporten </w:t>
            </w:r>
            <w:proofErr w:type="spellStart"/>
            <w:r>
              <w:rPr>
                <w:color w:val="000000"/>
                <w:szCs w:val="24"/>
              </w:rPr>
              <w:t>RiR</w:t>
            </w:r>
            <w:proofErr w:type="spellEnd"/>
            <w:r>
              <w:rPr>
                <w:color w:val="000000"/>
                <w:szCs w:val="24"/>
              </w:rPr>
              <w:t xml:space="preserve"> 2020:7 Återvändandeverksamheten – resultat, kostnader och effektivitet</w:t>
            </w:r>
            <w:r w:rsidR="00CD788C">
              <w:rPr>
                <w:color w:val="000000"/>
                <w:szCs w:val="24"/>
              </w:rPr>
              <w:t>.</w:t>
            </w:r>
          </w:p>
          <w:p w:rsidR="00F840C4" w:rsidRPr="007A327C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840C4" w:rsidRPr="007A327C" w:rsidTr="003E4DA0">
        <w:tc>
          <w:tcPr>
            <w:tcW w:w="567" w:type="dxa"/>
          </w:tcPr>
          <w:p w:rsidR="00F840C4" w:rsidRPr="007A327C" w:rsidRDefault="00F840C4" w:rsidP="003E4D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840C4" w:rsidRDefault="00F840C4" w:rsidP="003E4DA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för lagstiftning om direktåtkomst för Migrationsverket hos andra myndigheter</w:t>
            </w:r>
          </w:p>
          <w:p w:rsidR="00F840C4" w:rsidRDefault="00F840C4" w:rsidP="003E4DA0">
            <w:pPr>
              <w:tabs>
                <w:tab w:val="left" w:pos="1701"/>
              </w:tabs>
              <w:rPr>
                <w:snapToGrid w:val="0"/>
              </w:rPr>
            </w:pPr>
          </w:p>
          <w:p w:rsidR="00F840C4" w:rsidRPr="00CD788C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  <w:r w:rsidRPr="00CD788C">
              <w:rPr>
                <w:snapToGrid w:val="0"/>
              </w:rPr>
              <w:t>Utskottet fortsatte behandlingen av förslag till utskottsinitiativ för lagstiftning om direktåtkomst för Migrationsverket hos andra myndigheter.</w:t>
            </w:r>
          </w:p>
          <w:p w:rsidR="00F840C4" w:rsidRPr="00CD788C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</w:p>
          <w:p w:rsidR="00F840C4" w:rsidRPr="00F840C4" w:rsidRDefault="00F840C4" w:rsidP="00F840C4">
            <w:pPr>
              <w:rPr>
                <w:i/>
                <w:snapToGrid w:val="0"/>
              </w:rPr>
            </w:pPr>
            <w:r w:rsidRPr="00CD788C">
              <w:rPr>
                <w:snapToGrid w:val="0"/>
              </w:rPr>
              <w:t xml:space="preserve">Utskottet beslutade att remittera </w:t>
            </w:r>
            <w:r w:rsidRPr="00CD788C">
              <w:t xml:space="preserve">promemorian Direktåtkomst för Migrationsverket hos andra myndigheter till </w:t>
            </w:r>
            <w:r w:rsidRPr="00CD788C">
              <w:rPr>
                <w:snapToGrid w:val="0"/>
              </w:rPr>
              <w:t>ett antal remissinstanser</w:t>
            </w:r>
            <w:r w:rsidRPr="00F840C4">
              <w:rPr>
                <w:i/>
                <w:snapToGrid w:val="0"/>
              </w:rPr>
              <w:t>.</w:t>
            </w:r>
          </w:p>
          <w:p w:rsidR="00F840C4" w:rsidRPr="00F840C4" w:rsidRDefault="00F840C4" w:rsidP="00F840C4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F840C4" w:rsidRPr="00F840C4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  <w:r w:rsidRPr="00F840C4">
              <w:rPr>
                <w:snapToGrid w:val="0"/>
              </w:rPr>
              <w:t>Denna paragraf förklarades omedelbart justerad.</w:t>
            </w:r>
          </w:p>
          <w:p w:rsidR="00F840C4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</w:p>
          <w:p w:rsidR="00F840C4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  <w:r w:rsidRPr="00F840C4">
              <w:rPr>
                <w:snapToGrid w:val="0"/>
              </w:rPr>
              <w:t>Ärendet bordlades.</w:t>
            </w:r>
          </w:p>
          <w:p w:rsidR="00F840C4" w:rsidRPr="007A327C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F840C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F680C" w:rsidRDefault="00F840C4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- åtgärder under 2019</w:t>
            </w:r>
          </w:p>
          <w:p w:rsidR="00F840C4" w:rsidRDefault="00F840C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BE46B5" w:rsidRDefault="00BE46B5" w:rsidP="00BE46B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fråga om yttrande till konstitutionsutskottet över skrivelse 2019/20:75.</w:t>
            </w:r>
          </w:p>
          <w:p w:rsidR="00BE46B5" w:rsidRDefault="00BE46B5" w:rsidP="00BE46B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E46B5" w:rsidRDefault="00BE46B5" w:rsidP="00BE46B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840C4" w:rsidRPr="007A327C" w:rsidRDefault="00F840C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840C4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F840C4" w:rsidRDefault="00F840C4" w:rsidP="00F840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</w:t>
            </w:r>
          </w:p>
          <w:p w:rsidR="00F840C4" w:rsidRDefault="00F840C4" w:rsidP="00F840C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840C4" w:rsidRDefault="00F840C4" w:rsidP="00F840C4">
            <w:pPr>
              <w:tabs>
                <w:tab w:val="left" w:pos="1701"/>
              </w:tabs>
              <w:rPr>
                <w:snapToGrid w:val="0"/>
              </w:rPr>
            </w:pPr>
            <w:r w:rsidRPr="00F840C4">
              <w:rPr>
                <w:snapToGrid w:val="0"/>
              </w:rPr>
              <w:t xml:space="preserve">Björn Petersson (S) </w:t>
            </w:r>
            <w:r>
              <w:rPr>
                <w:snapToGrid w:val="0"/>
              </w:rPr>
              <w:t>redogjorde för det pågående arbetet med uppföljning</w:t>
            </w:r>
            <w:r w:rsidR="00CD788C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den s.k. gymnasielagen.</w:t>
            </w:r>
          </w:p>
          <w:p w:rsidR="00403AC6" w:rsidRPr="00F840C4" w:rsidRDefault="00403AC6" w:rsidP="00F840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840C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F840C4">
              <w:rPr>
                <w:snapToGrid w:val="0"/>
              </w:rPr>
              <w:t>ev. torsdagen den 4 juni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F840C4">
              <w:rPr>
                <w:color w:val="000000"/>
                <w:szCs w:val="24"/>
              </w:rPr>
              <w:t>2020.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F840C4">
              <w:t xml:space="preserve">4 juni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F840C4">
              <w:rPr>
                <w:sz w:val="23"/>
                <w:szCs w:val="23"/>
              </w:rPr>
              <w:t>38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F840C4">
              <w:rPr>
                <w:sz w:val="23"/>
                <w:szCs w:val="23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21671F">
              <w:rPr>
                <w:sz w:val="23"/>
                <w:szCs w:val="23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84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F840C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F840C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F840C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F840C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F840C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F840C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F840C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737EC8" w:rsidP="00B5160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F22E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</w:tr>
      <w:tr w:rsidR="009F22E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9F22E3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9F22E3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F840C4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1ACE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CCC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B093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3402F"/>
    <w:rsid w:val="00B4488D"/>
    <w:rsid w:val="00B46785"/>
    <w:rsid w:val="00B47C0F"/>
    <w:rsid w:val="00B62306"/>
    <w:rsid w:val="00B671AD"/>
    <w:rsid w:val="00B74FAF"/>
    <w:rsid w:val="00B75E0D"/>
    <w:rsid w:val="00BB778C"/>
    <w:rsid w:val="00BE46B5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D788C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C6880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840C4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4EDE-F2C2-48AA-867E-66276211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510</Words>
  <Characters>3808</Characters>
  <Application>Microsoft Office Word</Application>
  <DocSecurity>4</DocSecurity>
  <Lines>1269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2020-05-26T13:00:00Z</cp:lastPrinted>
  <dcterms:created xsi:type="dcterms:W3CDTF">2020-06-04T12:32:00Z</dcterms:created>
  <dcterms:modified xsi:type="dcterms:W3CDTF">2020-06-04T12:32:00Z</dcterms:modified>
</cp:coreProperties>
</file>