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053" w:rsidRPr="00B85053" w:rsidRDefault="00B85053">
      <w:pPr>
        <w:pStyle w:val="Hemstlrubrik"/>
      </w:pPr>
      <w:r w:rsidRPr="00B85053">
        <w:t>Förslag till riksdagsbeslut</w:t>
      </w:r>
    </w:p>
    <w:p w:rsidR="00B85053" w:rsidRPr="00B85053" w:rsidRDefault="00B85053">
      <w:pPr>
        <w:pStyle w:val="Hemstlatt"/>
        <w:ind w:left="0"/>
      </w:pPr>
      <w:r w:rsidRPr="00B85053">
        <w:t>Riksdagen tillkännager för regeringen som sin mening vad som anförs i motionen om att Sverige med olika politiska medel ska ve</w:t>
      </w:r>
      <w:r w:rsidRPr="00B85053">
        <w:t>r</w:t>
      </w:r>
      <w:r w:rsidRPr="00B85053">
        <w:t>ka för avtal och regleringar som gör att skatteparadisen inte kan användas för skatteflykt, ekonomisk brottslighet och terrorism.</w:t>
      </w:r>
    </w:p>
    <w:p w:rsidR="00B85053" w:rsidRPr="00B85053" w:rsidRDefault="00B85053">
      <w:pPr>
        <w:pStyle w:val="Rubrik1"/>
      </w:pPr>
      <w:r w:rsidRPr="00B85053">
        <w:t>Motivering</w:t>
      </w:r>
    </w:p>
    <w:p w:rsidR="00B85053" w:rsidRPr="00B85053" w:rsidRDefault="00B85053">
      <w:r w:rsidRPr="00B85053">
        <w:t>Till skatteparadis räknas länder som inte tar ut någon skatt, eller som har väldigt låg skatt (bara några procentenheter). På engelska benämns dessa offshore financial centre, OFC. Med offshore menas i finansiella samma</w:t>
      </w:r>
      <w:r w:rsidRPr="00B85053">
        <w:t>n</w:t>
      </w:r>
      <w:r w:rsidRPr="00B85053">
        <w:t>hang valuta som placeras (deponeras) och används utanför det land där det har ställning som reguljärt betalningsmedel. Finansiella offshoremarknader och skatteparadis utgör ett par av de väsentligaste dragen i den pågående globaliseringen av finansiell verksamhet.</w:t>
      </w:r>
    </w:p>
    <w:p w:rsidR="00B85053" w:rsidRPr="00B85053" w:rsidRDefault="00B85053">
      <w:pPr>
        <w:pStyle w:val="Normaltindrag"/>
      </w:pPr>
      <w:r w:rsidRPr="00B85053">
        <w:t>Finansiella offshoremarknader är i sig inte brottsliga. Det handlar bland annat om att aktörerna utnyttjar skillnader i olika länders lagstiftning och att vissa länder utnyttjar det faktum att detta intresse finns. Men offshorever</w:t>
      </w:r>
      <w:r w:rsidRPr="00B85053">
        <w:t>k</w:t>
      </w:r>
      <w:r w:rsidRPr="00B85053">
        <w:t>samheten underlättar och verkar som incitament för ekonomisk och organis</w:t>
      </w:r>
      <w:r w:rsidRPr="00B85053">
        <w:t>e</w:t>
      </w:r>
      <w:r w:rsidRPr="00B85053">
        <w:t>rad brottslighet och undergräver också staters möjlighet att ta ut skatt. Både enskilda stater och internationella organisationer som OECD arbetar därför med att granska verksamheten och utveckla strategier mot dessa företeelser. USA har i synnerhet efter den 11 september ställt sig mycket kritiskt till ska</w:t>
      </w:r>
      <w:r w:rsidRPr="00B85053">
        <w:t>t</w:t>
      </w:r>
      <w:r w:rsidRPr="00B85053">
        <w:t>teparadis. Skälet är skatteparadisens sammankoppling med maffian och med terroristorganisationer.</w:t>
      </w:r>
    </w:p>
    <w:p w:rsidR="00B85053" w:rsidRPr="00B85053" w:rsidRDefault="00B85053">
      <w:pPr>
        <w:pStyle w:val="Normaltindrag"/>
      </w:pPr>
      <w:r w:rsidRPr="00B85053">
        <w:t>Offshoreverksamheten är ett res</w:t>
      </w:r>
      <w:r w:rsidRPr="00B85053">
        <w:t xml:space="preserve">ultat av att ett antal finansiella aktörer i slutet av 1950-talet började utnyttja skillnader i olika staters lagstiftning för att undkomma regleringar och skatter. Det handlar i regel om mikrostater </w:t>
      </w:r>
      <w:r w:rsidRPr="00B85053">
        <w:lastRenderedPageBreak/>
        <w:t>(före detta kolonier) och självstyrande avhängiga territorier med brittisk eller n</w:t>
      </w:r>
      <w:r w:rsidRPr="00B85053">
        <w:t>e</w:t>
      </w:r>
      <w:r w:rsidRPr="00B85053">
        <w:t>derländsk anknytning (som Bahamas, Caymanöarna, Guernsey, Jersey, Isle of Man, Gibraltar, Aruba och Nederländska Antillerna) eller konservativa fur</w:t>
      </w:r>
      <w:r w:rsidRPr="00B85053">
        <w:t>s</w:t>
      </w:r>
      <w:r w:rsidRPr="00B85053">
        <w:t>tendömen (som Luxemburg, Monaco och Liecthenstein). Utvecklingen av informations-</w:t>
      </w:r>
      <w:r w:rsidRPr="00B85053">
        <w:t xml:space="preserve"> och kommunikationsteknologin har stimulerat förekomsten av skatteparadis och offshoreverksamhet. Företag och enskilda erbjuds via nätet vägledning och hjälp med att placera sina pengar så att beskattning kan min</w:t>
      </w:r>
      <w:r w:rsidRPr="00B85053">
        <w:t>i</w:t>
      </w:r>
      <w:r w:rsidRPr="00B85053">
        <w:t>meras eller undvikas.</w:t>
      </w:r>
    </w:p>
    <w:p w:rsidR="00B85053" w:rsidRPr="00B85053" w:rsidRDefault="00B85053">
      <w:pPr>
        <w:pStyle w:val="Normaltindrag"/>
      </w:pPr>
      <w:r w:rsidRPr="00B85053">
        <w:t>Verksamheten har växt mycket snabbt. I dag betecknar OECD 41 länder som skatteparadis. De flesta, cirka 30 stycken, finns i Västindien. Ett tiotal finns i Europa, medan det finns några enstaka i Asien, i Indiska Oceanen och i Afrika.</w:t>
      </w:r>
    </w:p>
    <w:p w:rsidR="00B85053" w:rsidRPr="00B85053" w:rsidRDefault="00B85053">
      <w:pPr>
        <w:pStyle w:val="Normaltindrag"/>
      </w:pPr>
      <w:r w:rsidRPr="00B85053">
        <w:t>Finansiella offshoremarknader beräknas omsätta hundratals miljarder do</w:t>
      </w:r>
      <w:r w:rsidRPr="00B85053">
        <w:t>l</w:t>
      </w:r>
      <w:r w:rsidRPr="00B85053">
        <w:t>lar årligen och inbegriper allt fler aktörer, däribland alla världens stora bokf</w:t>
      </w:r>
      <w:r w:rsidRPr="00B85053">
        <w:t>ö</w:t>
      </w:r>
      <w:r w:rsidRPr="00B85053">
        <w:t>rings- och revisionsbyråer, banker (även svenska) och multinationella bolag.</w:t>
      </w:r>
    </w:p>
    <w:p w:rsidR="00B85053" w:rsidRPr="00B85053" w:rsidRDefault="00B85053">
      <w:pPr>
        <w:pStyle w:val="Normaltindrag"/>
      </w:pPr>
      <w:r w:rsidRPr="00B85053">
        <w:t>Skatteparadi</w:t>
      </w:r>
      <w:r w:rsidRPr="00B85053">
        <w:rPr>
          <w:rStyle w:val="NormaltindragChar"/>
        </w:rPr>
        <w:t>s</w:t>
      </w:r>
      <w:r w:rsidRPr="00B85053">
        <w:t>ens verksamhet främjar oftast inte ens befolkningen i skatt</w:t>
      </w:r>
      <w:r w:rsidRPr="00B85053">
        <w:t>e</w:t>
      </w:r>
      <w:r w:rsidRPr="00B85053">
        <w:t>paradisen. De dränerar demokratiska välfärdsstater på skatteinkomster. G</w:t>
      </w:r>
      <w:r w:rsidRPr="00B85053">
        <w:t>e</w:t>
      </w:r>
      <w:r w:rsidRPr="00B85053">
        <w:t>nom skatteparadisens existens understödjes inte bara skatteflyktingar och ”vanlig” ekonomisk brottslighet utan också de stora internationella brottso</w:t>
      </w:r>
      <w:r w:rsidRPr="00B85053">
        <w:t>r</w:t>
      </w:r>
      <w:r w:rsidRPr="00B85053">
        <w:t>ganisati</w:t>
      </w:r>
      <w:r w:rsidRPr="00B85053">
        <w:t>o</w:t>
      </w:r>
      <w:r w:rsidRPr="00B85053">
        <w:t>nerna (mc-gängen, de olika maffiarörelserna etc.) och terrorister.</w:t>
      </w:r>
    </w:p>
    <w:p w:rsidR="00B85053" w:rsidRPr="00B85053" w:rsidRDefault="00B85053">
      <w:pPr>
        <w:pStyle w:val="Normaltindrag"/>
      </w:pPr>
      <w:r w:rsidRPr="00B85053">
        <w:t>De olika skatteavtal och uppförandekoder som långsamt påtvingas de mo</w:t>
      </w:r>
      <w:r w:rsidRPr="00B85053">
        <w:t>t</w:t>
      </w:r>
      <w:r w:rsidRPr="00B85053">
        <w:t>villiga skatteparadisen är otillräckliga och går för långsamt. Sverige måste ta initiativ bland annat genom EU till en politik med avtal och regleringar som bryter den sekretess i skatteparadisen som skyddar ren brottslighet och frä</w:t>
      </w:r>
      <w:r w:rsidRPr="00B85053">
        <w:t>m</w:t>
      </w:r>
      <w:r w:rsidRPr="00B85053">
        <w:t>jar svart ekonomi. Olika staters skattemyndigheter måste kunna få nödvänd</w:t>
      </w:r>
      <w:r w:rsidRPr="00B85053">
        <w:t>i</w:t>
      </w:r>
      <w:r w:rsidRPr="00B85053">
        <w:t>ga uppgifter om sina skattskyldiga medborgares tillgodohavanden i skattep</w:t>
      </w:r>
      <w:r w:rsidRPr="00B85053">
        <w:t>a</w:t>
      </w:r>
      <w:r w:rsidRPr="00B85053">
        <w:t>radisen.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053">
        <w:trPr>
          <w:cantSplit/>
        </w:trPr>
        <w:tc>
          <w:tcPr>
            <w:tcW w:w="3046" w:type="dxa"/>
          </w:tcPr>
          <w:p w:rsidR="00B85053" w:rsidRPr="00B85053" w:rsidRDefault="00B85053">
            <w:pPr>
              <w:pStyle w:val="UnderskriftDatum"/>
              <w:spacing w:before="240"/>
            </w:pPr>
            <w:r w:rsidRPr="00B85053">
              <w:t>Stockholm den 3 oktober 2008</w:t>
            </w:r>
          </w:p>
        </w:tc>
        <w:tc>
          <w:tcPr>
            <w:tcW w:w="3047" w:type="dxa"/>
          </w:tcPr>
          <w:p w:rsidR="00B85053" w:rsidRPr="00B85053" w:rsidRDefault="00B85053">
            <w:pPr>
              <w:pStyle w:val="Underskrifter"/>
              <w:spacing w:before="240"/>
            </w:pPr>
          </w:p>
        </w:tc>
      </w:tr>
      <w:tr w:rsidR="00000000" w:rsidRPr="00B85053">
        <w:trPr>
          <w:cantSplit/>
        </w:trPr>
        <w:tc>
          <w:tcPr>
            <w:tcW w:w="3046" w:type="dxa"/>
          </w:tcPr>
          <w:p w:rsidR="00B85053" w:rsidRPr="00B85053" w:rsidRDefault="00B85053">
            <w:pPr>
              <w:pStyle w:val="Underskrifter"/>
            </w:pPr>
            <w:r w:rsidRPr="00B85053">
              <w:t>Monica Green (s)</w:t>
            </w:r>
          </w:p>
        </w:tc>
        <w:tc>
          <w:tcPr>
            <w:tcW w:w="3046" w:type="dxa"/>
          </w:tcPr>
          <w:p w:rsidR="00B85053" w:rsidRPr="00B85053" w:rsidRDefault="00B85053">
            <w:pPr>
              <w:pStyle w:val="Underskrifter"/>
            </w:pPr>
          </w:p>
        </w:tc>
      </w:tr>
    </w:tbl>
    <w:p w:rsidR="00B85053" w:rsidRPr="00B85053" w:rsidRDefault="00B85053">
      <w:pPr>
        <w:pStyle w:val="Normaltindrag"/>
      </w:pPr>
    </w:p>
    <w:sectPr w:rsidR="00000000" w:rsidRPr="00B850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053" w:rsidRPr="00B85053" w:rsidRDefault="00B85053">
      <w:r w:rsidRPr="00B85053">
        <w:separator/>
      </w:r>
    </w:p>
  </w:endnote>
  <w:endnote w:type="continuationSeparator" w:id="0">
    <w:p w:rsidR="00B85053" w:rsidRPr="00B85053" w:rsidRDefault="00B85053">
      <w:r w:rsidRPr="00B850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3" w:rsidRPr="00B85053" w:rsidRDefault="00B85053">
    <w:pPr>
      <w:pStyle w:val="Sidfot"/>
    </w:pPr>
    <w:r w:rsidRPr="00B850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40586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3" w:rsidRDefault="00B850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053" w:rsidRDefault="00B850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3" w:rsidRPr="00B85053" w:rsidRDefault="00B85053">
    <w:pPr>
      <w:pStyle w:val="Sidfot"/>
    </w:pPr>
    <w:r w:rsidRPr="00B850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679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3" w:rsidRDefault="00B850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053" w:rsidRDefault="00B850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3" w:rsidRPr="00B85053" w:rsidRDefault="00B85053">
    <w:pPr>
      <w:pStyle w:val="Sidfot"/>
    </w:pPr>
    <w:r w:rsidRPr="00B850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528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3" w:rsidRDefault="00B850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053" w:rsidRDefault="00B850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053" w:rsidRPr="00B85053" w:rsidRDefault="00B85053">
      <w:r w:rsidRPr="00B85053">
        <w:separator/>
      </w:r>
    </w:p>
  </w:footnote>
  <w:footnote w:type="continuationSeparator" w:id="0">
    <w:p w:rsidR="00B85053" w:rsidRPr="00B85053" w:rsidRDefault="00B85053">
      <w:r w:rsidRPr="00B850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3" w:rsidRPr="00B85053" w:rsidRDefault="00B85053">
    <w:pPr>
      <w:pStyle w:val="Sidhuvud"/>
    </w:pPr>
    <w:r w:rsidRPr="00B850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313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3" w:rsidRDefault="00B850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053" w:rsidRDefault="00B850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3" w:rsidRPr="00B85053" w:rsidRDefault="00B85053">
    <w:pPr>
      <w:pStyle w:val="Sidhuvud"/>
    </w:pPr>
    <w:r w:rsidRPr="00B850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618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053" w:rsidRDefault="00B850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053" w:rsidRDefault="00B850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053" w:rsidRPr="00B85053" w:rsidRDefault="00B85053">
    <w:pPr>
      <w:pStyle w:val="FSHNormal"/>
      <w:tabs>
        <w:tab w:val="right" w:pos="5840"/>
      </w:tabs>
    </w:pPr>
    <w:r w:rsidRPr="00B85053">
      <w:br/>
    </w:r>
    <w:r w:rsidRPr="00B85053">
      <w:fldChar w:fldCharType="begin" w:fldLock="1"/>
    </w:r>
    <w:r w:rsidRPr="00B85053">
      <w:instrText xml:space="preserve"> DOCPROPERTY</w:instrText>
    </w:r>
    <w:r w:rsidRPr="00B85053">
      <w:rPr>
        <w:sz w:val="18"/>
      </w:rPr>
      <w:instrText xml:space="preserve"> "YearUser" *\charformat </w:instrText>
    </w:r>
    <w:r w:rsidRPr="00B85053">
      <w:fldChar w:fldCharType="separate"/>
    </w:r>
    <w:r w:rsidRPr="00B85053">
      <w:t>2008/09</w:t>
    </w:r>
    <w:r w:rsidRPr="00B85053">
      <w:fldChar w:fldCharType="end"/>
    </w:r>
    <w:r w:rsidRPr="00B85053">
      <w:t xml:space="preserve"> </w:t>
    </w:r>
    <w:r w:rsidRPr="00B85053">
      <w:tab/>
      <w:t xml:space="preserve">mnr: </w:t>
    </w:r>
    <w:r w:rsidRPr="00B85053">
      <w:fldChar w:fldCharType="begin" w:fldLock="1"/>
    </w:r>
    <w:r w:rsidRPr="00B85053">
      <w:instrText xml:space="preserve"> DOCPROPERTY</w:instrText>
    </w:r>
    <w:r w:rsidRPr="00B85053">
      <w:rPr>
        <w:sz w:val="18"/>
      </w:rPr>
      <w:instrText xml:space="preserve"> "Motionsnummer" *\charformat </w:instrText>
    </w:r>
    <w:r w:rsidRPr="00B85053">
      <w:fldChar w:fldCharType="separate"/>
    </w:r>
    <w:r w:rsidRPr="00B85053">
      <w:t>Sk353</w:t>
    </w:r>
    <w:r w:rsidRPr="00B85053">
      <w:fldChar w:fldCharType="end"/>
    </w:r>
    <w:r w:rsidRPr="00B85053">
      <w:br/>
    </w:r>
    <w:r w:rsidRPr="00B85053">
      <w:fldChar w:fldCharType="begin" w:fldLock="1"/>
    </w:r>
    <w:r w:rsidRPr="00B85053">
      <w:instrText xml:space="preserve"> DOCPROPERTY</w:instrText>
    </w:r>
    <w:r w:rsidRPr="00B85053">
      <w:rPr>
        <w:sz w:val="18"/>
      </w:rPr>
      <w:instrText xml:space="preserve"> "Samling" *\charformat </w:instrText>
    </w:r>
    <w:r w:rsidRPr="00B85053">
      <w:fldChar w:fldCharType="end"/>
    </w:r>
    <w:r w:rsidRPr="00B85053">
      <w:tab/>
      <w:t xml:space="preserve">pnr: </w:t>
    </w:r>
    <w:r w:rsidRPr="00B85053">
      <w:fldChar w:fldCharType="begin" w:fldLock="1"/>
    </w:r>
    <w:r w:rsidRPr="00B85053">
      <w:instrText xml:space="preserve"> DOCPROPERTY</w:instrText>
    </w:r>
    <w:r w:rsidRPr="00B85053">
      <w:rPr>
        <w:sz w:val="18"/>
      </w:rPr>
      <w:instrText xml:space="preserve"> "Partinummer" *\charformat </w:instrText>
    </w:r>
    <w:r w:rsidRPr="00B85053">
      <w:fldChar w:fldCharType="separate"/>
    </w:r>
    <w:r w:rsidRPr="00B85053">
      <w:t>s30008</w:t>
    </w:r>
    <w:r w:rsidRPr="00B85053">
      <w:fldChar w:fldCharType="end"/>
    </w:r>
  </w:p>
  <w:p w:rsidR="00B85053" w:rsidRPr="00B85053" w:rsidRDefault="00B85053">
    <w:pPr>
      <w:pStyle w:val="FSHRub1"/>
    </w:pPr>
    <w:r w:rsidRPr="00B85053">
      <w:t>Motion till riksdagen</w:t>
    </w:r>
    <w:r w:rsidRPr="00B85053">
      <w:br/>
    </w:r>
    <w:r w:rsidRPr="00B85053">
      <w:fldChar w:fldCharType="begin" w:fldLock="1"/>
    </w:r>
    <w:r w:rsidRPr="00B85053">
      <w:instrText xml:space="preserve"> DOCPROPERTY "YearUser" *\charformat </w:instrText>
    </w:r>
    <w:r w:rsidRPr="00B85053">
      <w:fldChar w:fldCharType="separate"/>
    </w:r>
    <w:r w:rsidRPr="00B85053">
      <w:t>2008/09</w:t>
    </w:r>
    <w:r w:rsidRPr="00B85053">
      <w:fldChar w:fldCharType="end"/>
    </w:r>
    <w:r w:rsidRPr="00B85053">
      <w:t>:</w:t>
    </w:r>
    <w:r w:rsidRPr="00B85053">
      <w:fldChar w:fldCharType="begin" w:fldLock="1"/>
    </w:r>
    <w:r w:rsidRPr="00B85053">
      <w:instrText xml:space="preserve"> DOCPROPERTY "Motionsnummer" *\charformat </w:instrText>
    </w:r>
    <w:r w:rsidRPr="00B85053">
      <w:fldChar w:fldCharType="separate"/>
    </w:r>
    <w:r w:rsidRPr="00B85053">
      <w:t>Sk353</w:t>
    </w:r>
    <w:r w:rsidRPr="00B85053">
      <w:fldChar w:fldCharType="end"/>
    </w:r>
  </w:p>
  <w:p w:rsidR="00B85053" w:rsidRPr="00B85053" w:rsidRDefault="00B85053">
    <w:pPr>
      <w:pStyle w:val="FSHNormalS5"/>
    </w:pPr>
    <w:r w:rsidRPr="00B85053">
      <w:fldChar w:fldCharType="begin" w:fldLock="1"/>
    </w:r>
    <w:r w:rsidRPr="00B85053">
      <w:instrText xml:space="preserve"> DOCPROPERTY "MotionarText" *\charformat </w:instrText>
    </w:r>
    <w:r w:rsidRPr="00B85053">
      <w:fldChar w:fldCharType="separate"/>
    </w:r>
    <w:r w:rsidRPr="00B85053">
      <w:t>av Monica Green (s)</w:t>
    </w:r>
    <w:r w:rsidRPr="00B85053">
      <w:fldChar w:fldCharType="end"/>
    </w:r>
    <w:r w:rsidRPr="00B85053">
      <w:br/>
    </w:r>
    <w:r w:rsidRPr="00B85053">
      <w:fldChar w:fldCharType="begin" w:fldLock="1"/>
    </w:r>
    <w:r w:rsidRPr="00B85053">
      <w:instrText xml:space="preserve"> DOCPROPERTY "SvarFrasKort" *\charformat </w:instrText>
    </w:r>
    <w:r w:rsidRPr="00B85053">
      <w:fldChar w:fldCharType="end"/>
    </w:r>
  </w:p>
  <w:p w:rsidR="00B85053" w:rsidRPr="00B85053" w:rsidRDefault="00B85053">
    <w:pPr>
      <w:pStyle w:val="FSHTitel"/>
    </w:pPr>
    <w:r w:rsidRPr="00B85053">
      <w:fldChar w:fldCharType="begin" w:fldLock="1"/>
    </w:r>
    <w:r w:rsidRPr="00B85053">
      <w:instrText xml:space="preserve"> DOCPROPERTY</w:instrText>
    </w:r>
    <w:r w:rsidRPr="00B85053">
      <w:rPr>
        <w:sz w:val="18"/>
      </w:rPr>
      <w:instrText xml:space="preserve"> "RubrikSvar" *\charformat </w:instrText>
    </w:r>
    <w:r w:rsidRPr="00B85053">
      <w:fldChar w:fldCharType="separate"/>
    </w:r>
    <w:r w:rsidRPr="00B85053">
      <w:t>Skatteparadisens hot mot välfärd och trygghet</w:t>
    </w:r>
    <w:r w:rsidRPr="00B85053">
      <w:fldChar w:fldCharType="end"/>
    </w:r>
  </w:p>
  <w:p w:rsidR="00B85053" w:rsidRPr="00B85053" w:rsidRDefault="00B85053">
    <w:pPr>
      <w:pStyle w:val="Normal00"/>
    </w:pPr>
  </w:p>
  <w:p w:rsidR="00B85053" w:rsidRPr="00B85053" w:rsidRDefault="00B850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172821">
    <w:abstractNumId w:val="8"/>
  </w:num>
  <w:num w:numId="2" w16cid:durableId="1330599866">
    <w:abstractNumId w:val="9"/>
  </w:num>
  <w:num w:numId="3" w16cid:durableId="874385715">
    <w:abstractNumId w:val="8"/>
  </w:num>
  <w:num w:numId="4" w16cid:durableId="334648524">
    <w:abstractNumId w:val="9"/>
  </w:num>
  <w:num w:numId="5" w16cid:durableId="1622565506">
    <w:abstractNumId w:val="13"/>
  </w:num>
  <w:num w:numId="6" w16cid:durableId="1580167090">
    <w:abstractNumId w:val="10"/>
  </w:num>
  <w:num w:numId="7" w16cid:durableId="1407344275">
    <w:abstractNumId w:val="11"/>
  </w:num>
  <w:num w:numId="8" w16cid:durableId="1851678926">
    <w:abstractNumId w:val="12"/>
  </w:num>
  <w:num w:numId="9" w16cid:durableId="91359036">
    <w:abstractNumId w:val="8"/>
  </w:num>
  <w:num w:numId="10" w16cid:durableId="1263881537">
    <w:abstractNumId w:val="3"/>
  </w:num>
  <w:num w:numId="11" w16cid:durableId="1890070221">
    <w:abstractNumId w:val="2"/>
  </w:num>
  <w:num w:numId="12" w16cid:durableId="709454633">
    <w:abstractNumId w:val="1"/>
  </w:num>
  <w:num w:numId="13" w16cid:durableId="1071850184">
    <w:abstractNumId w:val="0"/>
  </w:num>
  <w:num w:numId="14" w16cid:durableId="396440451">
    <w:abstractNumId w:val="9"/>
  </w:num>
  <w:num w:numId="15" w16cid:durableId="1973050471">
    <w:abstractNumId w:val="7"/>
  </w:num>
  <w:num w:numId="16" w16cid:durableId="650865362">
    <w:abstractNumId w:val="6"/>
  </w:num>
  <w:num w:numId="17" w16cid:durableId="1055545016">
    <w:abstractNumId w:val="5"/>
  </w:num>
  <w:num w:numId="18" w16cid:durableId="110326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1BC77BF2-1434-48AB-A11D-A22928463538}"/>
  </w:docVars>
  <w:rsids>
    <w:rsidRoot w:val="00B16987"/>
    <w:rsid w:val="00B16987"/>
    <w:rsid w:val="00B850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8321FF6-7702-46EF-9E81-CB8E7B65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5316">
      <w:bodyDiv w:val="1"/>
      <w:marLeft w:val="0"/>
      <w:marRight w:val="0"/>
      <w:marTop w:val="0"/>
      <w:marBottom w:val="0"/>
      <w:divBdr>
        <w:top w:val="none" w:sz="0" w:space="0" w:color="auto"/>
        <w:left w:val="none" w:sz="0" w:space="0" w:color="auto"/>
        <w:bottom w:val="none" w:sz="0" w:space="0" w:color="auto"/>
        <w:right w:val="none" w:sz="0" w:space="0" w:color="auto"/>
      </w:divBdr>
    </w:div>
    <w:div w:id="16560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3139</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s30008</vt:lpstr>
    </vt:vector>
  </TitlesOfParts>
  <Company>Riksdagen</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s30008</dc:title>
  <dc:subject>s30008</dc:subject>
  <dc:creator>Riksdagen</dc:creator>
  <cp:keywords>Riksdagen</cp:keywords>
  <dc:description>TKG-ktrl, MSMQ4mb, PersReg-Distribution mm b-&gt;ny fplogga</dc:description>
  <cp:lastModifiedBy>Lars Brink</cp:lastModifiedBy>
  <cp:revision>2</cp:revision>
  <cp:lastPrinted>2009-02-01T10:57:00Z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Skatteparadisens hot mot välfärd och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Skatteparadisens hot mot välfärd och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20082009000000000115000300080069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20082009000000000115000300080069</vt:lpwstr>
  </property>
  <property fmtid="{D5CDD505-2E9C-101B-9397-08002B2CF9AE}" pid="50" name="nummer">
    <vt:lpwstr>353</vt:lpwstr>
  </property>
  <property fmtid="{D5CDD505-2E9C-101B-9397-08002B2CF9AE}" pid="51" name="utskottsbeteckning">
    <vt:lpwstr>Sk</vt:lpwstr>
  </property>
  <property fmtid="{D5CDD505-2E9C-101B-9397-08002B2CF9AE}" pid="52" name="GlobalUID">
    <vt:lpwstr>{6E722841-8902-4F9A-BBC3-37E2C8AB3883}</vt:lpwstr>
  </property>
  <property fmtid="{D5CDD505-2E9C-101B-9397-08002B2CF9AE}" pid="53" name="Överföringar">
    <vt:i4>0</vt:i4>
  </property>
  <property fmtid="{D5CDD505-2E9C-101B-9397-08002B2CF9AE}" pid="54" name="Checksum">
    <vt:lpwstr>*1010812569595*</vt:lpwstr>
  </property>
  <property fmtid="{D5CDD505-2E9C-101B-9397-08002B2CF9AE}" pid="55" name="skuggnummer">
    <vt:lpwstr>2134</vt:lpwstr>
  </property>
  <property fmtid="{D5CDD505-2E9C-101B-9397-08002B2CF9AE}" pid="56" name="urixVersion">
    <vt:lpwstr>3.2.0.8</vt:lpwstr>
  </property>
  <property fmtid="{D5CDD505-2E9C-101B-9397-08002B2CF9AE}" pid="57" name="urixOrigin">
    <vt:lpwstr>090402 14:56:13.128</vt:lpwstr>
  </property>
  <property fmtid="{D5CDD505-2E9C-101B-9397-08002B2CF9AE}" pid="58" name="urixGuid">
    <vt:lpwstr>{7CF4DAEA-4147-4A91-9F21-533A1487ED2A}</vt:lpwstr>
  </property>
</Properties>
</file>