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769" w:rsidRPr="00001682" w:rsidRDefault="00336769">
      <w:pPr>
        <w:pStyle w:val="Frslagsrubrik"/>
      </w:pPr>
      <w:r w:rsidRPr="00001682">
        <w:t>Förslag till riksdagsbeslut</w:t>
      </w:r>
    </w:p>
    <w:p w:rsidR="00336769" w:rsidRPr="00001682" w:rsidRDefault="00336769">
      <w:pPr>
        <w:pStyle w:val="Hemstlatt"/>
        <w:ind w:left="0"/>
      </w:pPr>
      <w:r w:rsidRPr="00001682">
        <w:t xml:space="preserve">Riksdagen tillkännager för regeringen som sin mening vad som anförs i motionen om </w:t>
      </w:r>
      <w:r w:rsidRPr="00001682">
        <w:rPr>
          <w:color w:val="000000"/>
        </w:rPr>
        <w:t>att förenkla regelverken för säsongsför</w:t>
      </w:r>
      <w:r w:rsidRPr="00001682">
        <w:rPr>
          <w:color w:val="000000"/>
        </w:rPr>
        <w:t>e</w:t>
      </w:r>
      <w:r w:rsidRPr="00001682">
        <w:rPr>
          <w:color w:val="000000"/>
        </w:rPr>
        <w:t>tag.</w:t>
      </w:r>
    </w:p>
    <w:p w:rsidR="00336769" w:rsidRPr="00001682" w:rsidRDefault="00336769">
      <w:pPr>
        <w:pStyle w:val="Rubrik1"/>
      </w:pPr>
      <w:r w:rsidRPr="00001682">
        <w:t>Motivering</w:t>
      </w:r>
    </w:p>
    <w:p w:rsidR="00336769" w:rsidRPr="00001682" w:rsidRDefault="00336769">
      <w:r w:rsidRPr="00001682">
        <w:t>Företag och företagare är grunden till vår välfärd. Det är de som skapar arb</w:t>
      </w:r>
      <w:r w:rsidRPr="00001682">
        <w:t>e</w:t>
      </w:r>
      <w:r w:rsidRPr="00001682">
        <w:t>te, välstånd och tillväxt. Företagens omfattning, driftsform och verksamhet varierar i stor utsträckning. Därför är det av oerhörd vikt att vi har en flexibel lagstiftning som tar hänsyn till dessa faktorer.</w:t>
      </w:r>
    </w:p>
    <w:p w:rsidR="00336769" w:rsidRPr="00001682" w:rsidRDefault="00336769">
      <w:pPr>
        <w:pStyle w:val="Normaltindrag"/>
      </w:pPr>
      <w:r w:rsidRPr="00001682">
        <w:t>Tyvärr är så inte fallet. Säsongsföretag är, vilket namnet antyder, oftast ver</w:t>
      </w:r>
      <w:r w:rsidRPr="00001682">
        <w:t>k</w:t>
      </w:r>
      <w:r w:rsidRPr="00001682">
        <w:t>samma under ett fåtal månader om året. Deras verksamhet har inte alltid lika stor omfattning eller omsättning som större företag som är verksamma året om, men är likväl av betydande art för turistnäringen och glesbygden. Nuvarande lagstiftning tar inte hänsyn till dessa skillnader. Genom att unde</w:t>
      </w:r>
      <w:r w:rsidRPr="00001682">
        <w:t>r</w:t>
      </w:r>
      <w:r w:rsidRPr="00001682">
        <w:t>lätta regelbördan främjas företagandet på mindre orter och på landsbygden. Som exempel kan ansökningsavgifter för servering av mat eller alkoholhalt</w:t>
      </w:r>
      <w:r w:rsidRPr="00001682">
        <w:t>i</w:t>
      </w:r>
      <w:r w:rsidRPr="00001682">
        <w:t>ga drycker nämnas – där tar man ut en lika stor avgift för säson</w:t>
      </w:r>
      <w:r w:rsidRPr="00001682">
        <w:t>gsföretag som för företag verksamma året om. En del av den avgift som erläggs används till att bekosta den tillsyn av företaget som kommunen utför. Då företaget endast är i drift ett begränsat antal månader minskar också behovet av så kallad a</w:t>
      </w:r>
      <w:r w:rsidRPr="00001682">
        <w:t>d</w:t>
      </w:r>
      <w:r w:rsidRPr="00001682">
        <w:t>ministrativ inre tillsyn. Regeringen bör därför överväga att fördela den fasta tillsynsavgiften över de månader som verksamheten bedrivs. Den rörliga tillsynsavgiften som baseras på årsomsättning av alkoholförsäljningen bör därför kvarstå, i likhet med gällande lag, s</w:t>
      </w:r>
      <w:r w:rsidRPr="00001682">
        <w:t xml:space="preserve">om en fast summa då den baseras på behovet av ”yttre tillsyn” i verksamheten. Av ovanstående anledningar bör regeringen se över befintlig lagstiftning så att den anpassas till driftsform, verksamhetens omfattning, behov och verksamhet. Regeringen bör vidare se </w:t>
      </w:r>
      <w:r w:rsidRPr="00001682">
        <w:lastRenderedPageBreak/>
        <w:t>över möjligheten för en rättvisare avgiftsbelastning och tillsynsavgiftshante</w:t>
      </w:r>
      <w:r w:rsidRPr="00001682">
        <w:t>r</w:t>
      </w:r>
      <w:r w:rsidRPr="00001682">
        <w:t>ing för säsongsföretag.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682">
        <w:trPr>
          <w:cantSplit/>
        </w:trPr>
        <w:tc>
          <w:tcPr>
            <w:tcW w:w="3046" w:type="dxa"/>
          </w:tcPr>
          <w:p w:rsidR="00336769" w:rsidRPr="00001682" w:rsidRDefault="00336769">
            <w:pPr>
              <w:pStyle w:val="UnderskriftDatum"/>
              <w:spacing w:before="240"/>
            </w:pPr>
            <w:r w:rsidRPr="00001682">
              <w:t>Stockholm den 5 oktober 2011</w:t>
            </w:r>
          </w:p>
        </w:tc>
        <w:tc>
          <w:tcPr>
            <w:tcW w:w="3047" w:type="dxa"/>
          </w:tcPr>
          <w:p w:rsidR="00336769" w:rsidRPr="00001682" w:rsidRDefault="00336769">
            <w:pPr>
              <w:pStyle w:val="Underskrifter"/>
              <w:spacing w:before="240"/>
            </w:pPr>
          </w:p>
        </w:tc>
      </w:tr>
      <w:tr w:rsidR="00000000" w:rsidRPr="00001682">
        <w:trPr>
          <w:cantSplit/>
        </w:trPr>
        <w:tc>
          <w:tcPr>
            <w:tcW w:w="3046" w:type="dxa"/>
          </w:tcPr>
          <w:p w:rsidR="00336769" w:rsidRPr="00001682" w:rsidRDefault="00336769">
            <w:pPr>
              <w:pStyle w:val="Underskrifter"/>
            </w:pPr>
            <w:r w:rsidRPr="00001682">
              <w:t>Ulrika Karlsson i Uppsala (M)</w:t>
            </w:r>
          </w:p>
        </w:tc>
        <w:tc>
          <w:tcPr>
            <w:tcW w:w="3046" w:type="dxa"/>
          </w:tcPr>
          <w:p w:rsidR="00336769" w:rsidRPr="00001682" w:rsidRDefault="00336769">
            <w:pPr>
              <w:pStyle w:val="Underskrifter"/>
            </w:pPr>
          </w:p>
        </w:tc>
      </w:tr>
    </w:tbl>
    <w:p w:rsidR="00336769" w:rsidRPr="00001682" w:rsidRDefault="00336769">
      <w:pPr>
        <w:pStyle w:val="Normaltindrag"/>
      </w:pPr>
    </w:p>
    <w:sectPr w:rsidR="00336769" w:rsidRPr="000016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769" w:rsidRPr="00001682" w:rsidRDefault="00336769">
      <w:r w:rsidRPr="00001682">
        <w:separator/>
      </w:r>
    </w:p>
  </w:endnote>
  <w:endnote w:type="continuationSeparator" w:id="0">
    <w:p w:rsidR="00336769" w:rsidRPr="00001682" w:rsidRDefault="00336769">
      <w:r w:rsidRPr="00001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69" w:rsidRPr="00001682" w:rsidRDefault="00001682">
    <w:pPr>
      <w:pStyle w:val="Sidfot"/>
    </w:pPr>
    <w:r w:rsidRPr="000016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557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769" w:rsidRDefault="003367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769" w:rsidRDefault="003367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69" w:rsidRPr="00001682" w:rsidRDefault="00001682">
    <w:pPr>
      <w:pStyle w:val="Sidfot"/>
    </w:pPr>
    <w:r w:rsidRPr="000016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025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769" w:rsidRDefault="003367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769" w:rsidRDefault="003367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69" w:rsidRPr="00001682" w:rsidRDefault="00001682">
    <w:pPr>
      <w:pStyle w:val="Sidfot"/>
    </w:pPr>
    <w:r w:rsidRPr="000016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325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769" w:rsidRDefault="003367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769" w:rsidRDefault="003367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769" w:rsidRPr="00001682" w:rsidRDefault="00336769">
      <w:r w:rsidRPr="00001682">
        <w:separator/>
      </w:r>
    </w:p>
  </w:footnote>
  <w:footnote w:type="continuationSeparator" w:id="0">
    <w:p w:rsidR="00336769" w:rsidRPr="00001682" w:rsidRDefault="00336769">
      <w:r w:rsidRPr="00001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69" w:rsidRPr="00001682" w:rsidRDefault="00001682">
    <w:pPr>
      <w:pStyle w:val="Sidhuvud"/>
    </w:pPr>
    <w:r w:rsidRPr="000016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215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769" w:rsidRDefault="003367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769" w:rsidRDefault="003367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69" w:rsidRPr="00001682" w:rsidRDefault="00001682">
    <w:pPr>
      <w:pStyle w:val="Sidhuvud"/>
    </w:pPr>
    <w:r w:rsidRPr="000016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0091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769" w:rsidRDefault="003367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769" w:rsidRDefault="003367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69" w:rsidRPr="00001682" w:rsidRDefault="00336769">
    <w:pPr>
      <w:pStyle w:val="FSHNormal"/>
      <w:tabs>
        <w:tab w:val="right" w:pos="5840"/>
      </w:tabs>
    </w:pPr>
    <w:r w:rsidRPr="00001682">
      <w:br/>
    </w:r>
    <w:r w:rsidRPr="00001682">
      <w:fldChar w:fldCharType="begin" w:fldLock="1"/>
    </w:r>
    <w:r w:rsidRPr="00001682">
      <w:instrText xml:space="preserve"> DOCPROPERTY</w:instrText>
    </w:r>
    <w:r w:rsidRPr="00001682">
      <w:rPr>
        <w:sz w:val="18"/>
      </w:rPr>
      <w:instrText xml:space="preserve"> "YearUser" *\charformat </w:instrText>
    </w:r>
    <w:r w:rsidRPr="00001682">
      <w:fldChar w:fldCharType="separate"/>
    </w:r>
    <w:r w:rsidRPr="00001682">
      <w:t>2011/12</w:t>
    </w:r>
    <w:r w:rsidRPr="00001682">
      <w:fldChar w:fldCharType="end"/>
    </w:r>
    <w:r w:rsidRPr="00001682">
      <w:t xml:space="preserve"> </w:t>
    </w:r>
    <w:r w:rsidRPr="00001682">
      <w:tab/>
      <w:t xml:space="preserve">mnr: </w:t>
    </w:r>
    <w:r w:rsidRPr="00001682">
      <w:fldChar w:fldCharType="begin" w:fldLock="1"/>
    </w:r>
    <w:r w:rsidRPr="00001682">
      <w:instrText xml:space="preserve"> DOCPROPERTY</w:instrText>
    </w:r>
    <w:r w:rsidRPr="00001682">
      <w:rPr>
        <w:sz w:val="18"/>
      </w:rPr>
      <w:instrText xml:space="preserve"> "Motionsnummer" *\charformat </w:instrText>
    </w:r>
    <w:r w:rsidRPr="00001682">
      <w:fldChar w:fldCharType="separate"/>
    </w:r>
    <w:r w:rsidRPr="00001682">
      <w:t>N400</w:t>
    </w:r>
    <w:r w:rsidRPr="00001682">
      <w:fldChar w:fldCharType="end"/>
    </w:r>
    <w:r w:rsidRPr="00001682">
      <w:br/>
    </w:r>
    <w:r w:rsidRPr="00001682">
      <w:fldChar w:fldCharType="begin" w:fldLock="1"/>
    </w:r>
    <w:r w:rsidRPr="00001682">
      <w:instrText xml:space="preserve"> DOCPROPERTY</w:instrText>
    </w:r>
    <w:r w:rsidRPr="00001682">
      <w:rPr>
        <w:sz w:val="18"/>
      </w:rPr>
      <w:instrText xml:space="preserve"> "Samling" *\charformat </w:instrText>
    </w:r>
    <w:r w:rsidRPr="00001682">
      <w:fldChar w:fldCharType="end"/>
    </w:r>
    <w:r w:rsidRPr="00001682">
      <w:tab/>
      <w:t xml:space="preserve">pnr: </w:t>
    </w:r>
    <w:r w:rsidRPr="00001682">
      <w:fldChar w:fldCharType="begin" w:fldLock="1"/>
    </w:r>
    <w:r w:rsidRPr="00001682">
      <w:instrText xml:space="preserve"> DOCPROPERTY</w:instrText>
    </w:r>
    <w:r w:rsidRPr="00001682">
      <w:rPr>
        <w:sz w:val="18"/>
      </w:rPr>
      <w:instrText xml:space="preserve"> "Partinummer" *\charformat </w:instrText>
    </w:r>
    <w:r w:rsidRPr="00001682">
      <w:fldChar w:fldCharType="separate"/>
    </w:r>
    <w:r w:rsidRPr="00001682">
      <w:t>M799</w:t>
    </w:r>
    <w:r w:rsidRPr="00001682">
      <w:fldChar w:fldCharType="end"/>
    </w:r>
  </w:p>
  <w:p w:rsidR="00336769" w:rsidRPr="00001682" w:rsidRDefault="00336769">
    <w:pPr>
      <w:pStyle w:val="FSHRub1"/>
    </w:pPr>
    <w:r w:rsidRPr="00001682">
      <w:t>Motion till riksdagen</w:t>
    </w:r>
    <w:r w:rsidRPr="00001682">
      <w:br/>
    </w:r>
    <w:r w:rsidRPr="00001682">
      <w:fldChar w:fldCharType="begin" w:fldLock="1"/>
    </w:r>
    <w:r w:rsidRPr="00001682">
      <w:instrText xml:space="preserve"> DOCPROPERTY "YearUser" *\charformat </w:instrText>
    </w:r>
    <w:r w:rsidRPr="00001682">
      <w:fldChar w:fldCharType="separate"/>
    </w:r>
    <w:r w:rsidRPr="00001682">
      <w:t>2011/12</w:t>
    </w:r>
    <w:r w:rsidRPr="00001682">
      <w:fldChar w:fldCharType="end"/>
    </w:r>
    <w:r w:rsidRPr="00001682">
      <w:t>:</w:t>
    </w:r>
    <w:r w:rsidRPr="00001682">
      <w:fldChar w:fldCharType="begin" w:fldLock="1"/>
    </w:r>
    <w:r w:rsidRPr="00001682">
      <w:instrText xml:space="preserve"> DOCPROPERTY "Motionsnummer" *\charformat </w:instrText>
    </w:r>
    <w:r w:rsidRPr="00001682">
      <w:fldChar w:fldCharType="separate"/>
    </w:r>
    <w:r w:rsidRPr="00001682">
      <w:t>N400</w:t>
    </w:r>
    <w:r w:rsidRPr="00001682">
      <w:fldChar w:fldCharType="end"/>
    </w:r>
  </w:p>
  <w:p w:rsidR="00336769" w:rsidRPr="00001682" w:rsidRDefault="00336769">
    <w:pPr>
      <w:pStyle w:val="FSHNormalS5"/>
    </w:pPr>
    <w:r w:rsidRPr="00001682">
      <w:fldChar w:fldCharType="begin" w:fldLock="1"/>
    </w:r>
    <w:r w:rsidRPr="00001682">
      <w:instrText xml:space="preserve"> DOCPROPERTY "MotionarText" *\charformat </w:instrText>
    </w:r>
    <w:r w:rsidRPr="00001682">
      <w:fldChar w:fldCharType="separate"/>
    </w:r>
    <w:r w:rsidRPr="00001682">
      <w:t>av Ulrika Karlsson i Uppsala (M)</w:t>
    </w:r>
    <w:r w:rsidRPr="00001682">
      <w:fldChar w:fldCharType="end"/>
    </w:r>
    <w:r w:rsidRPr="00001682">
      <w:br/>
    </w:r>
    <w:r w:rsidRPr="00001682">
      <w:fldChar w:fldCharType="begin" w:fldLock="1"/>
    </w:r>
    <w:r w:rsidRPr="00001682">
      <w:instrText xml:space="preserve"> DOCPROPERTY "SvarFrasKort" *\charformat </w:instrText>
    </w:r>
    <w:r w:rsidRPr="00001682">
      <w:fldChar w:fldCharType="end"/>
    </w:r>
  </w:p>
  <w:p w:rsidR="00336769" w:rsidRPr="00001682" w:rsidRDefault="00336769">
    <w:pPr>
      <w:pStyle w:val="FSHTitel"/>
    </w:pPr>
    <w:r w:rsidRPr="00001682">
      <w:fldChar w:fldCharType="begin" w:fldLock="1"/>
    </w:r>
    <w:r w:rsidRPr="00001682">
      <w:instrText xml:space="preserve"> DOCPROPERTY</w:instrText>
    </w:r>
    <w:r w:rsidRPr="00001682">
      <w:rPr>
        <w:sz w:val="18"/>
      </w:rPr>
      <w:instrText xml:space="preserve"> "RubrikSvar" *\charformat </w:instrText>
    </w:r>
    <w:r w:rsidRPr="00001682">
      <w:fldChar w:fldCharType="separate"/>
    </w:r>
    <w:r w:rsidRPr="00001682">
      <w:t>Tillståndshanteringen för säsongsföretag</w:t>
    </w:r>
    <w:r w:rsidRPr="00001682">
      <w:fldChar w:fldCharType="end"/>
    </w:r>
  </w:p>
  <w:p w:rsidR="00336769" w:rsidRPr="00001682" w:rsidRDefault="00336769">
    <w:pPr>
      <w:pStyle w:val="Normal00"/>
    </w:pPr>
  </w:p>
  <w:p w:rsidR="00336769" w:rsidRPr="00001682" w:rsidRDefault="003367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7426302">
    <w:abstractNumId w:val="3"/>
  </w:num>
  <w:num w:numId="2" w16cid:durableId="579944569">
    <w:abstractNumId w:val="2"/>
  </w:num>
  <w:num w:numId="3" w16cid:durableId="610625963">
    <w:abstractNumId w:val="1"/>
  </w:num>
  <w:num w:numId="4" w16cid:durableId="479930762">
    <w:abstractNumId w:val="0"/>
  </w:num>
  <w:num w:numId="5" w16cid:durableId="1374306571">
    <w:abstractNumId w:val="7"/>
  </w:num>
  <w:num w:numId="6" w16cid:durableId="2147158075">
    <w:abstractNumId w:val="6"/>
  </w:num>
  <w:num w:numId="7" w16cid:durableId="1754278840">
    <w:abstractNumId w:val="5"/>
  </w:num>
  <w:num w:numId="8" w16cid:durableId="1785689300">
    <w:abstractNumId w:val="4"/>
  </w:num>
  <w:num w:numId="9" w16cid:durableId="699743618">
    <w:abstractNumId w:val="8"/>
  </w:num>
  <w:num w:numId="10" w16cid:durableId="1760368611">
    <w:abstractNumId w:val="9"/>
  </w:num>
  <w:num w:numId="11" w16cid:durableId="218825986">
    <w:abstractNumId w:val="10"/>
  </w:num>
  <w:num w:numId="12" w16cid:durableId="1016227519">
    <w:abstractNumId w:val="13"/>
  </w:num>
  <w:num w:numId="13" w16cid:durableId="2127195063">
    <w:abstractNumId w:val="15"/>
  </w:num>
  <w:num w:numId="14" w16cid:durableId="133840303">
    <w:abstractNumId w:val="16"/>
  </w:num>
  <w:num w:numId="15" w16cid:durableId="388043370">
    <w:abstractNumId w:val="11"/>
  </w:num>
  <w:num w:numId="16" w16cid:durableId="325011339">
    <w:abstractNumId w:val="18"/>
  </w:num>
  <w:num w:numId="17" w16cid:durableId="1737700537">
    <w:abstractNumId w:val="17"/>
  </w:num>
  <w:num w:numId="18" w16cid:durableId="1216115460">
    <w:abstractNumId w:val="14"/>
  </w:num>
  <w:num w:numId="19" w16cid:durableId="884834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E33BE0"/>
    <w:rsid w:val="00001682"/>
    <w:rsid w:val="00336769"/>
    <w:rsid w:val="00E33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8BD543-B816-4385-8F7E-5EC87D3C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1692</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M799</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M799</dc:title>
  <dc:subject>M799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2012-02-28T12:27:00Z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Tillståndshanteringen för säsongsföretag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Tillståndshanteringen för säsongsföretag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20112012000000000077000007990069</vt:lpwstr>
  </property>
  <property fmtid="{D5CDD505-2E9C-101B-9397-08002B2CF9AE}" pid="47" name="datum">
    <vt:lpwstr>111005</vt:lpwstr>
  </property>
  <property fmtid="{D5CDD505-2E9C-101B-9397-08002B2CF9AE}" pid="48" name="avsändar-e-post">
    <vt:lpwstr>adam.rydstrom@riksdagen.se</vt:lpwstr>
  </property>
  <property fmtid="{D5CDD505-2E9C-101B-9397-08002B2CF9AE}" pid="49" name="id">
    <vt:lpwstr>20112012000000000077000007990069</vt:lpwstr>
  </property>
  <property fmtid="{D5CDD505-2E9C-101B-9397-08002B2CF9AE}" pid="50" name="nummer">
    <vt:lpwstr>400</vt:lpwstr>
  </property>
  <property fmtid="{D5CDD505-2E9C-101B-9397-08002B2CF9AE}" pid="51" name="utskottsbeteckning">
    <vt:lpwstr>N</vt:lpwstr>
  </property>
  <property fmtid="{D5CDD505-2E9C-101B-9397-08002B2CF9AE}" pid="52" name="GlobalUID">
    <vt:lpwstr>{EA3F79EA-78EA-4171-BBD2-542B541ABC64}</vt:lpwstr>
  </property>
  <property fmtid="{D5CDD505-2E9C-101B-9397-08002B2CF9AE}" pid="53" name="Överföringar">
    <vt:i4>0</vt:i4>
  </property>
  <property fmtid="{D5CDD505-2E9C-101B-9397-08002B2CF9AE}" pid="54" name="Checksum">
    <vt:lpwstr>*1012154397225*</vt:lpwstr>
  </property>
  <property fmtid="{D5CDD505-2E9C-101B-9397-08002B2CF9AE}" pid="55" name="skuggnummer">
    <vt:lpwstr>2761</vt:lpwstr>
  </property>
  <property fmtid="{D5CDD505-2E9C-101B-9397-08002B2CF9AE}" pid="56" name="urixVersion">
    <vt:lpwstr>4.5.0.25</vt:lpwstr>
  </property>
  <property fmtid="{D5CDD505-2E9C-101B-9397-08002B2CF9AE}" pid="57" name="urixOrigin">
    <vt:lpwstr>120228 13:27:14.871</vt:lpwstr>
  </property>
  <property fmtid="{D5CDD505-2E9C-101B-9397-08002B2CF9AE}" pid="58" name="urixGuid">
    <vt:lpwstr>{3AC0DE9C-A2C6-4034-BF52-A1117EDBA875}</vt:lpwstr>
  </property>
</Properties>
</file>