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C640D58E1AD4C07886E0ED5D82E488E"/>
        </w:placeholder>
        <w:text/>
      </w:sdtPr>
      <w:sdtEndPr/>
      <w:sdtContent>
        <w:p w:rsidRPr="009B062B" w:rsidR="00AF30DD" w:rsidP="003261B6" w:rsidRDefault="00AF30DD" w14:paraId="0CB8659F" w14:textId="77777777">
          <w:pPr>
            <w:pStyle w:val="Rubrik1"/>
            <w:spacing w:after="300"/>
          </w:pPr>
          <w:r w:rsidRPr="009B062B">
            <w:t>Förslag till riksdagsbeslut</w:t>
          </w:r>
        </w:p>
      </w:sdtContent>
    </w:sdt>
    <w:sdt>
      <w:sdtPr>
        <w:alias w:val="Yrkande 1"/>
        <w:tag w:val="9beb4dc3-c820-4c4c-ab41-f36c552b066c"/>
        <w:id w:val="-1720353772"/>
        <w:lock w:val="sdtLocked"/>
      </w:sdtPr>
      <w:sdtEndPr/>
      <w:sdtContent>
        <w:p w:rsidR="009006CE" w:rsidRDefault="00EA76E7" w14:paraId="0CB865A0" w14:textId="77777777">
          <w:pPr>
            <w:pStyle w:val="Frslagstext"/>
          </w:pPr>
          <w:r>
            <w:t>Riksdagen ställer sig bakom det som anförs i motionen om att utveckla tandvården för äldre och tillkännager detta för regeringen.</w:t>
          </w:r>
        </w:p>
      </w:sdtContent>
    </w:sdt>
    <w:sdt>
      <w:sdtPr>
        <w:alias w:val="Yrkande 2"/>
        <w:tag w:val="8da101c2-a685-44f1-b1af-cbd4b1932cae"/>
        <w:id w:val="2033075854"/>
        <w:lock w:val="sdtLocked"/>
      </w:sdtPr>
      <w:sdtEndPr/>
      <w:sdtContent>
        <w:p w:rsidR="009006CE" w:rsidRDefault="00EA76E7" w14:paraId="0CB865A1" w14:textId="77777777">
          <w:pPr>
            <w:pStyle w:val="Frslagstext"/>
          </w:pPr>
          <w:r>
            <w:t>Riksdagen ställer sig bakom det som anförs i motionen om en utveckling av de samlade tandvårdsstöden till äldre och om att utveckla en tydlig nationell kunskapsstyrning för äldres munhälsa och tandvård och tillkännager detta för regeringen.</w:t>
          </w:r>
        </w:p>
      </w:sdtContent>
    </w:sdt>
    <w:sdt>
      <w:sdtPr>
        <w:alias w:val="Yrkande 3"/>
        <w:tag w:val="bcd30341-532d-4b57-80ed-119984356899"/>
        <w:id w:val="136611560"/>
        <w:lock w:val="sdtLocked"/>
      </w:sdtPr>
      <w:sdtEndPr/>
      <w:sdtContent>
        <w:p w:rsidR="009006CE" w:rsidRDefault="00EA76E7" w14:paraId="0CB865A2" w14:textId="3932C25C">
          <w:pPr>
            <w:pStyle w:val="Frslagstext"/>
          </w:pPr>
          <w:r>
            <w:t>Riksdagen ställer sig bakom det som anförs i motionen om att öka samarbetet mellan tandvården, primärvården och barnavårdscentralen (BVC) i syfte att förebygga problem med tandhälsan och tillkännager detta för regeringen.</w:t>
          </w:r>
        </w:p>
      </w:sdtContent>
    </w:sdt>
    <w:sdt>
      <w:sdtPr>
        <w:alias w:val="Yrkande 4"/>
        <w:tag w:val="9497974a-608f-417f-b951-d66a9b714424"/>
        <w:id w:val="-563797226"/>
        <w:lock w:val="sdtLocked"/>
      </w:sdtPr>
      <w:sdtEndPr/>
      <w:sdtContent>
        <w:p w:rsidR="009006CE" w:rsidRDefault="00EA76E7" w14:paraId="0CB865A3" w14:textId="77777777">
          <w:pPr>
            <w:pStyle w:val="Frslagstext"/>
          </w:pPr>
          <w:r>
            <w:t>Riksdagen ställer sig bakom det som anförs i motionen om att utveckla tandvården inom ungdomshemmen och tillkännager detta för regeringen.</w:t>
          </w:r>
        </w:p>
      </w:sdtContent>
    </w:sdt>
    <w:sdt>
      <w:sdtPr>
        <w:alias w:val="Yrkande 5"/>
        <w:tag w:val="fa702b3f-995a-41d0-83f9-ec146daca0af"/>
        <w:id w:val="1122420441"/>
        <w:lock w:val="sdtLocked"/>
      </w:sdtPr>
      <w:sdtEndPr/>
      <w:sdtContent>
        <w:p w:rsidR="009006CE" w:rsidRDefault="00EA76E7" w14:paraId="0CB865A4" w14:textId="06A03550">
          <w:pPr>
            <w:pStyle w:val="Frslagstext"/>
          </w:pPr>
          <w:r>
            <w:t>Riksdagen ställer sig bakom det som anförs i motionen om att utreda möjligheterna att införa en mer individualiserad tandhälsoplan och tillkännager detta för regeringen.</w:t>
          </w:r>
        </w:p>
      </w:sdtContent>
    </w:sdt>
    <w:sdt>
      <w:sdtPr>
        <w:alias w:val="Yrkande 6"/>
        <w:tag w:val="57ba46ba-017b-42a9-8f7a-df9c765d7c4e"/>
        <w:id w:val="-447775104"/>
        <w:lock w:val="sdtLocked"/>
      </w:sdtPr>
      <w:sdtEndPr/>
      <w:sdtContent>
        <w:p w:rsidR="009006CE" w:rsidRDefault="00EA76E7" w14:paraId="0CB865A5" w14:textId="77777777">
          <w:pPr>
            <w:pStyle w:val="Frslagstext"/>
          </w:pPr>
          <w:r>
            <w:t>Riksdagen ställer sig bakom det som anförs i motionen om att utreda hur journalsystem kan utvecklas så att tandvårdsjournaler kan kommunicera med specialisttandläkares journaler samt med sjukvårdsjournaler och tillkännager detta för regeringen.</w:t>
          </w:r>
        </w:p>
      </w:sdtContent>
    </w:sdt>
    <w:sdt>
      <w:sdtPr>
        <w:alias w:val="Yrkande 7"/>
        <w:tag w:val="af31e89a-a7fc-401b-8076-dbcbd6dd1e14"/>
        <w:id w:val="1249693423"/>
        <w:lock w:val="sdtLocked"/>
      </w:sdtPr>
      <w:sdtEndPr/>
      <w:sdtContent>
        <w:p w:rsidR="009006CE" w:rsidRDefault="00EA76E7" w14:paraId="0CB865A6" w14:textId="4B29DF41">
          <w:pPr>
            <w:pStyle w:val="Frslagstext"/>
          </w:pPr>
          <w:r>
            <w:t>Riksdagen ställer sig bakom det som anförs i motionen om att se över och utveckla en tydligare och enklare modell för hur stöden för uppsökande verksamhet och nödvändig tandvård kan ges och tillkännager detta för regeringen.</w:t>
          </w:r>
        </w:p>
      </w:sdtContent>
    </w:sdt>
    <w:sdt>
      <w:sdtPr>
        <w:alias w:val="Yrkande 8"/>
        <w:tag w:val="a1efb2f5-63c1-4536-bd69-75095de16579"/>
        <w:id w:val="140008700"/>
        <w:lock w:val="sdtLocked"/>
      </w:sdtPr>
      <w:sdtEndPr/>
      <w:sdtContent>
        <w:p w:rsidR="009006CE" w:rsidRDefault="00EA76E7" w14:paraId="0CB865A7" w14:textId="2405F6B2">
          <w:pPr>
            <w:pStyle w:val="Frslagstext"/>
          </w:pPr>
          <w:r>
            <w:t>Riksdagen ställer sig bakom det som anförs i motionen om att ge i uppdrag till Folktandvården att verka för en god tandhälsa genom en riktad informationskampanj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1C87E3753FE46A7AA149CB26516CA66"/>
        </w:placeholder>
        <w:text/>
      </w:sdtPr>
      <w:sdtEndPr>
        <w:rPr>
          <w14:numSpacing w14:val="default"/>
        </w:rPr>
      </w:sdtEndPr>
      <w:sdtContent>
        <w:p w:rsidRPr="009B062B" w:rsidR="006D79C9" w:rsidP="00333E95" w:rsidRDefault="006D79C9" w14:paraId="0CB865A8" w14:textId="77777777">
          <w:pPr>
            <w:pStyle w:val="Rubrik1"/>
          </w:pPr>
          <w:r>
            <w:t>Motivering</w:t>
          </w:r>
        </w:p>
      </w:sdtContent>
    </w:sdt>
    <w:p w:rsidR="00DD21B7" w:rsidP="000B0AE9" w:rsidRDefault="00B949C5" w14:paraId="0CB865A9" w14:textId="3CE3A7AE">
      <w:pPr>
        <w:pStyle w:val="Normalutanindragellerluft"/>
      </w:pPr>
      <w:r>
        <w:t>Enligt Svensk</w:t>
      </w:r>
      <w:r w:rsidR="00487BAC">
        <w:t>t</w:t>
      </w:r>
      <w:r>
        <w:t xml:space="preserve"> </w:t>
      </w:r>
      <w:r w:rsidR="00487BAC">
        <w:t>k</w:t>
      </w:r>
      <w:r>
        <w:t>valitetsinde</w:t>
      </w:r>
      <w:r w:rsidR="007B7F30">
        <w:t>x är tandvården i Sverige den bransch</w:t>
      </w:r>
      <w:r w:rsidR="00487BAC">
        <w:t xml:space="preserve"> som har de</w:t>
      </w:r>
      <w:r w:rsidR="007B7F30">
        <w:t xml:space="preserve"> allra nöjdaste kunderna. Över 79 procent av svenskarna är nöjda med tandvården i Sverige. </w:t>
      </w:r>
      <w:r w:rsidR="007B7F30">
        <w:rPr>
          <w:rStyle w:val="Fotnotsreferens"/>
        </w:rPr>
        <w:footnoteReference w:id="1"/>
      </w:r>
      <w:r w:rsidR="007B7F30">
        <w:t xml:space="preserve"> Många svenskar upplever att tandvården håller en hög</w:t>
      </w:r>
      <w:r w:rsidR="003B47D3">
        <w:t xml:space="preserve"> </w:t>
      </w:r>
      <w:r w:rsidR="007B7F30">
        <w:t xml:space="preserve">kvalitet, både den privata och offentliga tandvården. Särskilt äldre, 60 år och uppåt, anser att tandvården har en hög kvalitet. Enligt </w:t>
      </w:r>
      <w:r w:rsidRPr="007B7F30" w:rsidR="007B7F30">
        <w:t>Svensk</w:t>
      </w:r>
      <w:r w:rsidR="00487BAC">
        <w:t>t</w:t>
      </w:r>
      <w:r w:rsidRPr="007B7F30" w:rsidR="007B7F30">
        <w:t xml:space="preserve"> </w:t>
      </w:r>
      <w:r w:rsidR="00487BAC">
        <w:t>k</w:t>
      </w:r>
      <w:r w:rsidRPr="007B7F30" w:rsidR="007B7F30">
        <w:t xml:space="preserve">valitetsindex </w:t>
      </w:r>
      <w:r w:rsidR="007B7F30">
        <w:t>är det ofta k</w:t>
      </w:r>
      <w:r w:rsidRPr="007B7F30" w:rsidR="007B7F30">
        <w:t xml:space="preserve">under med en nära och mer frekvent relation till sin tandläkare </w:t>
      </w:r>
      <w:r w:rsidR="007B7F30">
        <w:t>som</w:t>
      </w:r>
      <w:r w:rsidRPr="007B7F30" w:rsidR="007B7F30">
        <w:t xml:space="preserve"> också </w:t>
      </w:r>
      <w:r w:rsidR="007B7F30">
        <w:t xml:space="preserve">är </w:t>
      </w:r>
      <w:r w:rsidRPr="007B7F30" w:rsidR="007B7F30">
        <w:t>mer nöjda</w:t>
      </w:r>
      <w:r w:rsidR="007B7F30">
        <w:t xml:space="preserve">. </w:t>
      </w:r>
    </w:p>
    <w:p w:rsidR="00FB2023" w:rsidP="000B0AE9" w:rsidRDefault="00DD21B7" w14:paraId="0CB865AA" w14:textId="77777777">
      <w:r>
        <w:t xml:space="preserve">Moderaterna anser att den nuvarande svenska tandvårdsmodellen fungerat väl och håller en hög internationell standard. </w:t>
      </w:r>
      <w:r w:rsidR="00031429">
        <w:t>Vi tror att den mångfald av aktörer som finns, både offentliga och privata, bidragit till det förbättrade tandvårdsläget i Sverige. Moderaterna</w:t>
      </w:r>
      <w:r>
        <w:t xml:space="preserve"> anser inte att det i nuläget finns starka övervägande skäl för att genomföra större reformer i </w:t>
      </w:r>
      <w:r w:rsidR="00031429">
        <w:t xml:space="preserve">det generella </w:t>
      </w:r>
      <w:r>
        <w:t>tandvård</w:t>
      </w:r>
      <w:r w:rsidR="00031429">
        <w:t>ssystemet</w:t>
      </w:r>
      <w:r>
        <w:t xml:space="preserve">. </w:t>
      </w:r>
      <w:r w:rsidR="00031429">
        <w:t xml:space="preserve">Vi anser dock att det finns områden inom tandvården som går att förbättra inom det nuvarande upplägget. Det handlar främst om att förbättra tandhälsan för äldre och socioekonomiskt utsatta barn samt om att säkerställa en tillgänglig tandvård för fler, särskilt i norra Sverige. </w:t>
      </w:r>
    </w:p>
    <w:p w:rsidR="00FB2023" w:rsidRDefault="00FB2023" w14:paraId="0CB865AB" w14:textId="77777777">
      <w:r>
        <w:t>Modera</w:t>
      </w:r>
      <w:r w:rsidR="000B0AE9">
        <w:t xml:space="preserve">terna tror inte på att ett införande av en prisreglering inom tandvården eller delar av tandvården skulle gynna den svenska tandvården. Risken är snarare att en prisreglering skulle minska den mångfald av vårdgivare som finns och drabba flera mindre vårdgivare. I slutändan skulle detta drabba patienterna som skulle få mindre valfrihet inom valet av tandläkare. </w:t>
      </w:r>
    </w:p>
    <w:p w:rsidRPr="00DB5BFB" w:rsidR="00DB5BFB" w:rsidP="00DB5BFB" w:rsidRDefault="00DB5BFB" w14:paraId="0CB865AC" w14:textId="77777777">
      <w:pPr>
        <w:pStyle w:val="Rubrik1"/>
      </w:pPr>
      <w:r>
        <w:t>Tandvård för ä</w:t>
      </w:r>
      <w:r w:rsidRPr="00DB5BFB">
        <w:t>ldre</w:t>
      </w:r>
      <w:r w:rsidR="00E047D1">
        <w:t xml:space="preserve">  </w:t>
      </w:r>
    </w:p>
    <w:p w:rsidR="00E545AA" w:rsidP="00E545AA" w:rsidRDefault="00006B6A" w14:paraId="0CB865AD" w14:textId="27E533FE">
      <w:pPr>
        <w:pStyle w:val="Normalutanindragellerluft"/>
      </w:pPr>
      <w:r>
        <w:t>Tandhälsan har blivit bättre på befolkningsnivån</w:t>
      </w:r>
      <w:r w:rsidR="00591CCB">
        <w:t>,</w:t>
      </w:r>
      <w:r>
        <w:t xml:space="preserve"> och detta innebär att det är fler äldre som har kvar sina tänder långt upp i åren. Detta kan innebära att flera äldre behöver mer omfattande tandvård nu än tidigare. Detta särskilt på äldreboende</w:t>
      </w:r>
      <w:r w:rsidR="00591CCB">
        <w:t>n</w:t>
      </w:r>
      <w:r>
        <w:t xml:space="preserve"> och seniorboenden. Moderaterna vill därför </w:t>
      </w:r>
      <w:r w:rsidR="000265B1">
        <w:t>prioritera</w:t>
      </w:r>
      <w:r>
        <w:t xml:space="preserve"> mer uppsökande tandvård för äldre. Det är särskilt viktigt att utveckla samverkan mellan äldrevården och tandvården för att upptäcka medicinska symtom tidigare och arbeta mera förebyggande. </w:t>
      </w:r>
    </w:p>
    <w:p w:rsidR="00143F43" w:rsidP="00E545AA" w:rsidRDefault="00783A57" w14:paraId="0CB865AE" w14:textId="77777777">
      <w:r>
        <w:t xml:space="preserve">Om den äldre har en långvarig och välfungerande kontakt med sin tandläkare ska denna kontakt underlättas </w:t>
      </w:r>
      <w:r w:rsidR="00A71DA0">
        <w:t xml:space="preserve">så </w:t>
      </w:r>
      <w:r>
        <w:t xml:space="preserve">att </w:t>
      </w:r>
      <w:r w:rsidR="00A71DA0">
        <w:t xml:space="preserve">den </w:t>
      </w:r>
      <w:r>
        <w:t>k</w:t>
      </w:r>
      <w:r w:rsidR="00A71DA0">
        <w:t>an</w:t>
      </w:r>
      <w:r>
        <w:t xml:space="preserve"> fortsätta. </w:t>
      </w:r>
      <w:r w:rsidR="00143F43">
        <w:t>Vi anser d</w:t>
      </w:r>
      <w:r w:rsidRPr="00143F43" w:rsidR="00143F43">
        <w:t>et är de mest sjuka äldre och multisjuka med kroniska sjukdomar som behöver</w:t>
      </w:r>
      <w:r w:rsidR="003B47D3">
        <w:t xml:space="preserve"> starkast</w:t>
      </w:r>
      <w:r w:rsidRPr="00143F43" w:rsidR="00143F43">
        <w:t xml:space="preserve"> stöd i tandvården. Detta för att ge äldre bättre förutsättningar att uppnå och bibehålla en god munhälsa. Det finns samband mellan försämrad munhälsa och försämrad allmän hälsa.</w:t>
      </w:r>
    </w:p>
    <w:p w:rsidR="00143F43" w:rsidP="001C30FA" w:rsidRDefault="00143F43" w14:paraId="0CB865AF" w14:textId="77777777">
      <w:r w:rsidRPr="00143F43">
        <w:t>Det finns utrymme för utveckling av</w:t>
      </w:r>
      <w:r w:rsidR="003B47D3">
        <w:t xml:space="preserve"> det</w:t>
      </w:r>
      <w:r w:rsidRPr="00143F43">
        <w:t xml:space="preserve"> befintliga tandvårdsstöd</w:t>
      </w:r>
      <w:r w:rsidR="003B47D3">
        <w:t>et</w:t>
      </w:r>
      <w:r w:rsidRPr="00143F43">
        <w:t xml:space="preserve"> riktade till äldre och av hela vårdkedjan mellan tandvård, äldreomsorg och hälso- och sjukvård</w:t>
      </w:r>
      <w:r w:rsidR="003B47D3">
        <w:t>. Detta gäller främst</w:t>
      </w:r>
      <w:r w:rsidRPr="00143F43">
        <w:t xml:space="preserve"> för de mest sjuka som ofta är äldre och multisjuka med kroniska sjukdomar. Det finns omfattande brister i nuvarande vårdkedja</w:t>
      </w:r>
      <w:r>
        <w:t>.</w:t>
      </w:r>
    </w:p>
    <w:p w:rsidR="00940146" w:rsidP="000265B1" w:rsidRDefault="001C30FA" w14:paraId="0CB865B0" w14:textId="37927CD6">
      <w:r>
        <w:t xml:space="preserve">Moderaterna anser att det finns </w:t>
      </w:r>
      <w:r w:rsidR="000265B1">
        <w:t>möjligheter</w:t>
      </w:r>
      <w:r>
        <w:t xml:space="preserve"> </w:t>
      </w:r>
      <w:r w:rsidR="000265B1">
        <w:t>till</w:t>
      </w:r>
      <w:r>
        <w:t xml:space="preserve"> utveckling av de samlade tandvårds</w:t>
      </w:r>
      <w:r w:rsidR="00064C95">
        <w:softHyphen/>
      </w:r>
      <w:r>
        <w:t xml:space="preserve">stöden till äldre och att </w:t>
      </w:r>
      <w:r w:rsidR="000265B1">
        <w:t>ta fram</w:t>
      </w:r>
      <w:r>
        <w:t xml:space="preserve"> </w:t>
      </w:r>
      <w:r w:rsidR="003B47D3">
        <w:t xml:space="preserve">en </w:t>
      </w:r>
      <w:r>
        <w:t xml:space="preserve">tydlig nationell kunskapsstyrning för äldres munhälsa och tandvård. </w:t>
      </w:r>
      <w:r w:rsidR="00A71DA0">
        <w:t xml:space="preserve"> </w:t>
      </w:r>
      <w:r>
        <w:t xml:space="preserve"> </w:t>
      </w:r>
    </w:p>
    <w:p w:rsidR="00006B6A" w:rsidP="00006B6A" w:rsidRDefault="00006B6A" w14:paraId="0CB865B1" w14:textId="77777777">
      <w:pPr>
        <w:pStyle w:val="Rubrik1"/>
      </w:pPr>
      <w:r>
        <w:lastRenderedPageBreak/>
        <w:t xml:space="preserve">Tandvård för utsatta barn </w:t>
      </w:r>
    </w:p>
    <w:p w:rsidR="001C30FA" w:rsidP="00E545AA" w:rsidRDefault="00D522EC" w14:paraId="0CB865B2" w14:textId="0AF9936C">
      <w:pPr>
        <w:pStyle w:val="Normalutanindragellerluft"/>
      </w:pPr>
      <w:r>
        <w:t>Studier har visat att det finns ett samband mellan barn</w:t>
      </w:r>
      <w:r w:rsidR="00591CCB">
        <w:t>s</w:t>
      </w:r>
      <w:r>
        <w:t xml:space="preserve"> och föräldr</w:t>
      </w:r>
      <w:r w:rsidR="00591CCB">
        <w:t>ar</w:t>
      </w:r>
      <w:r>
        <w:t>s tandhälsa. I detta har familjens socioekonomiska situation en betydelse. Barn och unga vuxna i resurssvaga familjer söker tandvård mer sällan och löper större risk för karies. Skillnaderna utifrån socioekonomiska faktorer är tydligast hos barn som är 3</w:t>
      </w:r>
      <w:r w:rsidR="00591CCB">
        <w:t>–</w:t>
      </w:r>
      <w:r>
        <w:t>6 år.</w:t>
      </w:r>
      <w:r w:rsidR="0090135B">
        <w:rPr>
          <w:rStyle w:val="Fotnotsreferens"/>
        </w:rPr>
        <w:footnoteReference w:id="2"/>
      </w:r>
    </w:p>
    <w:p w:rsidR="00006B6A" w:rsidP="001C30FA" w:rsidRDefault="00D522EC" w14:paraId="0CB865B3" w14:textId="4B573529">
      <w:r>
        <w:t>Moderaterna vill därför öka samarbetet mellan tandvården, primärvården och</w:t>
      </w:r>
      <w:r w:rsidR="009F1A7B">
        <w:t xml:space="preserve"> </w:t>
      </w:r>
      <w:r w:rsidR="00591CCB">
        <w:t>b</w:t>
      </w:r>
      <w:r w:rsidR="009F1A7B">
        <w:t>arnavårdscentralen (</w:t>
      </w:r>
      <w:r>
        <w:t>BVC</w:t>
      </w:r>
      <w:r w:rsidR="009F1A7B">
        <w:t>)</w:t>
      </w:r>
      <w:r>
        <w:t xml:space="preserve"> i syfte att förebygga problem med tand</w:t>
      </w:r>
      <w:r w:rsidR="003B47D3">
        <w:t>hälsan</w:t>
      </w:r>
      <w:r>
        <w:t xml:space="preserve">. Det är även särskilt viktigt att </w:t>
      </w:r>
      <w:r w:rsidR="00046B8A">
        <w:t>prioritera</w:t>
      </w:r>
      <w:r>
        <w:t xml:space="preserve"> </w:t>
      </w:r>
      <w:bookmarkStart w:name="_Hlk80706501" w:id="1"/>
      <w:r>
        <w:t xml:space="preserve">tandvården inom </w:t>
      </w:r>
      <w:r w:rsidR="00374225">
        <w:t>ungdomshemmen</w:t>
      </w:r>
      <w:r w:rsidR="00940146">
        <w:t>.</w:t>
      </w:r>
      <w:r w:rsidRPr="00302888" w:rsidR="00302888">
        <w:t xml:space="preserve"> </w:t>
      </w:r>
      <w:bookmarkEnd w:id="1"/>
    </w:p>
    <w:p w:rsidR="00374225" w:rsidP="00374225" w:rsidRDefault="00374225" w14:paraId="0CB865B4" w14:textId="77777777">
      <w:pPr>
        <w:pStyle w:val="Rubrik1"/>
      </w:pPr>
      <w:r>
        <w:t>Jämlik tandvård över hela landet</w:t>
      </w:r>
    </w:p>
    <w:p w:rsidR="00CE3854" w:rsidP="00666D67" w:rsidRDefault="00374225" w14:paraId="0CB865B5" w14:textId="495A3799">
      <w:pPr>
        <w:pStyle w:val="Normalutanindragellerluft"/>
      </w:pPr>
      <w:r>
        <w:t>Det råder i dag en brist på tandläkare i flertalet av landets regioner.</w:t>
      </w:r>
      <w:r w:rsidR="008247A7">
        <w:t xml:space="preserve"> </w:t>
      </w:r>
      <w:r w:rsidRPr="008247A7" w:rsidR="008247A7">
        <w:t xml:space="preserve">Tandläkare redovisas som bristyrke i 17 av 21 regioner. </w:t>
      </w:r>
      <w:r>
        <w:t>Flera arbetsgivare har rapporterat om en brist på erfarna tandläkare</w:t>
      </w:r>
      <w:r w:rsidR="006978E1">
        <w:t>,</w:t>
      </w:r>
      <w:r>
        <w:t xml:space="preserve"> och flera upplever också en brist på nyutbildade tandläkare</w:t>
      </w:r>
      <w:r w:rsidR="006978E1">
        <w:t>.</w:t>
      </w:r>
      <w:r w:rsidR="008247A7">
        <w:rPr>
          <w:rStyle w:val="Fotnotsreferens"/>
        </w:rPr>
        <w:footnoteReference w:id="3"/>
      </w:r>
      <w:r w:rsidR="008247A7">
        <w:t xml:space="preserve"> Socialstyrelsens årliga sammanställning </w:t>
      </w:r>
      <w:r w:rsidRPr="008247A7" w:rsidR="008247A7">
        <w:t xml:space="preserve">visar på andra regionala skillnader. </w:t>
      </w:r>
    </w:p>
    <w:p w:rsidRPr="00666D67" w:rsidR="00CE3854" w:rsidP="00064C95" w:rsidRDefault="00CE3854" w14:paraId="0CB865B6" w14:textId="09CBEBE5">
      <w:pPr>
        <w:rPr>
          <w:color w:val="FFFFFF" w:themeColor="background1"/>
        </w:rPr>
      </w:pPr>
      <w:r w:rsidRPr="00813B8A">
        <w:t>Tandvården har en tradition av att specialister kommer som konsulter till allmän</w:t>
      </w:r>
      <w:r w:rsidR="00064C95">
        <w:softHyphen/>
      </w:r>
      <w:r w:rsidRPr="00813B8A">
        <w:t xml:space="preserve">tandläkare bland annat för att patienterna inte ska behöver åka så långt för att till exempel få ett kirurgiskt ingrepp. Flera patienter kan då få specialisthjälp under en dag. </w:t>
      </w:r>
      <w:r w:rsidR="00813B8A">
        <w:t xml:space="preserve">Sedan </w:t>
      </w:r>
      <w:r w:rsidR="006978E1">
        <w:t xml:space="preserve">den </w:t>
      </w:r>
      <w:r w:rsidR="00813B8A">
        <w:t>1</w:t>
      </w:r>
      <w:r w:rsidR="006978E1">
        <w:t> </w:t>
      </w:r>
      <w:r w:rsidR="00302888">
        <w:t>juli</w:t>
      </w:r>
      <w:r w:rsidR="00813B8A">
        <w:t xml:space="preserve"> 2019 är inhyrda konsulter </w:t>
      </w:r>
      <w:r w:rsidRPr="00813B8A">
        <w:t>momsbel</w:t>
      </w:r>
      <w:r w:rsidR="000C3C50">
        <w:t>agda</w:t>
      </w:r>
      <w:r w:rsidRPr="00813B8A">
        <w:t xml:space="preserve">, vilket innebär dyrare avgifter för patienterna. </w:t>
      </w:r>
      <w:r w:rsidR="000C3C50">
        <w:t>Denna skatt har slagit hårdast mot mindre vårdverksamheter på mindre orter, där det oftast är som svårast att rekrytera personal.</w:t>
      </w:r>
    </w:p>
    <w:p w:rsidRPr="00666D67" w:rsidR="00783A57" w:rsidP="00666D67" w:rsidRDefault="000E4E56" w14:paraId="0CB865B7" w14:textId="77777777">
      <w:pPr>
        <w:rPr>
          <w:color w:val="000000" w:themeColor="text1"/>
        </w:rPr>
      </w:pPr>
      <w:r w:rsidRPr="00666D67">
        <w:rPr>
          <w:color w:val="000000" w:themeColor="text1"/>
        </w:rPr>
        <w:t>M</w:t>
      </w:r>
      <w:r w:rsidRPr="00666D67" w:rsidR="0041456B">
        <w:rPr>
          <w:color w:val="000000" w:themeColor="text1"/>
        </w:rPr>
        <w:t xml:space="preserve">oderaterna </w:t>
      </w:r>
      <w:r w:rsidRPr="00666D67" w:rsidR="00E9065C">
        <w:rPr>
          <w:color w:val="000000" w:themeColor="text1"/>
        </w:rPr>
        <w:t>vill att det ska finnas en jämlik tillgång till tandvård i hela landet. Vi vill därför tillsätta en utredning med syfte att se över möjligheterna att införa fler incitament och stöd för att få fler tandläkare att verka på mindre orter, särskilt i norra Sverige.</w:t>
      </w:r>
    </w:p>
    <w:p w:rsidRPr="00F824EE" w:rsidR="00F824EE" w:rsidP="00F824EE" w:rsidRDefault="00F824EE" w14:paraId="0CB865B8" w14:textId="77777777">
      <w:pPr>
        <w:pStyle w:val="Rubrik1"/>
      </w:pPr>
      <w:r w:rsidRPr="00F824EE">
        <w:t xml:space="preserve">Öka samarbetet mellan vården, </w:t>
      </w:r>
      <w:r w:rsidR="00302888">
        <w:t>barnavårdscentralerna</w:t>
      </w:r>
      <w:r w:rsidRPr="00F824EE">
        <w:t xml:space="preserve"> och tandvården </w:t>
      </w:r>
    </w:p>
    <w:p w:rsidR="00CE3854" w:rsidP="00666D67" w:rsidRDefault="00F824EE" w14:paraId="0CB865B9" w14:textId="77777777">
      <w:pPr>
        <w:pStyle w:val="Normalutanindragellerluft"/>
      </w:pPr>
      <w:r>
        <w:t xml:space="preserve">Det är viktigt att </w:t>
      </w:r>
      <w:r w:rsidRPr="00F824EE">
        <w:t xml:space="preserve">öka samarbetet mellan tandvården, primärvården och </w:t>
      </w:r>
      <w:r w:rsidR="00302888">
        <w:t>BVC</w:t>
      </w:r>
      <w:r w:rsidRPr="00F824EE">
        <w:t xml:space="preserve"> i syfte att förebygga problem med tand</w:t>
      </w:r>
      <w:r>
        <w:t>hälsa</w:t>
      </w:r>
      <w:r w:rsidR="003B47D3">
        <w:t>n</w:t>
      </w:r>
      <w:r w:rsidRPr="00F824EE">
        <w:t>.</w:t>
      </w:r>
      <w:r>
        <w:t xml:space="preserve"> </w:t>
      </w:r>
      <w:r w:rsidR="00CE3854">
        <w:t>Personalen på BVC träffar barnen från när de är väldigt små och kan noga följa och uppmärksamma barnens tandhälsa. Även tan</w:t>
      </w:r>
      <w:r w:rsidR="003C5866">
        <w:t>d</w:t>
      </w:r>
      <w:r w:rsidR="00CE3854">
        <w:t>vården träffar barnen regelbundet</w:t>
      </w:r>
      <w:r w:rsidR="003C5866">
        <w:t xml:space="preserve">. Ett bekymmer är de barn som inte kommer till kontrollerna, vilka behöver fångas upp tidigt. </w:t>
      </w:r>
    </w:p>
    <w:p w:rsidR="00CE3854" w:rsidP="00666D67" w:rsidRDefault="009F1A7B" w14:paraId="0CB865BA" w14:textId="527BFE00">
      <w:pPr>
        <w:rPr>
          <w:rFonts w:asciiTheme="majorHAnsi" w:hAnsiTheme="majorHAnsi"/>
          <w:sz w:val="38"/>
          <w14:numSpacing w14:val="default"/>
        </w:rPr>
      </w:pPr>
      <w:r>
        <w:t>Det finns flera symtom och även diagnoser som kan identifieras vid en undersökning hos tandvården. Till exempel kan benskörhet upptäckas via en röntgen av käkbenet. Även risk för diabetes och prediabetes kan upptäckas via tandvården. Likaså kan</w:t>
      </w:r>
      <w:r w:rsidR="00E047D1">
        <w:t xml:space="preserve"> </w:t>
      </w:r>
      <w:r>
        <w:t>hjärt- och kärlsjukdomar visas via röntgen hos tandvården.</w:t>
      </w:r>
    </w:p>
    <w:p w:rsidR="001C30FA" w:rsidP="00666D67" w:rsidRDefault="00F824EE" w14:paraId="0CB865BB" w14:textId="0B056AEC">
      <w:pPr>
        <w:ind w:firstLine="0"/>
      </w:pPr>
      <w:r>
        <w:t>För att underlätta kommunikationen mellan de olika aktörerna inom hälso- och sjukvår</w:t>
      </w:r>
      <w:r w:rsidR="00064C95">
        <w:softHyphen/>
      </w:r>
      <w:r>
        <w:t xml:space="preserve">den så är det viktigt att utveckla journalsystemet. </w:t>
      </w:r>
      <w:r w:rsidR="006537C4">
        <w:t xml:space="preserve">Exempelvis kan journalsystemet inom </w:t>
      </w:r>
      <w:r w:rsidR="006537C4">
        <w:lastRenderedPageBreak/>
        <w:t>tandvården utvecklas så att de</w:t>
      </w:r>
      <w:r w:rsidR="006978E1">
        <w:t>t</w:t>
      </w:r>
      <w:r w:rsidR="006537C4">
        <w:t xml:space="preserve"> </w:t>
      </w:r>
      <w:r w:rsidR="00ED631B">
        <w:t xml:space="preserve">bättre </w:t>
      </w:r>
      <w:r w:rsidR="006537C4">
        <w:t>kan kommunicera med sjukvårdens journalsystem. Detta skulle underlätta</w:t>
      </w:r>
      <w:r w:rsidR="001C30FA">
        <w:t xml:space="preserve"> upptäckten av tandproblem och därmed underlätta det förebygg</w:t>
      </w:r>
      <w:r w:rsidR="00064C95">
        <w:softHyphen/>
      </w:r>
      <w:r w:rsidR="001C30FA">
        <w:t xml:space="preserve">ande arbetet med tandhälsan. </w:t>
      </w:r>
    </w:p>
    <w:p w:rsidRPr="001C30FA" w:rsidR="00F824EE" w:rsidP="001C30FA" w:rsidRDefault="001C30FA" w14:paraId="0CB865BC" w14:textId="77777777">
      <w:pPr>
        <w:pStyle w:val="Rubrik1"/>
      </w:pPr>
      <w:r w:rsidRPr="001C30FA">
        <w:t>Individuell tandhälsoplan</w:t>
      </w:r>
      <w:r w:rsidR="00E047D1">
        <w:t xml:space="preserve">  </w:t>
      </w:r>
    </w:p>
    <w:p w:rsidR="00666D67" w:rsidP="00666D67" w:rsidRDefault="001C30FA" w14:paraId="0CB865BD" w14:textId="05A74DE6">
      <w:pPr>
        <w:pStyle w:val="Normalutanindragellerluft"/>
      </w:pPr>
      <w:r w:rsidRPr="001C30FA">
        <w:t>Moderaterna anser att den nuvarande svenska tandvårdsmodellen fungera</w:t>
      </w:r>
      <w:r w:rsidR="003B47D3">
        <w:t>r</w:t>
      </w:r>
      <w:r w:rsidRPr="001C30FA">
        <w:t xml:space="preserve"> väl och håller en hög internationell standard. </w:t>
      </w:r>
      <w:r>
        <w:t xml:space="preserve">Däremot har det riktats kritik mot att </w:t>
      </w:r>
      <w:r w:rsidR="006978E1">
        <w:t>det a</w:t>
      </w:r>
      <w:r w:rsidR="00E9065C">
        <w:t>llmänna tandvårdsbidraget (ATB)</w:t>
      </w:r>
      <w:r w:rsidR="00302888">
        <w:t xml:space="preserve"> </w:t>
      </w:r>
      <w:r w:rsidR="000E4E56">
        <w:t xml:space="preserve">och </w:t>
      </w:r>
      <w:r w:rsidR="00E9065C">
        <w:t>det särskilda tandvårdsbidraget (STB)</w:t>
      </w:r>
      <w:r w:rsidR="000E4E56">
        <w:t xml:space="preserve"> inte är förutsägbara och enk</w:t>
      </w:r>
      <w:r w:rsidR="006978E1">
        <w:t>la</w:t>
      </w:r>
      <w:r w:rsidR="000E4E56">
        <w:t xml:space="preserve"> att förstå</w:t>
      </w:r>
      <w:r w:rsidR="00E9065C">
        <w:t xml:space="preserve"> för patienten</w:t>
      </w:r>
      <w:r w:rsidR="000E4E56">
        <w:t xml:space="preserve">. Moderaterna vill att individen </w:t>
      </w:r>
      <w:r w:rsidR="006978E1">
        <w:t xml:space="preserve">ska </w:t>
      </w:r>
      <w:r w:rsidR="000E4E56">
        <w:t xml:space="preserve">stå i fokus i tandvården. </w:t>
      </w:r>
    </w:p>
    <w:p w:rsidR="000E4E56" w:rsidP="00666D67" w:rsidRDefault="000E4E56" w14:paraId="0CB865BE" w14:textId="69E399F4">
      <w:r>
        <w:t>Moderaterna vill därför utreda möjligheten till att införa ett individuellt bidrag för tandhälsobesöken. Det individuella bidraget skulle basera sig på den framtagna tand</w:t>
      </w:r>
      <w:r w:rsidR="00064C95">
        <w:softHyphen/>
      </w:r>
      <w:r>
        <w:t xml:space="preserve">hälsoplanen i </w:t>
      </w:r>
      <w:r w:rsidRPr="000E4E56">
        <w:rPr>
          <w:i/>
        </w:rPr>
        <w:t xml:space="preserve">SOU 2021:8 När behovet får styra – ett tandvårdssystem för en mer jämlik tandhälsa. </w:t>
      </w:r>
      <w:r w:rsidRPr="000E4E56">
        <w:t xml:space="preserve">Det individuella tandvårdsbidraget skulle användas </w:t>
      </w:r>
      <w:r>
        <w:t xml:space="preserve">av patienten </w:t>
      </w:r>
      <w:r w:rsidRPr="000E4E56">
        <w:t xml:space="preserve">till besök tillhörande patientens tandhälsoplan. </w:t>
      </w:r>
      <w:r>
        <w:t>Bidragets storlek skulle vara individuellt och grunda sig på tandhälsoplanen. Patienten skulle exempelvis ges kunskap om sitt tandvårdsbidrag och sin tandhälsoplan via Försäkringskassan.</w:t>
      </w:r>
    </w:p>
    <w:p w:rsidR="00143F43" w:rsidP="00FD7F61" w:rsidRDefault="000E4E56" w14:paraId="0CB865BF" w14:textId="77777777">
      <w:r>
        <w:t>Moderaterna föreslår därför att en utredning tillsätts i syfte att se över möjligheterna att införa e</w:t>
      </w:r>
      <w:r w:rsidR="00E9065C">
        <w:t>n</w:t>
      </w:r>
      <w:r w:rsidR="00302888">
        <w:t xml:space="preserve"> </w:t>
      </w:r>
      <w:r>
        <w:t>individualiserad tandhälsoplan.</w:t>
      </w:r>
      <w:r w:rsidR="00E047D1">
        <w:t xml:space="preserve">  </w:t>
      </w:r>
    </w:p>
    <w:p w:rsidRPr="00FD7F61" w:rsidR="00143F43" w:rsidP="00FD7F61" w:rsidRDefault="00143F43" w14:paraId="0CB865C0" w14:textId="77777777">
      <w:pPr>
        <w:pStyle w:val="Rubrik1"/>
      </w:pPr>
      <w:r w:rsidRPr="00FD7F61">
        <w:t>Se över stöden uppsökande verksamhet och nödvändig tandvård</w:t>
      </w:r>
    </w:p>
    <w:p w:rsidR="00143F43" w:rsidP="00666D67" w:rsidRDefault="00143F43" w14:paraId="0CB865C1" w14:textId="58B3ED41">
      <w:pPr>
        <w:pStyle w:val="Normalutanindragellerluft"/>
      </w:pPr>
      <w:r>
        <w:t>Regionerna ska erbjuda personer som omfattas av lagen om stöd och service till vissa funktionshindrade (LSS) eller som har ett varaktigt behov av omfattande vård- och omsorgsinsatser uppsökande verksamhet om de också uppfyller övriga krav för berättigande enligt tandvårdslagen.</w:t>
      </w:r>
    </w:p>
    <w:p w:rsidR="00143F43" w:rsidP="00143F43" w:rsidRDefault="00143F43" w14:paraId="0CB865C2" w14:textId="3301D66C">
      <w:r>
        <w:t>Den uppsökande verksamheten handlar om att erbjuda en avgiftsfri munhälsobe</w:t>
      </w:r>
      <w:r w:rsidR="00064C95">
        <w:softHyphen/>
      </w:r>
      <w:r>
        <w:t>dömning i syfte att kunna analysera behovet av munhygieninsatser och därtill preliminärt bedöma behovet av nödvändig tandvård. Utbildning av personalen inom vården och omsorgen ingår som en del i den uppsökande verksamheten.</w:t>
      </w:r>
    </w:p>
    <w:p w:rsidR="00143F43" w:rsidP="00143F43" w:rsidRDefault="00143F43" w14:paraId="0CB865C3" w14:textId="6DE57C91">
      <w:r>
        <w:t xml:space="preserve">Stödet </w:t>
      </w:r>
      <w:r w:rsidR="00D22E9D">
        <w:t>n</w:t>
      </w:r>
      <w:r>
        <w:t xml:space="preserve">ödvändig tandvård ges efter samma kriterier som uppsökande verksamhet. Nödvändig tandvård ska ske genom en helhetssyn på patientens livssituation och allmäntillstånd. Den </w:t>
      </w:r>
      <w:r w:rsidR="00D22E9D">
        <w:t>n</w:t>
      </w:r>
      <w:r>
        <w:t xml:space="preserve">ödvändiga tandvården ska bidra till en väsentlig förbättring av den enskildes livskvalitet. Tandvården ska förbättra förmågan att äta </w:t>
      </w:r>
      <w:r w:rsidR="006D232B">
        <w:t>och/</w:t>
      </w:r>
      <w:r>
        <w:t>eller tala</w:t>
      </w:r>
      <w:r w:rsidR="00D22E9D">
        <w:t>,</w:t>
      </w:r>
      <w:r>
        <w:t xml:space="preserve"> och val av behandling ska ta hänsyn till och utgå från perspektivet kostnadseffektivitet.</w:t>
      </w:r>
    </w:p>
    <w:p w:rsidR="00143F43" w:rsidP="00143F43" w:rsidRDefault="00143F43" w14:paraId="0CB865C4" w14:textId="24BFCFEA">
      <w:r>
        <w:t xml:space="preserve">Åtgärder som ingår i stödet </w:t>
      </w:r>
      <w:r w:rsidR="00D22E9D">
        <w:t>n</w:t>
      </w:r>
      <w:r>
        <w:t>ödvändig tandvård är bland annat undersökningar, förebyggande åtgärder, lagning av kariesangrepp och tandlossningsbehandling</w:t>
      </w:r>
      <w:r w:rsidR="00D22E9D">
        <w:t xml:space="preserve"> – å</w:t>
      </w:r>
      <w:r>
        <w:t>tgärder som direkt kan förbättra munhälsan och därmed också den allmänna hälsan. Det är därför oroande att så få äldre och personer med funktionsnedsättningar tar del av detta stöd.</w:t>
      </w:r>
    </w:p>
    <w:p w:rsidR="00CE671A" w:rsidP="00666D67" w:rsidRDefault="00666D67" w14:paraId="0CB865C5" w14:textId="19577744">
      <w:r>
        <w:t>Moderaterna</w:t>
      </w:r>
      <w:r w:rsidR="00143F43">
        <w:t xml:space="preserve"> föreslår att</w:t>
      </w:r>
      <w:r>
        <w:t xml:space="preserve"> regeringen ger</w:t>
      </w:r>
      <w:r w:rsidR="00143F43">
        <w:t xml:space="preserve"> Socialstyrelsen i uppdrag, i samverkan med Folktandvården, Privattandläkarna och Sveriges Kommuner och </w:t>
      </w:r>
      <w:r w:rsidR="004A73E4">
        <w:t>Regioner</w:t>
      </w:r>
      <w:r w:rsidR="00143F43">
        <w:t xml:space="preserve">, att se över och utveckla </w:t>
      </w:r>
      <w:r w:rsidR="00D22E9D">
        <w:t xml:space="preserve">en </w:t>
      </w:r>
      <w:r w:rsidR="00143F43">
        <w:t xml:space="preserve">tydligare och enklare modell för hur stöden uppsökande verksamhet och </w:t>
      </w:r>
      <w:r w:rsidR="00D22E9D">
        <w:lastRenderedPageBreak/>
        <w:t>n</w:t>
      </w:r>
      <w:r w:rsidR="00143F43">
        <w:t>ödvändig tandvård kan ges</w:t>
      </w:r>
      <w:r w:rsidR="00D22E9D">
        <w:t>, m</w:t>
      </w:r>
      <w:r w:rsidR="00143F43">
        <w:t>ed tonvikt på hur de mest sjuka äldre ska kunna ta del av detta stöd i betydligt högre utsträckning än vad som är fallet för närvarande.</w:t>
      </w:r>
    </w:p>
    <w:p w:rsidR="00CE671A" w:rsidP="00CE671A" w:rsidRDefault="00CE671A" w14:paraId="0CB865C6" w14:textId="77777777">
      <w:pPr>
        <w:pStyle w:val="Rubrik1"/>
      </w:pPr>
      <w:r>
        <w:t xml:space="preserve">Uppmuntra till god tandhälsa </w:t>
      </w:r>
    </w:p>
    <w:p w:rsidR="00CE671A" w:rsidP="00CE671A" w:rsidRDefault="00CE671A" w14:paraId="0CB865C7" w14:textId="77777777">
      <w:pPr>
        <w:pStyle w:val="Normalutanindragellerluft"/>
      </w:pPr>
      <w:r>
        <w:t xml:space="preserve">Det finns i dag grupper som inte aktivt söker sig till tandvården. Detta kan vara personer som har en tandvårdsrädsla och/eller </w:t>
      </w:r>
      <w:r w:rsidR="00302888">
        <w:t>av</w:t>
      </w:r>
      <w:r>
        <w:t xml:space="preserve"> kulturella skäl inte söker sig till tandvården. Det är därför särskilt viktigt att försöka nå fram till dessa personer. </w:t>
      </w:r>
    </w:p>
    <w:p w:rsidR="00E545AA" w:rsidP="00C627BA" w:rsidRDefault="00CE671A" w14:paraId="0CB865C8" w14:textId="688BB5EA">
      <w:r>
        <w:t xml:space="preserve">Moderaterna anser att Folktandvården aktivt måste försöka nå ut till dessa personer. Detta kan exempelvis ske genom allmänna reklamkampanjer i köpcentrum eller sociala medier om vikten av att besöka tandläkare. Detta kan även ske genom besök på </w:t>
      </w:r>
      <w:r w:rsidR="003C5866">
        <w:t>för</w:t>
      </w:r>
      <w:r w:rsidR="00064C95">
        <w:softHyphen/>
      </w:r>
      <w:r w:rsidR="003C5866">
        <w:t xml:space="preserve">skolor, </w:t>
      </w:r>
      <w:r>
        <w:t>skolor och lokala föreningar i områden där besöksfrekvensen hos tandläkare är generellt lägre än andra jämförbara områden.</w:t>
      </w:r>
      <w:r w:rsidR="00E047D1">
        <w:t xml:space="preserve">  </w:t>
      </w:r>
    </w:p>
    <w:sdt>
      <w:sdtPr>
        <w:alias w:val="CC_Underskrifter"/>
        <w:tag w:val="CC_Underskrifter"/>
        <w:id w:val="583496634"/>
        <w:lock w:val="sdtContentLocked"/>
        <w:placeholder>
          <w:docPart w:val="86AF1CE355DB47C8A0EBD7AD0E6BBA95"/>
        </w:placeholder>
      </w:sdtPr>
      <w:sdtEndPr/>
      <w:sdtContent>
        <w:p w:rsidR="003261B6" w:rsidP="003261B6" w:rsidRDefault="003261B6" w14:paraId="0CB865D9" w14:textId="77777777"/>
        <w:p w:rsidRPr="008E0FE2" w:rsidR="004801AC" w:rsidP="003261B6" w:rsidRDefault="00064C95" w14:paraId="0CB865DA" w14:textId="77777777"/>
      </w:sdtContent>
    </w:sdt>
    <w:tbl>
      <w:tblPr>
        <w:tblW w:w="5000" w:type="pct"/>
        <w:tblLook w:val="04A0" w:firstRow="1" w:lastRow="0" w:firstColumn="1" w:lastColumn="0" w:noHBand="0" w:noVBand="1"/>
        <w:tblCaption w:val="underskrifter"/>
      </w:tblPr>
      <w:tblGrid>
        <w:gridCol w:w="4252"/>
        <w:gridCol w:w="4252"/>
      </w:tblGrid>
      <w:tr w:rsidR="00F02AB8" w14:paraId="37EE9C78" w14:textId="77777777">
        <w:trPr>
          <w:cantSplit/>
        </w:trPr>
        <w:tc>
          <w:tcPr>
            <w:tcW w:w="50" w:type="pct"/>
            <w:vAlign w:val="bottom"/>
          </w:tcPr>
          <w:p w:rsidR="00F02AB8" w:rsidRDefault="00D22E9D" w14:paraId="17AF1074" w14:textId="77777777">
            <w:pPr>
              <w:pStyle w:val="Underskrifter"/>
            </w:pPr>
            <w:r>
              <w:t>Camilla Waltersson Grönvall (M)</w:t>
            </w:r>
          </w:p>
        </w:tc>
        <w:tc>
          <w:tcPr>
            <w:tcW w:w="50" w:type="pct"/>
            <w:vAlign w:val="bottom"/>
          </w:tcPr>
          <w:p w:rsidR="00F02AB8" w:rsidRDefault="00F02AB8" w14:paraId="32170384" w14:textId="77777777">
            <w:pPr>
              <w:pStyle w:val="Underskrifter"/>
            </w:pPr>
          </w:p>
        </w:tc>
      </w:tr>
      <w:tr w:rsidR="00F02AB8" w14:paraId="62D802EB" w14:textId="77777777">
        <w:trPr>
          <w:cantSplit/>
        </w:trPr>
        <w:tc>
          <w:tcPr>
            <w:tcW w:w="50" w:type="pct"/>
            <w:vAlign w:val="bottom"/>
          </w:tcPr>
          <w:p w:rsidR="00F02AB8" w:rsidRDefault="00D22E9D" w14:paraId="57F5864D" w14:textId="77777777">
            <w:pPr>
              <w:pStyle w:val="Underskrifter"/>
              <w:spacing w:after="0"/>
            </w:pPr>
            <w:r>
              <w:t>Johan Hultberg (M)</w:t>
            </w:r>
          </w:p>
        </w:tc>
        <w:tc>
          <w:tcPr>
            <w:tcW w:w="50" w:type="pct"/>
            <w:vAlign w:val="bottom"/>
          </w:tcPr>
          <w:p w:rsidR="00F02AB8" w:rsidRDefault="00D22E9D" w14:paraId="012E2898" w14:textId="77777777">
            <w:pPr>
              <w:pStyle w:val="Underskrifter"/>
              <w:spacing w:after="0"/>
            </w:pPr>
            <w:r>
              <w:t>Ulrika Heindorff (M)</w:t>
            </w:r>
          </w:p>
        </w:tc>
      </w:tr>
      <w:tr w:rsidR="00F02AB8" w14:paraId="22D315E6" w14:textId="77777777">
        <w:trPr>
          <w:cantSplit/>
        </w:trPr>
        <w:tc>
          <w:tcPr>
            <w:tcW w:w="50" w:type="pct"/>
            <w:vAlign w:val="bottom"/>
          </w:tcPr>
          <w:p w:rsidR="00F02AB8" w:rsidRDefault="00D22E9D" w14:paraId="13F4D7F4" w14:textId="77777777">
            <w:pPr>
              <w:pStyle w:val="Underskrifter"/>
              <w:spacing w:after="0"/>
            </w:pPr>
            <w:r>
              <w:t>Ulrika Jörgensen (M)</w:t>
            </w:r>
          </w:p>
        </w:tc>
        <w:tc>
          <w:tcPr>
            <w:tcW w:w="50" w:type="pct"/>
            <w:vAlign w:val="bottom"/>
          </w:tcPr>
          <w:p w:rsidR="00F02AB8" w:rsidRDefault="00D22E9D" w14:paraId="330D5DC5" w14:textId="77777777">
            <w:pPr>
              <w:pStyle w:val="Underskrifter"/>
              <w:spacing w:after="0"/>
            </w:pPr>
            <w:r>
              <w:t>John Weinerhall (M)</w:t>
            </w:r>
          </w:p>
        </w:tc>
      </w:tr>
      <w:tr w:rsidR="00F02AB8" w14:paraId="7AF4E38B" w14:textId="77777777">
        <w:trPr>
          <w:cantSplit/>
        </w:trPr>
        <w:tc>
          <w:tcPr>
            <w:tcW w:w="50" w:type="pct"/>
            <w:vAlign w:val="bottom"/>
          </w:tcPr>
          <w:p w:rsidR="00F02AB8" w:rsidRDefault="00D22E9D" w14:paraId="16FBEF66" w14:textId="77777777">
            <w:pPr>
              <w:pStyle w:val="Underskrifter"/>
              <w:spacing w:after="0"/>
            </w:pPr>
            <w:r>
              <w:t>Noria Manouchi (M)</w:t>
            </w:r>
          </w:p>
        </w:tc>
        <w:tc>
          <w:tcPr>
            <w:tcW w:w="50" w:type="pct"/>
            <w:vAlign w:val="bottom"/>
          </w:tcPr>
          <w:p w:rsidR="00F02AB8" w:rsidRDefault="00D22E9D" w14:paraId="5A1BE389" w14:textId="77777777">
            <w:pPr>
              <w:pStyle w:val="Underskrifter"/>
              <w:spacing w:after="0"/>
            </w:pPr>
            <w:r>
              <w:t>Marie-Louise Hänel Sandström (M)</w:t>
            </w:r>
          </w:p>
        </w:tc>
      </w:tr>
      <w:tr w:rsidR="00F02AB8" w14:paraId="40491440" w14:textId="77777777">
        <w:trPr>
          <w:cantSplit/>
        </w:trPr>
        <w:tc>
          <w:tcPr>
            <w:tcW w:w="50" w:type="pct"/>
            <w:vAlign w:val="bottom"/>
          </w:tcPr>
          <w:p w:rsidR="00F02AB8" w:rsidRDefault="00D22E9D" w14:paraId="1FCA5777" w14:textId="77777777">
            <w:pPr>
              <w:pStyle w:val="Underskrifter"/>
              <w:spacing w:after="0"/>
            </w:pPr>
            <w:r>
              <w:t>Ann-Britt Åsebol (M)</w:t>
            </w:r>
          </w:p>
        </w:tc>
        <w:tc>
          <w:tcPr>
            <w:tcW w:w="50" w:type="pct"/>
            <w:vAlign w:val="bottom"/>
          </w:tcPr>
          <w:p w:rsidR="00F02AB8" w:rsidRDefault="00F02AB8" w14:paraId="308A2F65" w14:textId="77777777">
            <w:pPr>
              <w:pStyle w:val="Underskrifter"/>
            </w:pPr>
          </w:p>
        </w:tc>
      </w:tr>
    </w:tbl>
    <w:p w:rsidR="00B23BB5" w:rsidRDefault="00B23BB5" w14:paraId="0CB865EA" w14:textId="77777777"/>
    <w:sectPr w:rsidR="00B23B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65EC" w14:textId="77777777" w:rsidR="004C0F22" w:rsidRDefault="004C0F22" w:rsidP="000C1CAD">
      <w:pPr>
        <w:spacing w:line="240" w:lineRule="auto"/>
      </w:pPr>
      <w:r>
        <w:separator/>
      </w:r>
    </w:p>
  </w:endnote>
  <w:endnote w:type="continuationSeparator" w:id="0">
    <w:p w14:paraId="0CB865ED" w14:textId="77777777" w:rsidR="004C0F22" w:rsidRDefault="004C0F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6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6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65FB" w14:textId="77777777" w:rsidR="00262EA3" w:rsidRPr="003261B6" w:rsidRDefault="00262EA3" w:rsidP="003261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865EA" w14:textId="77777777" w:rsidR="004C0F22" w:rsidRPr="0090135B" w:rsidRDefault="004C0F22" w:rsidP="0090135B">
      <w:pPr>
        <w:pStyle w:val="Sidfot"/>
      </w:pPr>
    </w:p>
  </w:footnote>
  <w:footnote w:type="continuationSeparator" w:id="0">
    <w:p w14:paraId="0CB865EB" w14:textId="77777777" w:rsidR="004C0F22" w:rsidRDefault="004C0F22" w:rsidP="000C1CAD">
      <w:pPr>
        <w:spacing w:line="240" w:lineRule="auto"/>
      </w:pPr>
      <w:r>
        <w:continuationSeparator/>
      </w:r>
    </w:p>
  </w:footnote>
  <w:footnote w:id="1">
    <w:p w14:paraId="0CB86600" w14:textId="1EECBA9C" w:rsidR="007B7F30" w:rsidRDefault="007B7F30">
      <w:pPr>
        <w:pStyle w:val="Fotnotstext"/>
      </w:pPr>
      <w:r>
        <w:rPr>
          <w:rStyle w:val="Fotnotsreferens"/>
        </w:rPr>
        <w:footnoteRef/>
      </w:r>
      <w:r>
        <w:t xml:space="preserve"> </w:t>
      </w:r>
      <w:r w:rsidRPr="007B7F30">
        <w:t xml:space="preserve">Svenskt </w:t>
      </w:r>
      <w:r w:rsidR="00591CCB">
        <w:t>k</w:t>
      </w:r>
      <w:r w:rsidRPr="007B7F30">
        <w:t>valitetsindex</w:t>
      </w:r>
      <w:r w:rsidR="00591CCB">
        <w:t>.</w:t>
      </w:r>
      <w:r w:rsidRPr="007B7F30">
        <w:t xml:space="preserve"> </w:t>
      </w:r>
    </w:p>
  </w:footnote>
  <w:footnote w:id="2">
    <w:p w14:paraId="0CB86601" w14:textId="552F6BFF" w:rsidR="0090135B" w:rsidRDefault="0090135B">
      <w:pPr>
        <w:pStyle w:val="Fotnotstext"/>
      </w:pPr>
      <w:r>
        <w:rPr>
          <w:rStyle w:val="Fotnotsreferens"/>
        </w:rPr>
        <w:footnoteRef/>
      </w:r>
      <w:r>
        <w:t xml:space="preserve"> </w:t>
      </w:r>
      <w:r w:rsidRPr="0090135B">
        <w:t>SOU 2021:8 När behovet får styra – ett tandvårdssystem för en mer jämlik tandhälsa</w:t>
      </w:r>
      <w:r w:rsidR="006978E1">
        <w:t>.</w:t>
      </w:r>
    </w:p>
  </w:footnote>
  <w:footnote w:id="3">
    <w:p w14:paraId="0CB86602" w14:textId="6FAB4EA6" w:rsidR="008247A7" w:rsidRDefault="008247A7">
      <w:pPr>
        <w:pStyle w:val="Fotnotstext"/>
      </w:pPr>
      <w:r>
        <w:rPr>
          <w:rStyle w:val="Fotnotsreferens"/>
        </w:rPr>
        <w:footnoteRef/>
      </w:r>
      <w:r>
        <w:t xml:space="preserve"> </w:t>
      </w:r>
      <w:r w:rsidR="006C4A5C" w:rsidRPr="006C4A5C">
        <w:t>Fortsatt brist på tandläkare</w:t>
      </w:r>
      <w:r w:rsidR="006C4A5C">
        <w:t xml:space="preserve">, Tandläkartidningen 2019-02-28 </w:t>
      </w:r>
      <w:r w:rsidRPr="003261B6">
        <w:t>https://www.tandlakartidningen.se/arkivet/nyhet/fortsatt-brist-pa-tandlakare/</w:t>
      </w:r>
      <w:r w:rsidR="006978E1">
        <w:t>.</w:t>
      </w:r>
    </w:p>
    <w:p w14:paraId="0CB86603" w14:textId="77777777" w:rsidR="008247A7" w:rsidRPr="008247A7" w:rsidRDefault="008247A7" w:rsidP="008247A7">
      <w:pPr>
        <w:pStyle w:val="Normalutanindragellerlu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65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865FC" wp14:editId="0CB865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B86604" w14:textId="77777777" w:rsidR="00262EA3" w:rsidRDefault="00064C95" w:rsidP="008103B5">
                          <w:pPr>
                            <w:jc w:val="right"/>
                          </w:pPr>
                          <w:sdt>
                            <w:sdtPr>
                              <w:alias w:val="CC_Noformat_Partikod"/>
                              <w:tag w:val="CC_Noformat_Partikod"/>
                              <w:id w:val="-53464382"/>
                              <w:placeholder>
                                <w:docPart w:val="5B9D976C562543CE8F44666EB33B957B"/>
                              </w:placeholder>
                              <w:text/>
                            </w:sdtPr>
                            <w:sdtEndPr/>
                            <w:sdtContent>
                              <w:r w:rsidR="007F14A3">
                                <w:t>M</w:t>
                              </w:r>
                            </w:sdtContent>
                          </w:sdt>
                          <w:sdt>
                            <w:sdtPr>
                              <w:alias w:val="CC_Noformat_Partinummer"/>
                              <w:tag w:val="CC_Noformat_Partinummer"/>
                              <w:id w:val="-1709555926"/>
                              <w:placeholder>
                                <w:docPart w:val="DEB1A62DE9CC4375A1523C84FF7B1FAF"/>
                              </w:placeholder>
                              <w:text/>
                            </w:sdtPr>
                            <w:sdtEndPr/>
                            <w:sdtContent>
                              <w:r w:rsidR="00257620">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865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B86604" w14:textId="77777777" w:rsidR="00262EA3" w:rsidRDefault="00064C95" w:rsidP="008103B5">
                    <w:pPr>
                      <w:jc w:val="right"/>
                    </w:pPr>
                    <w:sdt>
                      <w:sdtPr>
                        <w:alias w:val="CC_Noformat_Partikod"/>
                        <w:tag w:val="CC_Noformat_Partikod"/>
                        <w:id w:val="-53464382"/>
                        <w:placeholder>
                          <w:docPart w:val="5B9D976C562543CE8F44666EB33B957B"/>
                        </w:placeholder>
                        <w:text/>
                      </w:sdtPr>
                      <w:sdtEndPr/>
                      <w:sdtContent>
                        <w:r w:rsidR="007F14A3">
                          <w:t>M</w:t>
                        </w:r>
                      </w:sdtContent>
                    </w:sdt>
                    <w:sdt>
                      <w:sdtPr>
                        <w:alias w:val="CC_Noformat_Partinummer"/>
                        <w:tag w:val="CC_Noformat_Partinummer"/>
                        <w:id w:val="-1709555926"/>
                        <w:placeholder>
                          <w:docPart w:val="DEB1A62DE9CC4375A1523C84FF7B1FAF"/>
                        </w:placeholder>
                        <w:text/>
                      </w:sdtPr>
                      <w:sdtEndPr/>
                      <w:sdtContent>
                        <w:r w:rsidR="00257620">
                          <w:t>123</w:t>
                        </w:r>
                      </w:sdtContent>
                    </w:sdt>
                  </w:p>
                </w:txbxContent>
              </v:textbox>
              <w10:wrap anchorx="page"/>
            </v:shape>
          </w:pict>
        </mc:Fallback>
      </mc:AlternateContent>
    </w:r>
  </w:p>
  <w:p w14:paraId="0CB865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65F0" w14:textId="77777777" w:rsidR="00262EA3" w:rsidRDefault="00262EA3" w:rsidP="008563AC">
    <w:pPr>
      <w:jc w:val="right"/>
    </w:pPr>
  </w:p>
  <w:p w14:paraId="0CB865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65F4" w14:textId="77777777" w:rsidR="00262EA3" w:rsidRDefault="00064C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B865FE" wp14:editId="0CB865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865F5" w14:textId="77777777" w:rsidR="00262EA3" w:rsidRDefault="00064C95" w:rsidP="00A314CF">
    <w:pPr>
      <w:pStyle w:val="FSHNormal"/>
      <w:spacing w:before="40"/>
    </w:pPr>
    <w:sdt>
      <w:sdtPr>
        <w:alias w:val="CC_Noformat_Motionstyp"/>
        <w:tag w:val="CC_Noformat_Motionstyp"/>
        <w:id w:val="1162973129"/>
        <w:lock w:val="sdtContentLocked"/>
        <w15:appearance w15:val="hidden"/>
        <w:text/>
      </w:sdtPr>
      <w:sdtEndPr/>
      <w:sdtContent>
        <w:r w:rsidR="00E734C0">
          <w:t>Kommittémotion</w:t>
        </w:r>
      </w:sdtContent>
    </w:sdt>
    <w:r w:rsidR="00821B36">
      <w:t xml:space="preserve"> </w:t>
    </w:r>
    <w:sdt>
      <w:sdtPr>
        <w:alias w:val="CC_Noformat_Partikod"/>
        <w:tag w:val="CC_Noformat_Partikod"/>
        <w:id w:val="1471015553"/>
        <w:lock w:val="contentLocked"/>
        <w:text/>
      </w:sdtPr>
      <w:sdtEndPr/>
      <w:sdtContent>
        <w:r w:rsidR="007F14A3">
          <w:t>M</w:t>
        </w:r>
      </w:sdtContent>
    </w:sdt>
    <w:sdt>
      <w:sdtPr>
        <w:alias w:val="CC_Noformat_Partinummer"/>
        <w:tag w:val="CC_Noformat_Partinummer"/>
        <w:id w:val="-2014525982"/>
        <w:lock w:val="contentLocked"/>
        <w:text/>
      </w:sdtPr>
      <w:sdtEndPr/>
      <w:sdtContent>
        <w:r w:rsidR="00257620">
          <w:t>123</w:t>
        </w:r>
      </w:sdtContent>
    </w:sdt>
  </w:p>
  <w:p w14:paraId="0CB865F6" w14:textId="77777777" w:rsidR="00262EA3" w:rsidRPr="008227B3" w:rsidRDefault="00064C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B865F7" w14:textId="77777777" w:rsidR="00262EA3" w:rsidRPr="008227B3" w:rsidRDefault="00064C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34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34C0">
          <w:t>:3761</w:t>
        </w:r>
      </w:sdtContent>
    </w:sdt>
  </w:p>
  <w:p w14:paraId="0CB865F8" w14:textId="77777777" w:rsidR="00262EA3" w:rsidRDefault="00064C95" w:rsidP="00E03A3D">
    <w:pPr>
      <w:pStyle w:val="Motionr"/>
    </w:pPr>
    <w:sdt>
      <w:sdtPr>
        <w:alias w:val="CC_Noformat_Avtext"/>
        <w:tag w:val="CC_Noformat_Avtext"/>
        <w:id w:val="-2020768203"/>
        <w:lock w:val="sdtContentLocked"/>
        <w15:appearance w15:val="hidden"/>
        <w:text/>
      </w:sdtPr>
      <w:sdtEndPr/>
      <w:sdtContent>
        <w:r w:rsidR="00E734C0">
          <w:t>av Camilla Waltersson Grönvall m.fl. (M)</w:t>
        </w:r>
      </w:sdtContent>
    </w:sdt>
  </w:p>
  <w:sdt>
    <w:sdtPr>
      <w:alias w:val="CC_Noformat_Rubtext"/>
      <w:tag w:val="CC_Noformat_Rubtext"/>
      <w:id w:val="-218060500"/>
      <w:lock w:val="sdtLocked"/>
      <w:text/>
    </w:sdtPr>
    <w:sdtEndPr/>
    <w:sdtContent>
      <w:p w14:paraId="0CB865F9" w14:textId="77777777" w:rsidR="00262EA3" w:rsidRDefault="007F14A3" w:rsidP="00283E0F">
        <w:pPr>
          <w:pStyle w:val="FSHRub2"/>
        </w:pPr>
        <w:r>
          <w:t>En jämlik och tillgänglig tandvård för en bättre tandhälsa</w:t>
        </w:r>
      </w:p>
    </w:sdtContent>
  </w:sdt>
  <w:sdt>
    <w:sdtPr>
      <w:alias w:val="CC_Boilerplate_3"/>
      <w:tag w:val="CC_Boilerplate_3"/>
      <w:id w:val="1606463544"/>
      <w:lock w:val="sdtContentLocked"/>
      <w15:appearance w15:val="hidden"/>
      <w:text w:multiLine="1"/>
    </w:sdtPr>
    <w:sdtEndPr/>
    <w:sdtContent>
      <w:p w14:paraId="0CB865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14A3"/>
    <w:rsid w:val="000000E0"/>
    <w:rsid w:val="00000761"/>
    <w:rsid w:val="000014AF"/>
    <w:rsid w:val="00002310"/>
    <w:rsid w:val="00002CB4"/>
    <w:rsid w:val="000030B6"/>
    <w:rsid w:val="00003CCB"/>
    <w:rsid w:val="00003F79"/>
    <w:rsid w:val="0000412E"/>
    <w:rsid w:val="00004250"/>
    <w:rsid w:val="000043C1"/>
    <w:rsid w:val="00004F03"/>
    <w:rsid w:val="000055B5"/>
    <w:rsid w:val="00006B6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B1"/>
    <w:rsid w:val="000265CA"/>
    <w:rsid w:val="000269AE"/>
    <w:rsid w:val="000269D1"/>
    <w:rsid w:val="00026D19"/>
    <w:rsid w:val="0002759A"/>
    <w:rsid w:val="000300BF"/>
    <w:rsid w:val="00030C4D"/>
    <w:rsid w:val="000311F6"/>
    <w:rsid w:val="00031429"/>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B8A"/>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95"/>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1D"/>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E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C5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56"/>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3F43"/>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0F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3E4"/>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0A"/>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F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20"/>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8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B6"/>
    <w:rsid w:val="00326AD4"/>
    <w:rsid w:val="00326E82"/>
    <w:rsid w:val="003307CC"/>
    <w:rsid w:val="00331427"/>
    <w:rsid w:val="00333E95"/>
    <w:rsid w:val="00334938"/>
    <w:rsid w:val="00335B82"/>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225"/>
    <w:rsid w:val="00374408"/>
    <w:rsid w:val="003745D6"/>
    <w:rsid w:val="003756B0"/>
    <w:rsid w:val="0037649D"/>
    <w:rsid w:val="003769A2"/>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7D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86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B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56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AC"/>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3E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F2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4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CB"/>
    <w:rsid w:val="0059241E"/>
    <w:rsid w:val="00592494"/>
    <w:rsid w:val="00592695"/>
    <w:rsid w:val="00592802"/>
    <w:rsid w:val="00592E09"/>
    <w:rsid w:val="00592E73"/>
    <w:rsid w:val="005936C8"/>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03"/>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2F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7C4"/>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D6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4B"/>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8E1"/>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A5C"/>
    <w:rsid w:val="006C4B9F"/>
    <w:rsid w:val="006C4E9A"/>
    <w:rsid w:val="006C5179"/>
    <w:rsid w:val="006C5E6C"/>
    <w:rsid w:val="006C72FB"/>
    <w:rsid w:val="006C7A36"/>
    <w:rsid w:val="006D01C3"/>
    <w:rsid w:val="006D0B01"/>
    <w:rsid w:val="006D0B69"/>
    <w:rsid w:val="006D12A9"/>
    <w:rsid w:val="006D1A26"/>
    <w:rsid w:val="006D1B03"/>
    <w:rsid w:val="006D2268"/>
    <w:rsid w:val="006D232B"/>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A5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5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30"/>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4A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5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8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7A7"/>
    <w:rsid w:val="00825DD8"/>
    <w:rsid w:val="00826574"/>
    <w:rsid w:val="00826F78"/>
    <w:rsid w:val="008272B7"/>
    <w:rsid w:val="008272C5"/>
    <w:rsid w:val="00827BA1"/>
    <w:rsid w:val="00830945"/>
    <w:rsid w:val="00830DE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6F"/>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47D"/>
    <w:rsid w:val="008B1873"/>
    <w:rsid w:val="008B232B"/>
    <w:rsid w:val="008B25FF"/>
    <w:rsid w:val="008B2724"/>
    <w:rsid w:val="008B2BF8"/>
    <w:rsid w:val="008B2D29"/>
    <w:rsid w:val="008B353D"/>
    <w:rsid w:val="008B412D"/>
    <w:rsid w:val="008B419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11"/>
    <w:rsid w:val="008C6AE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3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6CE"/>
    <w:rsid w:val="00900DFF"/>
    <w:rsid w:val="00900EB8"/>
    <w:rsid w:val="0090135B"/>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46"/>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738"/>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4D7"/>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7B"/>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F22"/>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8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A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4"/>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9BB"/>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B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C5"/>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25"/>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BA"/>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6D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854"/>
    <w:rsid w:val="00CE3980"/>
    <w:rsid w:val="00CE3EE2"/>
    <w:rsid w:val="00CE671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3E5"/>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E9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EC"/>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B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1B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7D1"/>
    <w:rsid w:val="00E0492C"/>
    <w:rsid w:val="00E04CC8"/>
    <w:rsid w:val="00E04D77"/>
    <w:rsid w:val="00E0513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1A"/>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AA"/>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C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5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E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31B"/>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AB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E4"/>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806"/>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0D"/>
    <w:rsid w:val="00F81F92"/>
    <w:rsid w:val="00F824EE"/>
    <w:rsid w:val="00F83BAB"/>
    <w:rsid w:val="00F841E1"/>
    <w:rsid w:val="00F84A98"/>
    <w:rsid w:val="00F84AF1"/>
    <w:rsid w:val="00F8508C"/>
    <w:rsid w:val="00F85350"/>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023"/>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F61"/>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B8659E"/>
  <w15:chartTrackingRefBased/>
  <w15:docId w15:val="{65BCBA0A-F62F-43B4-A6A5-58D1F4F7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80F4B"/>
    <w:rPr>
      <w:vertAlign w:val="superscript"/>
    </w:rPr>
  </w:style>
  <w:style w:type="character" w:styleId="Hyperlnk">
    <w:name w:val="Hyperlink"/>
    <w:basedOn w:val="Standardstycketeckensnitt"/>
    <w:uiPriority w:val="58"/>
    <w:semiHidden/>
    <w:locked/>
    <w:rsid w:val="008247A7"/>
    <w:rPr>
      <w:color w:val="0563C1" w:themeColor="hyperlink"/>
      <w:u w:val="single"/>
    </w:rPr>
  </w:style>
  <w:style w:type="character" w:styleId="Olstomnmnande">
    <w:name w:val="Unresolved Mention"/>
    <w:basedOn w:val="Standardstycketeckensnitt"/>
    <w:uiPriority w:val="99"/>
    <w:semiHidden/>
    <w:unhideWhenUsed/>
    <w:rsid w:val="008247A7"/>
    <w:rPr>
      <w:color w:val="605E5C"/>
      <w:shd w:val="clear" w:color="auto" w:fill="E1DFDD"/>
    </w:rPr>
  </w:style>
  <w:style w:type="character" w:styleId="AnvndHyperlnk">
    <w:name w:val="FollowedHyperlink"/>
    <w:basedOn w:val="Standardstycketeckensnitt"/>
    <w:uiPriority w:val="58"/>
    <w:semiHidden/>
    <w:locked/>
    <w:rsid w:val="006C4A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640D58E1AD4C07886E0ED5D82E488E"/>
        <w:category>
          <w:name w:val="Allmänt"/>
          <w:gallery w:val="placeholder"/>
        </w:category>
        <w:types>
          <w:type w:val="bbPlcHdr"/>
        </w:types>
        <w:behaviors>
          <w:behavior w:val="content"/>
        </w:behaviors>
        <w:guid w:val="{EC40CC0C-42F2-4B1A-8751-47A77B251974}"/>
      </w:docPartPr>
      <w:docPartBody>
        <w:p w:rsidR="0035632C" w:rsidRDefault="0035632C">
          <w:pPr>
            <w:pStyle w:val="1C640D58E1AD4C07886E0ED5D82E488E"/>
          </w:pPr>
          <w:r w:rsidRPr="005A0A93">
            <w:rPr>
              <w:rStyle w:val="Platshllartext"/>
            </w:rPr>
            <w:t>Förslag till riksdagsbeslut</w:t>
          </w:r>
        </w:p>
      </w:docPartBody>
    </w:docPart>
    <w:docPart>
      <w:docPartPr>
        <w:name w:val="21C87E3753FE46A7AA149CB26516CA66"/>
        <w:category>
          <w:name w:val="Allmänt"/>
          <w:gallery w:val="placeholder"/>
        </w:category>
        <w:types>
          <w:type w:val="bbPlcHdr"/>
        </w:types>
        <w:behaviors>
          <w:behavior w:val="content"/>
        </w:behaviors>
        <w:guid w:val="{5159E125-88DB-480E-A02A-3B88F38B44EC}"/>
      </w:docPartPr>
      <w:docPartBody>
        <w:p w:rsidR="0035632C" w:rsidRDefault="0035632C">
          <w:pPr>
            <w:pStyle w:val="21C87E3753FE46A7AA149CB26516CA66"/>
          </w:pPr>
          <w:r w:rsidRPr="005A0A93">
            <w:rPr>
              <w:rStyle w:val="Platshllartext"/>
            </w:rPr>
            <w:t>Motivering</w:t>
          </w:r>
        </w:p>
      </w:docPartBody>
    </w:docPart>
    <w:docPart>
      <w:docPartPr>
        <w:name w:val="5B9D976C562543CE8F44666EB33B957B"/>
        <w:category>
          <w:name w:val="Allmänt"/>
          <w:gallery w:val="placeholder"/>
        </w:category>
        <w:types>
          <w:type w:val="bbPlcHdr"/>
        </w:types>
        <w:behaviors>
          <w:behavior w:val="content"/>
        </w:behaviors>
        <w:guid w:val="{570B4201-9117-4D52-BBC2-46161A9AF67F}"/>
      </w:docPartPr>
      <w:docPartBody>
        <w:p w:rsidR="0035632C" w:rsidRDefault="0035632C">
          <w:pPr>
            <w:pStyle w:val="5B9D976C562543CE8F44666EB33B957B"/>
          </w:pPr>
          <w:r>
            <w:rPr>
              <w:rStyle w:val="Platshllartext"/>
            </w:rPr>
            <w:t xml:space="preserve"> </w:t>
          </w:r>
        </w:p>
      </w:docPartBody>
    </w:docPart>
    <w:docPart>
      <w:docPartPr>
        <w:name w:val="DEB1A62DE9CC4375A1523C84FF7B1FAF"/>
        <w:category>
          <w:name w:val="Allmänt"/>
          <w:gallery w:val="placeholder"/>
        </w:category>
        <w:types>
          <w:type w:val="bbPlcHdr"/>
        </w:types>
        <w:behaviors>
          <w:behavior w:val="content"/>
        </w:behaviors>
        <w:guid w:val="{36AD98ED-A9F6-4E42-9ABE-6939ED41F75C}"/>
      </w:docPartPr>
      <w:docPartBody>
        <w:p w:rsidR="0035632C" w:rsidRDefault="0035632C">
          <w:pPr>
            <w:pStyle w:val="DEB1A62DE9CC4375A1523C84FF7B1FAF"/>
          </w:pPr>
          <w:r>
            <w:t xml:space="preserve"> </w:t>
          </w:r>
        </w:p>
      </w:docPartBody>
    </w:docPart>
    <w:docPart>
      <w:docPartPr>
        <w:name w:val="86AF1CE355DB47C8A0EBD7AD0E6BBA95"/>
        <w:category>
          <w:name w:val="Allmänt"/>
          <w:gallery w:val="placeholder"/>
        </w:category>
        <w:types>
          <w:type w:val="bbPlcHdr"/>
        </w:types>
        <w:behaviors>
          <w:behavior w:val="content"/>
        </w:behaviors>
        <w:guid w:val="{FCF7CBA4-AAF6-4D7D-9F45-03898FD98583}"/>
      </w:docPartPr>
      <w:docPartBody>
        <w:p w:rsidR="00A55B6A" w:rsidRDefault="00A55B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2C"/>
    <w:rsid w:val="000F4975"/>
    <w:rsid w:val="0025565E"/>
    <w:rsid w:val="0035632C"/>
    <w:rsid w:val="00A55B6A"/>
    <w:rsid w:val="00AE0961"/>
    <w:rsid w:val="00DE0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0961"/>
    <w:rPr>
      <w:color w:val="F4B083" w:themeColor="accent2" w:themeTint="99"/>
    </w:rPr>
  </w:style>
  <w:style w:type="paragraph" w:customStyle="1" w:styleId="1C640D58E1AD4C07886E0ED5D82E488E">
    <w:name w:val="1C640D58E1AD4C07886E0ED5D82E488E"/>
  </w:style>
  <w:style w:type="paragraph" w:customStyle="1" w:styleId="21C87E3753FE46A7AA149CB26516CA66">
    <w:name w:val="21C87E3753FE46A7AA149CB26516CA66"/>
  </w:style>
  <w:style w:type="paragraph" w:customStyle="1" w:styleId="5B9D976C562543CE8F44666EB33B957B">
    <w:name w:val="5B9D976C562543CE8F44666EB33B957B"/>
  </w:style>
  <w:style w:type="paragraph" w:customStyle="1" w:styleId="DEB1A62DE9CC4375A1523C84FF7B1FAF">
    <w:name w:val="DEB1A62DE9CC4375A1523C84FF7B1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B3EF8-6CB6-40A8-94E6-854E5E555582}"/>
</file>

<file path=customXml/itemProps2.xml><?xml version="1.0" encoding="utf-8"?>
<ds:datastoreItem xmlns:ds="http://schemas.openxmlformats.org/officeDocument/2006/customXml" ds:itemID="{F03279D0-F129-4712-A14F-1D7968AE91CC}"/>
</file>

<file path=customXml/itemProps3.xml><?xml version="1.0" encoding="utf-8"?>
<ds:datastoreItem xmlns:ds="http://schemas.openxmlformats.org/officeDocument/2006/customXml" ds:itemID="{38F45189-6E1E-47E3-8BC7-584AE2FF012A}"/>
</file>

<file path=docProps/app.xml><?xml version="1.0" encoding="utf-8"?>
<Properties xmlns="http://schemas.openxmlformats.org/officeDocument/2006/extended-properties" xmlns:vt="http://schemas.openxmlformats.org/officeDocument/2006/docPropsVTypes">
  <Template>Normal</Template>
  <TotalTime>74</TotalTime>
  <Pages>7</Pages>
  <Words>1629</Words>
  <Characters>9547</Characters>
  <Application>Microsoft Office Word</Application>
  <DocSecurity>0</DocSecurity>
  <Lines>183</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 En jämlik och tillgänglig tandvård för en bättre tandhälsa</vt:lpstr>
      <vt:lpstr>
      </vt:lpstr>
    </vt:vector>
  </TitlesOfParts>
  <Company>Sveriges riksdag</Company>
  <LinksUpToDate>false</LinksUpToDate>
  <CharactersWithSpaces>11118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