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26AB" w:rsidRPr="005D5880" w:rsidRDefault="001B26AB">
      <w:pPr>
        <w:pStyle w:val="Frslagsrubrik"/>
      </w:pPr>
      <w:r w:rsidRPr="005D5880">
        <w:t>Förslag till riksdagsbeslut</w:t>
      </w:r>
    </w:p>
    <w:p w:rsidR="001B26AB" w:rsidRPr="005D5880" w:rsidRDefault="001B26AB">
      <w:pPr>
        <w:pStyle w:val="Hemstlatt"/>
        <w:ind w:left="0"/>
      </w:pPr>
      <w:r w:rsidRPr="005D5880">
        <w:t>Riksdagen tillkännager för regeringen som sin mening vad som anförs i motionen om tändernas betydelse för hä</w:t>
      </w:r>
      <w:r w:rsidRPr="005D5880">
        <w:t>l</w:t>
      </w:r>
      <w:r w:rsidRPr="005D5880">
        <w:t>san.</w:t>
      </w:r>
    </w:p>
    <w:p w:rsidR="001B26AB" w:rsidRPr="005D5880" w:rsidRDefault="001B26AB">
      <w:pPr>
        <w:pStyle w:val="Rubrik1"/>
      </w:pPr>
      <w:r w:rsidRPr="005D5880">
        <w:t>Motivering</w:t>
      </w:r>
    </w:p>
    <w:p w:rsidR="001B26AB" w:rsidRPr="005D5880" w:rsidRDefault="001B26AB">
      <w:r w:rsidRPr="005D5880">
        <w:t>Det finns egentligen inget vägande skäl att inte behandla tandvård som övrig sjukvård. Obehandlade sjukdomar i mun och tänder innebär samma lidande och risker för den enskilde som sjukdomstillstånd i övriga delar av kroppen.</w:t>
      </w:r>
    </w:p>
    <w:p w:rsidR="001B26AB" w:rsidRPr="005D5880" w:rsidRDefault="001B26AB">
      <w:pPr>
        <w:pStyle w:val="Normaltindrag"/>
      </w:pPr>
      <w:r w:rsidRPr="005D5880">
        <w:t>Det finns dessutom ett samband mellan dålig munhälsa och andra sjukd</w:t>
      </w:r>
      <w:r w:rsidRPr="005D5880">
        <w:t>o</w:t>
      </w:r>
      <w:r w:rsidRPr="005D5880">
        <w:t>mar. Exempelvis är risken för hjärt-kärlsjukdomar (den vanligaste dödsors</w:t>
      </w:r>
      <w:r w:rsidRPr="005D5880">
        <w:t>a</w:t>
      </w:r>
      <w:r w:rsidRPr="005D5880">
        <w:t>ken i Sverige) kraftigt förhöjd hos patienter som har stora problem med tä</w:t>
      </w:r>
      <w:r w:rsidRPr="005D5880">
        <w:t>n</w:t>
      </w:r>
      <w:r w:rsidRPr="005D5880">
        <w:t>derna. Åtskilliga svåra sjukdomstillstånd och dödsfall skulle kunna föreby</w:t>
      </w:r>
      <w:r w:rsidRPr="005D5880">
        <w:t>g</w:t>
      </w:r>
      <w:r w:rsidRPr="005D5880">
        <w:t>gas om fler fick tandvård i tid.</w:t>
      </w:r>
    </w:p>
    <w:p w:rsidR="001B26AB" w:rsidRPr="005D5880" w:rsidRDefault="001B26AB">
      <w:pPr>
        <w:pStyle w:val="Normaltindrag"/>
      </w:pPr>
      <w:r w:rsidRPr="005D5880">
        <w:t>Tandvård innebär självklart kostnader, men även nya mediciner och b</w:t>
      </w:r>
      <w:r w:rsidRPr="005D5880">
        <w:t>e</w:t>
      </w:r>
      <w:r w:rsidRPr="005D5880">
        <w:t>handlingsmetoder i den övriga vården medför extra kostnader. Detta har hi</w:t>
      </w:r>
      <w:r w:rsidRPr="005D5880">
        <w:t>t</w:t>
      </w:r>
      <w:r w:rsidRPr="005D5880">
        <w:t>tills inte använts som argument för att tvinga den enskilde att ta den ekon</w:t>
      </w:r>
      <w:r w:rsidRPr="005D5880">
        <w:t>o</w:t>
      </w:r>
      <w:r w:rsidRPr="005D5880">
        <w:t>miska smällen vid dyra behandlingar. Tvärtom har rätten till vård för alla, oavsett plånbokens tjocklek, framhållits i dessa sammanhang.</w:t>
      </w:r>
    </w:p>
    <w:p w:rsidR="001B26AB" w:rsidRPr="005D5880" w:rsidRDefault="001B26AB">
      <w:pPr>
        <w:pStyle w:val="Normaltindrag"/>
      </w:pPr>
      <w:r w:rsidRPr="005D5880">
        <w:t xml:space="preserve">Tandvård har blivit en klassfråga och många låginkomsttagare väljer idag bort nödvändig tandvård för att de inte har råd. Det är nu dags att betrakta tänderna som en del av kroppen. Målet måste vara att tandvården görs till </w:t>
      </w:r>
      <w:r w:rsidRPr="005D5880">
        <w:t>en del av den övriga sjukvården och bekostas på samma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5880">
        <w:trPr>
          <w:cantSplit/>
        </w:trPr>
        <w:tc>
          <w:tcPr>
            <w:tcW w:w="3046" w:type="dxa"/>
          </w:tcPr>
          <w:p w:rsidR="001B26AB" w:rsidRPr="005D5880" w:rsidRDefault="001B26AB">
            <w:pPr>
              <w:pStyle w:val="UnderskriftDatum"/>
              <w:spacing w:before="240"/>
            </w:pPr>
            <w:r w:rsidRPr="005D5880">
              <w:t>Stockholm den 24 september 2012</w:t>
            </w:r>
          </w:p>
        </w:tc>
        <w:tc>
          <w:tcPr>
            <w:tcW w:w="3047" w:type="dxa"/>
          </w:tcPr>
          <w:p w:rsidR="001B26AB" w:rsidRPr="005D5880" w:rsidRDefault="001B26AB">
            <w:pPr>
              <w:pStyle w:val="Underskrifter"/>
              <w:spacing w:before="240"/>
            </w:pPr>
          </w:p>
        </w:tc>
      </w:tr>
      <w:tr w:rsidR="00000000" w:rsidRPr="005D5880">
        <w:trPr>
          <w:cantSplit/>
        </w:trPr>
        <w:tc>
          <w:tcPr>
            <w:tcW w:w="3046" w:type="dxa"/>
          </w:tcPr>
          <w:p w:rsidR="001B26AB" w:rsidRPr="005D5880" w:rsidRDefault="001B26AB">
            <w:pPr>
              <w:pStyle w:val="Underskrifter"/>
            </w:pPr>
            <w:r w:rsidRPr="005D5880">
              <w:t>Hillevi Larsson (S)</w:t>
            </w:r>
          </w:p>
        </w:tc>
        <w:tc>
          <w:tcPr>
            <w:tcW w:w="3046" w:type="dxa"/>
          </w:tcPr>
          <w:p w:rsidR="001B26AB" w:rsidRPr="005D5880" w:rsidRDefault="001B26AB">
            <w:pPr>
              <w:pStyle w:val="Underskrifter"/>
            </w:pPr>
          </w:p>
        </w:tc>
      </w:tr>
    </w:tbl>
    <w:p w:rsidR="001B26AB" w:rsidRPr="005D5880" w:rsidRDefault="001B26AB">
      <w:pPr>
        <w:pStyle w:val="Normaltindrag"/>
      </w:pPr>
    </w:p>
    <w:sectPr w:rsidR="001B26AB" w:rsidRPr="005D588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26AB" w:rsidRPr="005D5880" w:rsidRDefault="001B26AB">
      <w:r w:rsidRPr="005D5880">
        <w:separator/>
      </w:r>
    </w:p>
  </w:endnote>
  <w:endnote w:type="continuationSeparator" w:id="0">
    <w:p w:rsidR="001B26AB" w:rsidRPr="005D5880" w:rsidRDefault="001B26AB">
      <w:r w:rsidRPr="005D58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6AB" w:rsidRPr="005D5880" w:rsidRDefault="005D5880">
    <w:pPr>
      <w:pStyle w:val="Sidfot"/>
    </w:pPr>
    <w:r w:rsidRPr="005D58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24410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6AB" w:rsidRDefault="001B26A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26AB" w:rsidRDefault="001B26A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6AB" w:rsidRPr="005D5880" w:rsidRDefault="005D5880">
    <w:pPr>
      <w:pStyle w:val="Sidfot"/>
    </w:pPr>
    <w:r w:rsidRPr="005D58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31271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6AB" w:rsidRDefault="001B26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26AB" w:rsidRDefault="001B26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6AB" w:rsidRPr="005D5880" w:rsidRDefault="005D5880">
    <w:pPr>
      <w:pStyle w:val="Sidfot"/>
    </w:pPr>
    <w:r w:rsidRPr="005D58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5553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6AB" w:rsidRDefault="001B26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26AB" w:rsidRDefault="001B26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26AB" w:rsidRPr="005D5880" w:rsidRDefault="001B26AB">
      <w:r w:rsidRPr="005D5880">
        <w:separator/>
      </w:r>
    </w:p>
  </w:footnote>
  <w:footnote w:type="continuationSeparator" w:id="0">
    <w:p w:rsidR="001B26AB" w:rsidRPr="005D5880" w:rsidRDefault="001B26AB">
      <w:r w:rsidRPr="005D58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6AB" w:rsidRPr="005D5880" w:rsidRDefault="005D5880">
    <w:pPr>
      <w:pStyle w:val="Sidhuvud"/>
    </w:pPr>
    <w:r w:rsidRPr="005D58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69779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6AB" w:rsidRDefault="001B26A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26AB" w:rsidRDefault="001B26A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6AB" w:rsidRPr="005D5880" w:rsidRDefault="005D5880">
    <w:pPr>
      <w:pStyle w:val="Sidhuvud"/>
    </w:pPr>
    <w:r w:rsidRPr="005D58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48423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6AB" w:rsidRDefault="001B26A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26AB" w:rsidRDefault="001B26A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6AB" w:rsidRPr="005D5880" w:rsidRDefault="001B26AB">
    <w:pPr>
      <w:pStyle w:val="FSHNormal"/>
      <w:tabs>
        <w:tab w:val="right" w:pos="5840"/>
      </w:tabs>
    </w:pPr>
    <w:r w:rsidRPr="005D5880">
      <w:br/>
    </w:r>
    <w:r w:rsidRPr="005D5880">
      <w:fldChar w:fldCharType="begin" w:fldLock="1"/>
    </w:r>
    <w:r w:rsidRPr="005D5880">
      <w:instrText xml:space="preserve"> DOCPROPERTY</w:instrText>
    </w:r>
    <w:r w:rsidRPr="005D5880">
      <w:rPr>
        <w:sz w:val="18"/>
      </w:rPr>
      <w:instrText xml:space="preserve"> "YearUser" *\charformat </w:instrText>
    </w:r>
    <w:r w:rsidRPr="005D5880">
      <w:fldChar w:fldCharType="separate"/>
    </w:r>
    <w:r w:rsidRPr="005D5880">
      <w:t>2012/13</w:t>
    </w:r>
    <w:r w:rsidRPr="005D5880">
      <w:fldChar w:fldCharType="end"/>
    </w:r>
    <w:r w:rsidRPr="005D5880">
      <w:t xml:space="preserve"> </w:t>
    </w:r>
    <w:r w:rsidRPr="005D5880">
      <w:tab/>
      <w:t xml:space="preserve">mnr: </w:t>
    </w:r>
    <w:r w:rsidRPr="005D5880">
      <w:fldChar w:fldCharType="begin" w:fldLock="1"/>
    </w:r>
    <w:r w:rsidRPr="005D5880">
      <w:instrText xml:space="preserve"> DOCPROPERTY</w:instrText>
    </w:r>
    <w:r w:rsidRPr="005D5880">
      <w:rPr>
        <w:sz w:val="18"/>
      </w:rPr>
      <w:instrText xml:space="preserve"> "Motionsnummer" *\charformat </w:instrText>
    </w:r>
    <w:r w:rsidRPr="005D5880">
      <w:fldChar w:fldCharType="separate"/>
    </w:r>
    <w:r w:rsidRPr="005D5880">
      <w:t>So353</w:t>
    </w:r>
    <w:r w:rsidRPr="005D5880">
      <w:fldChar w:fldCharType="end"/>
    </w:r>
    <w:r w:rsidRPr="005D5880">
      <w:br/>
    </w:r>
    <w:r w:rsidRPr="005D5880">
      <w:fldChar w:fldCharType="begin" w:fldLock="1"/>
    </w:r>
    <w:r w:rsidRPr="005D5880">
      <w:instrText xml:space="preserve"> DOCPROPERTY</w:instrText>
    </w:r>
    <w:r w:rsidRPr="005D5880">
      <w:rPr>
        <w:sz w:val="18"/>
      </w:rPr>
      <w:instrText xml:space="preserve"> "Samling" *\charformat </w:instrText>
    </w:r>
    <w:r w:rsidRPr="005D5880">
      <w:fldChar w:fldCharType="end"/>
    </w:r>
    <w:r w:rsidRPr="005D5880">
      <w:tab/>
      <w:t xml:space="preserve">pnr: </w:t>
    </w:r>
    <w:r w:rsidRPr="005D5880">
      <w:fldChar w:fldCharType="begin" w:fldLock="1"/>
    </w:r>
    <w:r w:rsidRPr="005D5880">
      <w:instrText xml:space="preserve"> DOCPROPERTY</w:instrText>
    </w:r>
    <w:r w:rsidRPr="005D5880">
      <w:rPr>
        <w:sz w:val="18"/>
      </w:rPr>
      <w:instrText xml:space="preserve"> "Partinummer" *\charformat </w:instrText>
    </w:r>
    <w:r w:rsidRPr="005D5880">
      <w:fldChar w:fldCharType="separate"/>
    </w:r>
    <w:r w:rsidRPr="005D5880">
      <w:t>S32135</w:t>
    </w:r>
    <w:r w:rsidRPr="005D5880">
      <w:fldChar w:fldCharType="end"/>
    </w:r>
  </w:p>
  <w:p w:rsidR="001B26AB" w:rsidRPr="005D5880" w:rsidRDefault="001B26AB">
    <w:pPr>
      <w:pStyle w:val="FSHRub1"/>
    </w:pPr>
    <w:r w:rsidRPr="005D5880">
      <w:t>Motion till riksdagen</w:t>
    </w:r>
    <w:r w:rsidRPr="005D5880">
      <w:br/>
    </w:r>
    <w:r w:rsidRPr="005D5880">
      <w:fldChar w:fldCharType="begin" w:fldLock="1"/>
    </w:r>
    <w:r w:rsidRPr="005D5880">
      <w:instrText xml:space="preserve"> DOCPROPERTY "YearUser" *\charformat </w:instrText>
    </w:r>
    <w:r w:rsidRPr="005D5880">
      <w:fldChar w:fldCharType="separate"/>
    </w:r>
    <w:r w:rsidRPr="005D5880">
      <w:t>2012/13</w:t>
    </w:r>
    <w:r w:rsidRPr="005D5880">
      <w:fldChar w:fldCharType="end"/>
    </w:r>
    <w:r w:rsidRPr="005D5880">
      <w:t>:</w:t>
    </w:r>
    <w:r w:rsidRPr="005D5880">
      <w:fldChar w:fldCharType="begin" w:fldLock="1"/>
    </w:r>
    <w:r w:rsidRPr="005D5880">
      <w:instrText xml:space="preserve"> DOCPROPERTY "Motionsnummer" *\charformat </w:instrText>
    </w:r>
    <w:r w:rsidRPr="005D5880">
      <w:fldChar w:fldCharType="separate"/>
    </w:r>
    <w:r w:rsidRPr="005D5880">
      <w:t>So353</w:t>
    </w:r>
    <w:r w:rsidRPr="005D5880">
      <w:fldChar w:fldCharType="end"/>
    </w:r>
  </w:p>
  <w:p w:rsidR="001B26AB" w:rsidRPr="005D5880" w:rsidRDefault="001B26AB">
    <w:pPr>
      <w:pStyle w:val="FSHNormalS5"/>
    </w:pPr>
    <w:r w:rsidRPr="005D5880">
      <w:fldChar w:fldCharType="begin" w:fldLock="1"/>
    </w:r>
    <w:r w:rsidRPr="005D5880">
      <w:instrText xml:space="preserve"> DOCPROPERTY "MotionarText" *\charformat </w:instrText>
    </w:r>
    <w:r w:rsidRPr="005D5880">
      <w:fldChar w:fldCharType="separate"/>
    </w:r>
    <w:r w:rsidRPr="005D5880">
      <w:t>av Hillevi Larsson (S)</w:t>
    </w:r>
    <w:r w:rsidRPr="005D5880">
      <w:fldChar w:fldCharType="end"/>
    </w:r>
    <w:r w:rsidRPr="005D5880">
      <w:br/>
    </w:r>
    <w:r w:rsidRPr="005D5880">
      <w:fldChar w:fldCharType="begin" w:fldLock="1"/>
    </w:r>
    <w:r w:rsidRPr="005D5880">
      <w:instrText xml:space="preserve"> DOCPROPERTY "SvarFrasKort" *\charformat </w:instrText>
    </w:r>
    <w:r w:rsidRPr="005D5880">
      <w:fldChar w:fldCharType="end"/>
    </w:r>
  </w:p>
  <w:p w:rsidR="001B26AB" w:rsidRPr="005D5880" w:rsidRDefault="001B26AB">
    <w:pPr>
      <w:pStyle w:val="FSHTitel"/>
    </w:pPr>
    <w:r w:rsidRPr="005D5880">
      <w:fldChar w:fldCharType="begin" w:fldLock="1"/>
    </w:r>
    <w:r w:rsidRPr="005D5880">
      <w:instrText xml:space="preserve"> DOCPROPERTY</w:instrText>
    </w:r>
    <w:r w:rsidRPr="005D5880">
      <w:rPr>
        <w:sz w:val="18"/>
      </w:rPr>
      <w:instrText xml:space="preserve"> "RubrikSvar" *\charformat </w:instrText>
    </w:r>
    <w:r w:rsidRPr="005D5880">
      <w:fldChar w:fldCharType="separate"/>
    </w:r>
    <w:r w:rsidRPr="005D5880">
      <w:t>Tändernas betydelse för hälsan</w:t>
    </w:r>
    <w:r w:rsidRPr="005D5880">
      <w:fldChar w:fldCharType="end"/>
    </w:r>
  </w:p>
  <w:p w:rsidR="001B26AB" w:rsidRPr="005D5880" w:rsidRDefault="001B26AB">
    <w:pPr>
      <w:pStyle w:val="Normal00"/>
    </w:pPr>
  </w:p>
  <w:p w:rsidR="001B26AB" w:rsidRPr="005D5880" w:rsidRDefault="001B26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18885249">
    <w:abstractNumId w:val="13"/>
  </w:num>
  <w:num w:numId="2" w16cid:durableId="1054543201">
    <w:abstractNumId w:val="11"/>
  </w:num>
  <w:num w:numId="3" w16cid:durableId="1755398443">
    <w:abstractNumId w:val="14"/>
  </w:num>
  <w:num w:numId="4" w16cid:durableId="1117870702">
    <w:abstractNumId w:val="8"/>
  </w:num>
  <w:num w:numId="5" w16cid:durableId="167600767">
    <w:abstractNumId w:val="3"/>
  </w:num>
  <w:num w:numId="6" w16cid:durableId="1784498777">
    <w:abstractNumId w:val="2"/>
  </w:num>
  <w:num w:numId="7" w16cid:durableId="110250296">
    <w:abstractNumId w:val="1"/>
  </w:num>
  <w:num w:numId="8" w16cid:durableId="810364707">
    <w:abstractNumId w:val="0"/>
  </w:num>
  <w:num w:numId="9" w16cid:durableId="2066417136">
    <w:abstractNumId w:val="9"/>
  </w:num>
  <w:num w:numId="10" w16cid:durableId="1923487513">
    <w:abstractNumId w:val="7"/>
  </w:num>
  <w:num w:numId="11" w16cid:durableId="1421221490">
    <w:abstractNumId w:val="6"/>
  </w:num>
  <w:num w:numId="12" w16cid:durableId="1078136608">
    <w:abstractNumId w:val="5"/>
  </w:num>
  <w:num w:numId="13" w16cid:durableId="1720275556">
    <w:abstractNumId w:val="4"/>
  </w:num>
  <w:num w:numId="14" w16cid:durableId="532574978">
    <w:abstractNumId w:val="16"/>
  </w:num>
  <w:num w:numId="15" w16cid:durableId="1486776140">
    <w:abstractNumId w:val="12"/>
  </w:num>
  <w:num w:numId="16" w16cid:durableId="7381388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CFFF80BD-BBB8-47EC-A839-C0631728A435}"/>
  </w:docVars>
  <w:rsids>
    <w:rsidRoot w:val="00C469E2"/>
    <w:rsid w:val="001B26AB"/>
    <w:rsid w:val="005D5880"/>
    <w:rsid w:val="00C469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B26D6E-CD7D-4C35-8F1A-20CE1E4B7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1192</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S32135</vt:lpstr>
    </vt:vector>
  </TitlesOfParts>
  <Company>Riksdagen</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S32135</dc:title>
  <dc:subject>S32135</dc:subject>
  <dc:creator>Riksdagen</dc:creator>
  <cp:keywords>Riksdagen</cp:keywords>
  <dc:description>Större EAN, fria namnval (prtimotion etc), a4-funktionen, nya v-loggan, grönmarkering, basdialogen mm</dc:description>
  <cp:lastModifiedBy>Lars Brink</cp:lastModifiedBy>
  <cp:revision>2</cp:revision>
  <cp:lastPrinted>2012-12-03T14:04:00Z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mot2000_603_2012-09-24</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Tändernas betydelse för hälsan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Tändernas betydelse för hälsan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20122013000000000083000321350069</vt:lpwstr>
  </property>
  <property fmtid="{D5CDD505-2E9C-101B-9397-08002B2CF9AE}" pid="47" name="datum">
    <vt:lpwstr>120924</vt:lpwstr>
  </property>
  <property fmtid="{D5CDD505-2E9C-101B-9397-08002B2CF9AE}" pid="48" name="avsändar-e-post">
    <vt:lpwstr>tonechka.turkyilmaz@riksdagen.se</vt:lpwstr>
  </property>
  <property fmtid="{D5CDD505-2E9C-101B-9397-08002B2CF9AE}" pid="49" name="id">
    <vt:lpwstr>20122013000000000083000321350069</vt:lpwstr>
  </property>
  <property fmtid="{D5CDD505-2E9C-101B-9397-08002B2CF9AE}" pid="50" name="nummer">
    <vt:lpwstr>353</vt:lpwstr>
  </property>
  <property fmtid="{D5CDD505-2E9C-101B-9397-08002B2CF9AE}" pid="51" name="utskottsbeteckning">
    <vt:lpwstr>So</vt:lpwstr>
  </property>
  <property fmtid="{D5CDD505-2E9C-101B-9397-08002B2CF9AE}" pid="52" name="GlobalUID">
    <vt:lpwstr>{5BE52619-A841-4B1A-BB21-4CD968AE0DE0}</vt:lpwstr>
  </property>
  <property fmtid="{D5CDD505-2E9C-101B-9397-08002B2CF9AE}" pid="53" name="Överföringar">
    <vt:i4>0</vt:i4>
  </property>
  <property fmtid="{D5CDD505-2E9C-101B-9397-08002B2CF9AE}" pid="54" name="Checksum">
    <vt:lpwstr>*0004135803390*</vt:lpwstr>
  </property>
  <property fmtid="{D5CDD505-2E9C-101B-9397-08002B2CF9AE}" pid="55" name="skuggnummer">
    <vt:lpwstr>1079</vt:lpwstr>
  </property>
  <property fmtid="{D5CDD505-2E9C-101B-9397-08002B2CF9AE}" pid="56" name="urixVersion">
    <vt:lpwstr>4.6.0.0</vt:lpwstr>
  </property>
  <property fmtid="{D5CDD505-2E9C-101B-9397-08002B2CF9AE}" pid="57" name="urixOrigin">
    <vt:lpwstr>121203 15:08:36.003</vt:lpwstr>
  </property>
  <property fmtid="{D5CDD505-2E9C-101B-9397-08002B2CF9AE}" pid="58" name="urixGuid">
    <vt:lpwstr>{D4E648D7-AAD7-4670-9C3A-246F0D21FF0B}</vt:lpwstr>
  </property>
</Properties>
</file>