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D33" w:rsidRPr="00D63AEB" w:rsidRDefault="00021D33">
      <w:pPr>
        <w:pStyle w:val="Frslagsrubrik"/>
      </w:pPr>
      <w:r w:rsidRPr="00D63AEB">
        <w:t>Förslag till riksdagsbeslut</w:t>
      </w:r>
    </w:p>
    <w:p w:rsidR="00021D33" w:rsidRPr="00D63AEB" w:rsidRDefault="00021D33">
      <w:pPr>
        <w:pStyle w:val="Hemstlatt"/>
      </w:pPr>
      <w:r w:rsidRPr="00D63AEB">
        <w:t>Riksdagen tillkännager för regeringen som sin mening vad som anförs i motionen om att kontrollen av cabotagetrafik i åkerinäringen bör utvidgas och att sanktionerna vid uppdagade brott bör bli ”avskräckande” i enlighet med EU-förordning 1072/2009.</w:t>
      </w:r>
    </w:p>
    <w:p w:rsidR="00021D33" w:rsidRPr="00D63AEB" w:rsidRDefault="00021D33">
      <w:pPr>
        <w:pStyle w:val="Rubrik1"/>
      </w:pPr>
      <w:r w:rsidRPr="00D63AEB">
        <w:t>Motivering</w:t>
      </w:r>
    </w:p>
    <w:p w:rsidR="00021D33" w:rsidRPr="00D63AEB" w:rsidRDefault="00021D33">
      <w:r w:rsidRPr="00D63AEB">
        <w:t>Under en tioårsperiod har en klart växande andel av den långväga inrikestr</w:t>
      </w:r>
      <w:r w:rsidRPr="00D63AEB">
        <w:t>a</w:t>
      </w:r>
      <w:r w:rsidRPr="00D63AEB">
        <w:t>fiken på lastbil flyttats över till utlandsregistrerade fordon. Enligt uppgifter från Sveriges Åkeriföretag är omkring 40 procent av lastbilarna på det sven</w:t>
      </w:r>
      <w:r w:rsidRPr="00D63AEB">
        <w:t>s</w:t>
      </w:r>
      <w:r w:rsidRPr="00D63AEB">
        <w:t>ka Europavägnätet utlandsregistrerade. Samstämmiga uppgifter indikerar att bilarna inte bara engageras för export- och importuppdrag och inte heller begränsar sin verksamhet till godkänd cabotagetrafik.</w:t>
      </w:r>
    </w:p>
    <w:p w:rsidR="00021D33" w:rsidRPr="00D63AEB" w:rsidRDefault="00021D33">
      <w:pPr>
        <w:pStyle w:val="Normaltindrag"/>
      </w:pPr>
      <w:r w:rsidRPr="00D63AEB">
        <w:t>Kombinationen oklara definitioner och närmast obefintlig kontroll har lett till att mycket stora godsströmmar utförs i form av olaga inrikes yrkestrafi</w:t>
      </w:r>
      <w:r w:rsidRPr="00D63AEB">
        <w:t>k.</w:t>
      </w:r>
    </w:p>
    <w:p w:rsidR="00021D33" w:rsidRPr="00D63AEB" w:rsidRDefault="00021D33">
      <w:pPr>
        <w:pStyle w:val="Normaltindrag"/>
      </w:pPr>
      <w:r w:rsidRPr="00D63AEB">
        <w:t>Av allt att döma har ett flertal polisdistrikt börjat agera som om begrän</w:t>
      </w:r>
      <w:r w:rsidRPr="00D63AEB">
        <w:t>s</w:t>
      </w:r>
      <w:r w:rsidRPr="00D63AEB">
        <w:t>ningarna i cabotagetrafiken redan avskaffats och en helt avreglerad lastbilstr</w:t>
      </w:r>
      <w:r w:rsidRPr="00D63AEB">
        <w:t>a</w:t>
      </w:r>
      <w:r w:rsidRPr="00D63AEB">
        <w:t>fik har införts i EU-området. Så är dock inte fallet. Såväl den nuvarande som den kommande yrkestrafiklagen, baserad på EU-förordningarna 1071/2009 och 1072/2009, klargör cabotagetrafikens gränser (max tre inrikestransporter inom en vecka) och ställer krav på vilka dokument som ska medföras för att visa hur den aktuella bilen rört sig.</w:t>
      </w:r>
    </w:p>
    <w:p w:rsidR="00021D33" w:rsidRPr="00D63AEB" w:rsidRDefault="00021D33">
      <w:pPr>
        <w:pStyle w:val="Normaltindrag"/>
      </w:pPr>
      <w:r w:rsidRPr="00D63AEB">
        <w:t>Förordningarna beskriver också vilka sanktioner som bör tillämpas. Bland annat sägs att ”sankt</w:t>
      </w:r>
      <w:r w:rsidRPr="00D63AEB">
        <w:t>ionerna ska vara effektiva, proportionella och avskräc</w:t>
      </w:r>
      <w:r w:rsidRPr="00D63AEB">
        <w:t>k</w:t>
      </w:r>
      <w:r w:rsidRPr="00D63AEB">
        <w:t>ande”. Sverige har hittills inte levt upp till den principen och inget i det påg</w:t>
      </w:r>
      <w:r w:rsidRPr="00D63AEB">
        <w:t>å</w:t>
      </w:r>
      <w:r w:rsidRPr="00D63AEB">
        <w:t>ende utredningsarbetet tyder på att någon ändring är att vänta.</w:t>
      </w:r>
    </w:p>
    <w:p w:rsidR="00021D33" w:rsidRPr="00D63AEB" w:rsidRDefault="00021D33">
      <w:pPr>
        <w:pStyle w:val="Normaltindrag"/>
      </w:pPr>
      <w:r w:rsidRPr="00D63AEB">
        <w:t>De omfattande och systematiska brotten mot cabotagereglerna har försatt svenska åkerier inom de aktuella sektorerna i en närmast ohanterlig konku</w:t>
      </w:r>
      <w:r w:rsidRPr="00D63AEB">
        <w:t>r</w:t>
      </w:r>
      <w:r w:rsidRPr="00D63AEB">
        <w:lastRenderedPageBreak/>
        <w:t>renssituation. Många slås ut medan andra försöker sänka sina kostnader g</w:t>
      </w:r>
      <w:r w:rsidRPr="00D63AEB">
        <w:t>e</w:t>
      </w:r>
      <w:r w:rsidRPr="00D63AEB">
        <w:t>nom att hyra in billig arbetskraft från utländska bemanningsföretag utan r</w:t>
      </w:r>
      <w:r w:rsidRPr="00D63AEB">
        <w:t>e</w:t>
      </w:r>
      <w:r w:rsidRPr="00D63AEB">
        <w:t>presentation i Sverige.</w:t>
      </w:r>
    </w:p>
    <w:p w:rsidR="00021D33" w:rsidRPr="00D63AEB" w:rsidRDefault="00021D33">
      <w:pPr>
        <w:pStyle w:val="Normaltindrag"/>
      </w:pPr>
      <w:r w:rsidRPr="00D63AEB">
        <w:t>I båda fallen undermineras den svenska åkerinäringens konkurrenskraft och förmåga att utveckla långsiktigt hållbara transportsystem.</w:t>
      </w:r>
    </w:p>
    <w:p w:rsidR="00021D33" w:rsidRPr="00D63AEB" w:rsidRDefault="00021D33">
      <w:pPr>
        <w:pStyle w:val="Normaltindrag"/>
      </w:pPr>
      <w:r w:rsidRPr="00D63AEB">
        <w:t>Under arbetet med att utveckla den nya yrkestrafiklagstiftningen bör därför regeringen säkerställa att kontrollen av cabotagetrafiken och sanktionerna mot åkerier som utför illegal inrikestrafik blir ”effektiva, proportionella och a</w:t>
      </w:r>
      <w:r w:rsidRPr="00D63AEB">
        <w:t>v</w:t>
      </w:r>
      <w:r w:rsidRPr="00D63AEB">
        <w:t>skräckande” i enlighet med EU-förordningarnas krav.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3AEB">
        <w:trPr>
          <w:cantSplit/>
        </w:trPr>
        <w:tc>
          <w:tcPr>
            <w:tcW w:w="3046" w:type="dxa"/>
          </w:tcPr>
          <w:p w:rsidR="00021D33" w:rsidRPr="00D63AEB" w:rsidRDefault="00021D33">
            <w:pPr>
              <w:pStyle w:val="UnderskriftDatum"/>
              <w:spacing w:before="240"/>
            </w:pPr>
            <w:r w:rsidRPr="00D63AEB">
              <w:t>Stockholm den 3 oktober 2011</w:t>
            </w:r>
          </w:p>
        </w:tc>
        <w:tc>
          <w:tcPr>
            <w:tcW w:w="3047" w:type="dxa"/>
          </w:tcPr>
          <w:p w:rsidR="00021D33" w:rsidRPr="00D63AEB" w:rsidRDefault="00021D33">
            <w:pPr>
              <w:pStyle w:val="Underskrifter"/>
              <w:spacing w:before="240"/>
            </w:pPr>
          </w:p>
        </w:tc>
      </w:tr>
      <w:tr w:rsidR="00000000" w:rsidRPr="00D63AEB">
        <w:trPr>
          <w:cantSplit/>
        </w:trPr>
        <w:tc>
          <w:tcPr>
            <w:tcW w:w="3046" w:type="dxa"/>
          </w:tcPr>
          <w:p w:rsidR="00021D33" w:rsidRPr="00D63AEB" w:rsidRDefault="00021D33">
            <w:pPr>
              <w:pStyle w:val="Underskrifter"/>
            </w:pPr>
            <w:r w:rsidRPr="00D63AEB">
              <w:t>Ann-Christin Ahlberg (S)</w:t>
            </w:r>
          </w:p>
        </w:tc>
        <w:tc>
          <w:tcPr>
            <w:tcW w:w="3046" w:type="dxa"/>
          </w:tcPr>
          <w:p w:rsidR="00021D33" w:rsidRPr="00D63AEB" w:rsidRDefault="00021D33">
            <w:pPr>
              <w:pStyle w:val="Underskrifter"/>
            </w:pPr>
          </w:p>
        </w:tc>
      </w:tr>
      <w:tr w:rsidR="00000000" w:rsidRPr="00D63AEB">
        <w:trPr>
          <w:cantSplit/>
        </w:trPr>
        <w:tc>
          <w:tcPr>
            <w:tcW w:w="3046" w:type="dxa"/>
          </w:tcPr>
          <w:p w:rsidR="00021D33" w:rsidRPr="00D63AEB" w:rsidRDefault="00021D33">
            <w:pPr>
              <w:pStyle w:val="Underskrifter"/>
            </w:pPr>
            <w:r w:rsidRPr="00D63AEB">
              <w:t>Hans Olsson (S)</w:t>
            </w:r>
          </w:p>
        </w:tc>
        <w:tc>
          <w:tcPr>
            <w:tcW w:w="3046" w:type="dxa"/>
          </w:tcPr>
          <w:p w:rsidR="00021D33" w:rsidRPr="00D63AEB" w:rsidRDefault="00021D33">
            <w:pPr>
              <w:pStyle w:val="Underskrifter"/>
            </w:pPr>
            <w:r w:rsidRPr="00D63AEB">
              <w:t>Phia Andersson (S)</w:t>
            </w:r>
          </w:p>
        </w:tc>
      </w:tr>
    </w:tbl>
    <w:p w:rsidR="00021D33" w:rsidRPr="00D63AEB" w:rsidRDefault="00021D33">
      <w:pPr>
        <w:pStyle w:val="Normaltindrag"/>
      </w:pPr>
    </w:p>
    <w:sectPr w:rsidR="00021D33" w:rsidRPr="00D63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D33" w:rsidRPr="00D63AEB" w:rsidRDefault="00021D33">
      <w:r w:rsidRPr="00D63AEB">
        <w:separator/>
      </w:r>
    </w:p>
  </w:endnote>
  <w:endnote w:type="continuationSeparator" w:id="0">
    <w:p w:rsidR="00021D33" w:rsidRPr="00D63AEB" w:rsidRDefault="00021D33">
      <w:r w:rsidRPr="00D63A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D33" w:rsidRPr="00D63AEB" w:rsidRDefault="00D63AEB">
    <w:pPr>
      <w:pStyle w:val="Sidfot"/>
    </w:pPr>
    <w:r w:rsidRPr="00D63A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5665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D33" w:rsidRDefault="00021D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1D33" w:rsidRDefault="00021D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D33" w:rsidRPr="00D63AEB" w:rsidRDefault="00D63AEB">
    <w:pPr>
      <w:pStyle w:val="Sidfot"/>
    </w:pPr>
    <w:r w:rsidRPr="00D63A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50021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D33" w:rsidRDefault="00021D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1D33" w:rsidRDefault="00021D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D33" w:rsidRPr="00D63AEB" w:rsidRDefault="00D63AEB">
    <w:pPr>
      <w:pStyle w:val="Sidfot"/>
    </w:pPr>
    <w:r w:rsidRPr="00D63A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67738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D33" w:rsidRDefault="00021D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1D33" w:rsidRDefault="00021D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D33" w:rsidRPr="00D63AEB" w:rsidRDefault="00021D33">
      <w:r w:rsidRPr="00D63AEB">
        <w:separator/>
      </w:r>
    </w:p>
  </w:footnote>
  <w:footnote w:type="continuationSeparator" w:id="0">
    <w:p w:rsidR="00021D33" w:rsidRPr="00D63AEB" w:rsidRDefault="00021D33">
      <w:r w:rsidRPr="00D63A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D33" w:rsidRPr="00D63AEB" w:rsidRDefault="00D63AEB">
    <w:pPr>
      <w:pStyle w:val="Sidhuvud"/>
    </w:pPr>
    <w:r w:rsidRPr="00D63A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34357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D33" w:rsidRDefault="00021D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1D33" w:rsidRDefault="00021D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D33" w:rsidRPr="00D63AEB" w:rsidRDefault="00D63AEB">
    <w:pPr>
      <w:pStyle w:val="Sidhuvud"/>
    </w:pPr>
    <w:r w:rsidRPr="00D63A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00319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D33" w:rsidRDefault="00021D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1D33" w:rsidRDefault="00021D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D33" w:rsidRPr="00D63AEB" w:rsidRDefault="00021D33">
    <w:pPr>
      <w:pStyle w:val="FSHNormal"/>
      <w:tabs>
        <w:tab w:val="right" w:pos="5840"/>
      </w:tabs>
    </w:pPr>
    <w:r w:rsidRPr="00D63AEB">
      <w:br/>
    </w:r>
    <w:r w:rsidRPr="00D63AEB">
      <w:fldChar w:fldCharType="begin" w:fldLock="1"/>
    </w:r>
    <w:r w:rsidRPr="00D63AEB">
      <w:instrText xml:space="preserve"> DOCPROPERTY</w:instrText>
    </w:r>
    <w:r w:rsidRPr="00D63AEB">
      <w:rPr>
        <w:sz w:val="18"/>
      </w:rPr>
      <w:instrText xml:space="preserve"> "YearUser" *\charformat </w:instrText>
    </w:r>
    <w:r w:rsidRPr="00D63AEB">
      <w:fldChar w:fldCharType="separate"/>
    </w:r>
    <w:r w:rsidRPr="00D63AEB">
      <w:t>2011/12</w:t>
    </w:r>
    <w:r w:rsidRPr="00D63AEB">
      <w:fldChar w:fldCharType="end"/>
    </w:r>
    <w:r w:rsidRPr="00D63AEB">
      <w:t xml:space="preserve"> </w:t>
    </w:r>
    <w:r w:rsidRPr="00D63AEB">
      <w:tab/>
      <w:t xml:space="preserve">mnr: </w:t>
    </w:r>
    <w:r w:rsidRPr="00D63AEB">
      <w:fldChar w:fldCharType="begin" w:fldLock="1"/>
    </w:r>
    <w:r w:rsidRPr="00D63AEB">
      <w:instrText xml:space="preserve"> DOCPROPERTY</w:instrText>
    </w:r>
    <w:r w:rsidRPr="00D63AEB">
      <w:rPr>
        <w:sz w:val="18"/>
      </w:rPr>
      <w:instrText xml:space="preserve"> "Motionsnummer" *\charformat </w:instrText>
    </w:r>
    <w:r w:rsidRPr="00D63AEB">
      <w:fldChar w:fldCharType="separate"/>
    </w:r>
    <w:r w:rsidRPr="00D63AEB">
      <w:t>T322</w:t>
    </w:r>
    <w:r w:rsidRPr="00D63AEB">
      <w:fldChar w:fldCharType="end"/>
    </w:r>
    <w:r w:rsidRPr="00D63AEB">
      <w:br/>
    </w:r>
    <w:r w:rsidRPr="00D63AEB">
      <w:fldChar w:fldCharType="begin" w:fldLock="1"/>
    </w:r>
    <w:r w:rsidRPr="00D63AEB">
      <w:instrText xml:space="preserve"> DOCPROPERTY</w:instrText>
    </w:r>
    <w:r w:rsidRPr="00D63AEB">
      <w:rPr>
        <w:sz w:val="18"/>
      </w:rPr>
      <w:instrText xml:space="preserve"> "Samling" *\charformat </w:instrText>
    </w:r>
    <w:r w:rsidRPr="00D63AEB">
      <w:fldChar w:fldCharType="end"/>
    </w:r>
    <w:r w:rsidRPr="00D63AEB">
      <w:tab/>
      <w:t xml:space="preserve">pnr: </w:t>
    </w:r>
    <w:r w:rsidRPr="00D63AEB">
      <w:fldChar w:fldCharType="begin" w:fldLock="1"/>
    </w:r>
    <w:r w:rsidRPr="00D63AEB">
      <w:instrText xml:space="preserve"> DOCPROPERTY</w:instrText>
    </w:r>
    <w:r w:rsidRPr="00D63AEB">
      <w:rPr>
        <w:sz w:val="18"/>
      </w:rPr>
      <w:instrText xml:space="preserve"> "Partinummer" *\charformat </w:instrText>
    </w:r>
    <w:r w:rsidRPr="00D63AEB">
      <w:fldChar w:fldCharType="separate"/>
    </w:r>
    <w:r w:rsidRPr="00D63AEB">
      <w:t>S10160</w:t>
    </w:r>
    <w:r w:rsidRPr="00D63AEB">
      <w:fldChar w:fldCharType="end"/>
    </w:r>
  </w:p>
  <w:p w:rsidR="00021D33" w:rsidRPr="00D63AEB" w:rsidRDefault="00021D33">
    <w:pPr>
      <w:pStyle w:val="FSHRub1"/>
    </w:pPr>
    <w:r w:rsidRPr="00D63AEB">
      <w:t>Motion till riksdagen</w:t>
    </w:r>
    <w:r w:rsidRPr="00D63AEB">
      <w:br/>
    </w:r>
    <w:r w:rsidRPr="00D63AEB">
      <w:fldChar w:fldCharType="begin" w:fldLock="1"/>
    </w:r>
    <w:r w:rsidRPr="00D63AEB">
      <w:instrText xml:space="preserve"> DOCPROPERTY "YearUser" *\charformat </w:instrText>
    </w:r>
    <w:r w:rsidRPr="00D63AEB">
      <w:fldChar w:fldCharType="separate"/>
    </w:r>
    <w:r w:rsidRPr="00D63AEB">
      <w:t>2011/12</w:t>
    </w:r>
    <w:r w:rsidRPr="00D63AEB">
      <w:fldChar w:fldCharType="end"/>
    </w:r>
    <w:r w:rsidRPr="00D63AEB">
      <w:t>:</w:t>
    </w:r>
    <w:r w:rsidRPr="00D63AEB">
      <w:fldChar w:fldCharType="begin" w:fldLock="1"/>
    </w:r>
    <w:r w:rsidRPr="00D63AEB">
      <w:instrText xml:space="preserve"> DOCPROPERTY "Motionsnummer" *\charformat </w:instrText>
    </w:r>
    <w:r w:rsidRPr="00D63AEB">
      <w:fldChar w:fldCharType="separate"/>
    </w:r>
    <w:r w:rsidRPr="00D63AEB">
      <w:t>T322</w:t>
    </w:r>
    <w:r w:rsidRPr="00D63AEB">
      <w:fldChar w:fldCharType="end"/>
    </w:r>
  </w:p>
  <w:p w:rsidR="00021D33" w:rsidRPr="00D63AEB" w:rsidRDefault="00021D33">
    <w:pPr>
      <w:pStyle w:val="FSHNormalS5"/>
    </w:pPr>
    <w:r w:rsidRPr="00D63AEB">
      <w:fldChar w:fldCharType="begin" w:fldLock="1"/>
    </w:r>
    <w:r w:rsidRPr="00D63AEB">
      <w:instrText xml:space="preserve"> DOCPROPERTY "MotionarText" *\charformat </w:instrText>
    </w:r>
    <w:r w:rsidRPr="00D63AEB">
      <w:fldChar w:fldCharType="separate"/>
    </w:r>
    <w:r w:rsidRPr="00D63AEB">
      <w:t>av Ann-Christin Ahlberg m.fl. (S)</w:t>
    </w:r>
    <w:r w:rsidRPr="00D63AEB">
      <w:fldChar w:fldCharType="end"/>
    </w:r>
    <w:r w:rsidRPr="00D63AEB">
      <w:br/>
    </w:r>
    <w:r w:rsidRPr="00D63AEB">
      <w:fldChar w:fldCharType="begin" w:fldLock="1"/>
    </w:r>
    <w:r w:rsidRPr="00D63AEB">
      <w:instrText xml:space="preserve"> DOCPROPERTY "SvarFrasKort" *\charformat </w:instrText>
    </w:r>
    <w:r w:rsidRPr="00D63AEB">
      <w:fldChar w:fldCharType="end"/>
    </w:r>
  </w:p>
  <w:p w:rsidR="00021D33" w:rsidRPr="00D63AEB" w:rsidRDefault="00021D33">
    <w:pPr>
      <w:pStyle w:val="FSHTitel"/>
    </w:pPr>
    <w:r w:rsidRPr="00D63AEB">
      <w:fldChar w:fldCharType="begin" w:fldLock="1"/>
    </w:r>
    <w:r w:rsidRPr="00D63AEB">
      <w:instrText xml:space="preserve"> DOCPROPERTY</w:instrText>
    </w:r>
    <w:r w:rsidRPr="00D63AEB">
      <w:rPr>
        <w:sz w:val="18"/>
      </w:rPr>
      <w:instrText xml:space="preserve"> "RubrikSvar" *\charformat </w:instrText>
    </w:r>
    <w:r w:rsidRPr="00D63AEB">
      <w:fldChar w:fldCharType="separate"/>
    </w:r>
    <w:r w:rsidRPr="00D63AEB">
      <w:t>Åtgärder mot illegal inrikestrafik</w:t>
    </w:r>
    <w:r w:rsidRPr="00D63AEB">
      <w:fldChar w:fldCharType="end"/>
    </w:r>
  </w:p>
  <w:p w:rsidR="00021D33" w:rsidRPr="00D63AEB" w:rsidRDefault="00021D33">
    <w:pPr>
      <w:pStyle w:val="Normal00"/>
    </w:pPr>
  </w:p>
  <w:p w:rsidR="00021D33" w:rsidRPr="00D63AEB" w:rsidRDefault="00021D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5581159">
    <w:abstractNumId w:val="3"/>
  </w:num>
  <w:num w:numId="2" w16cid:durableId="623393384">
    <w:abstractNumId w:val="2"/>
  </w:num>
  <w:num w:numId="3" w16cid:durableId="1998991132">
    <w:abstractNumId w:val="1"/>
  </w:num>
  <w:num w:numId="4" w16cid:durableId="8412432">
    <w:abstractNumId w:val="0"/>
  </w:num>
  <w:num w:numId="5" w16cid:durableId="1776945318">
    <w:abstractNumId w:val="7"/>
  </w:num>
  <w:num w:numId="6" w16cid:durableId="1740901522">
    <w:abstractNumId w:val="6"/>
  </w:num>
  <w:num w:numId="7" w16cid:durableId="19166470">
    <w:abstractNumId w:val="5"/>
  </w:num>
  <w:num w:numId="8" w16cid:durableId="1117286785">
    <w:abstractNumId w:val="4"/>
  </w:num>
  <w:num w:numId="9" w16cid:durableId="1140462894">
    <w:abstractNumId w:val="8"/>
  </w:num>
  <w:num w:numId="10" w16cid:durableId="670370174">
    <w:abstractNumId w:val="9"/>
  </w:num>
  <w:num w:numId="11" w16cid:durableId="1358462927">
    <w:abstractNumId w:val="10"/>
  </w:num>
  <w:num w:numId="12" w16cid:durableId="2019190158">
    <w:abstractNumId w:val="13"/>
  </w:num>
  <w:num w:numId="13" w16cid:durableId="1061250182">
    <w:abstractNumId w:val="15"/>
  </w:num>
  <w:num w:numId="14" w16cid:durableId="584413395">
    <w:abstractNumId w:val="16"/>
  </w:num>
  <w:num w:numId="15" w16cid:durableId="752430516">
    <w:abstractNumId w:val="11"/>
  </w:num>
  <w:num w:numId="16" w16cid:durableId="124860834">
    <w:abstractNumId w:val="18"/>
  </w:num>
  <w:num w:numId="17" w16cid:durableId="943729425">
    <w:abstractNumId w:val="17"/>
  </w:num>
  <w:num w:numId="18" w16cid:durableId="1945064881">
    <w:abstractNumId w:val="14"/>
  </w:num>
  <w:num w:numId="19" w16cid:durableId="5543965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93BDAE9-8E13-47A9-873E-FF2F82AEE79A},{CB294A96-17A3-4B86-B3B3-9B53140390B3},{FA0527C5-3AA6-475D-959B-A67931987CFE}"/>
  </w:docVars>
  <w:rsids>
    <w:rsidRoot w:val="00EA7E53"/>
    <w:rsid w:val="00021D33"/>
    <w:rsid w:val="00D63AEB"/>
    <w:rsid w:val="00EA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EF3FC0-99A2-419E-B1C1-D2778028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2158</Characters>
  <Application>Microsoft Office Word</Application>
  <DocSecurity>4</DocSecurity>
  <Lines>42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S10160</vt:lpstr>
    </vt:vector>
  </TitlesOfParts>
  <Company>Riksdagen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S10160</dc:title>
  <dc:subject>S10160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2011-12-03T09:55:00Z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Åtgärder mot illegal inrikestrafik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illegal inrikestrafik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(S)\Olsson, Hans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Hans Olsson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20112012000000000083000101600069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20112012000000000083000101600069</vt:lpwstr>
  </property>
  <property fmtid="{D5CDD505-2E9C-101B-9397-08002B2CF9AE}" pid="50" name="nummer">
    <vt:lpwstr>322</vt:lpwstr>
  </property>
  <property fmtid="{D5CDD505-2E9C-101B-9397-08002B2CF9AE}" pid="51" name="utskottsbeteckning">
    <vt:lpwstr>T</vt:lpwstr>
  </property>
  <property fmtid="{D5CDD505-2E9C-101B-9397-08002B2CF9AE}" pid="52" name="GlobalUID">
    <vt:lpwstr>{58D824FD-DED5-48FA-B336-698B2C2F64FE}</vt:lpwstr>
  </property>
  <property fmtid="{D5CDD505-2E9C-101B-9397-08002B2CF9AE}" pid="53" name="Överföringar">
    <vt:i4>0</vt:i4>
  </property>
  <property fmtid="{D5CDD505-2E9C-101B-9397-08002B2CF9AE}" pid="54" name="Checksum">
    <vt:lpwstr>*1010948761603*</vt:lpwstr>
  </property>
  <property fmtid="{D5CDD505-2E9C-101B-9397-08002B2CF9AE}" pid="55" name="skuggnummer">
    <vt:lpwstr>1278</vt:lpwstr>
  </property>
  <property fmtid="{D5CDD505-2E9C-101B-9397-08002B2CF9AE}" pid="56" name="urixVersion">
    <vt:lpwstr>4.5.0.25</vt:lpwstr>
  </property>
  <property fmtid="{D5CDD505-2E9C-101B-9397-08002B2CF9AE}" pid="57" name="urixOrigin">
    <vt:lpwstr>111203 10:55:59.861</vt:lpwstr>
  </property>
  <property fmtid="{D5CDD505-2E9C-101B-9397-08002B2CF9AE}" pid="58" name="urixGuid">
    <vt:lpwstr>{AED99602-4213-4F2E-A65F-3451A4216CCC}</vt:lpwstr>
  </property>
</Properties>
</file>