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2FA5ED" w14:textId="77777777">
        <w:tc>
          <w:tcPr>
            <w:tcW w:w="2268" w:type="dxa"/>
          </w:tcPr>
          <w:p w14:paraId="32935F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CF77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E88080" w14:textId="77777777">
        <w:tc>
          <w:tcPr>
            <w:tcW w:w="2268" w:type="dxa"/>
          </w:tcPr>
          <w:p w14:paraId="12FD73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3680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E68501" w14:textId="77777777">
        <w:tc>
          <w:tcPr>
            <w:tcW w:w="3402" w:type="dxa"/>
            <w:gridSpan w:val="2"/>
          </w:tcPr>
          <w:p w14:paraId="239698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5AA7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A979B7" w14:textId="77777777">
        <w:tc>
          <w:tcPr>
            <w:tcW w:w="2268" w:type="dxa"/>
          </w:tcPr>
          <w:p w14:paraId="518948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A6F8F4" w14:textId="77777777" w:rsidR="006E4E11" w:rsidRPr="00ED583F" w:rsidRDefault="00F302A9" w:rsidP="00F302A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</w:t>
            </w:r>
            <w:r w:rsidR="0008003E">
              <w:rPr>
                <w:sz w:val="20"/>
              </w:rPr>
              <w:t>8708</w:t>
            </w:r>
            <w:r>
              <w:rPr>
                <w:sz w:val="20"/>
              </w:rPr>
              <w:t>/POL</w:t>
            </w:r>
          </w:p>
        </w:tc>
      </w:tr>
      <w:tr w:rsidR="006E4E11" w14:paraId="6EED3847" w14:textId="77777777">
        <w:tc>
          <w:tcPr>
            <w:tcW w:w="2268" w:type="dxa"/>
          </w:tcPr>
          <w:p w14:paraId="0AAF29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D769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FC60C4" w14:textId="77777777">
        <w:trPr>
          <w:trHeight w:val="284"/>
        </w:trPr>
        <w:tc>
          <w:tcPr>
            <w:tcW w:w="4911" w:type="dxa"/>
          </w:tcPr>
          <w:p w14:paraId="1D94E405" w14:textId="77777777" w:rsidR="006E4E11" w:rsidRDefault="00F302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5048896" w14:textId="77777777">
        <w:trPr>
          <w:trHeight w:val="284"/>
        </w:trPr>
        <w:tc>
          <w:tcPr>
            <w:tcW w:w="4911" w:type="dxa"/>
          </w:tcPr>
          <w:p w14:paraId="34192DF3" w14:textId="77777777" w:rsidR="006E4E11" w:rsidRDefault="002627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 och biträdande justitieminister</w:t>
            </w:r>
          </w:p>
        </w:tc>
      </w:tr>
      <w:tr w:rsidR="006E4E11" w14:paraId="3677B963" w14:textId="77777777">
        <w:trPr>
          <w:trHeight w:val="284"/>
        </w:trPr>
        <w:tc>
          <w:tcPr>
            <w:tcW w:w="4911" w:type="dxa"/>
          </w:tcPr>
          <w:p w14:paraId="59F8BD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E92316" w14:textId="77777777">
        <w:trPr>
          <w:trHeight w:val="284"/>
        </w:trPr>
        <w:tc>
          <w:tcPr>
            <w:tcW w:w="4911" w:type="dxa"/>
          </w:tcPr>
          <w:p w14:paraId="2A0FE5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F3D56B" w14:textId="77777777" w:rsidR="006E4E11" w:rsidRDefault="00F302A9">
      <w:pPr>
        <w:framePr w:w="4400" w:h="2523" w:wrap="notBeside" w:vAnchor="page" w:hAnchor="page" w:x="6453" w:y="2445"/>
        <w:ind w:left="142"/>
      </w:pPr>
      <w:r>
        <w:t>Till riksdagen</w:t>
      </w:r>
    </w:p>
    <w:p w14:paraId="754F15DA" w14:textId="77777777" w:rsidR="006E4E11" w:rsidRPr="00D449E3" w:rsidRDefault="00727D35" w:rsidP="00F302A9">
      <w:pPr>
        <w:pStyle w:val="RKrubrik"/>
        <w:pBdr>
          <w:bottom w:val="single" w:sz="4" w:space="1" w:color="auto"/>
        </w:pBdr>
        <w:spacing w:before="0" w:after="0"/>
      </w:pPr>
      <w:r w:rsidRPr="00D449E3">
        <w:t>Svar på fråga</w:t>
      </w:r>
      <w:r w:rsidR="00262782">
        <w:t xml:space="preserve"> </w:t>
      </w:r>
      <w:r w:rsidR="00262782" w:rsidRPr="00D449E3">
        <w:rPr>
          <w:rFonts w:ascii="OrigGarmnd BT" w:hAnsi="OrigGarmnd BT"/>
          <w:sz w:val="24"/>
          <w:szCs w:val="24"/>
        </w:rPr>
        <w:t>2017/18:259 av Aron Modig (KD) Behovet av förstärkta insatser för ett ökat självmant återvändande</w:t>
      </w:r>
    </w:p>
    <w:p w14:paraId="76063DEF" w14:textId="77777777" w:rsidR="00272D84" w:rsidRDefault="00272D84" w:rsidP="00272D84">
      <w:pPr>
        <w:overflowPunct/>
        <w:spacing w:line="240" w:lineRule="auto"/>
        <w:textAlignment w:val="auto"/>
        <w:rPr>
          <w:rFonts w:ascii="TimesNewRomanPSMT" w:hAnsi="TimesNewRomanPSMT" w:cs="TimesNewRomanPSMT"/>
          <w:sz w:val="23"/>
          <w:szCs w:val="23"/>
          <w:lang w:eastAsia="sv-SE"/>
        </w:rPr>
      </w:pPr>
    </w:p>
    <w:p w14:paraId="6882EFAF" w14:textId="77777777" w:rsidR="00262782" w:rsidRPr="00AA7EBC" w:rsidRDefault="00262782" w:rsidP="00262782">
      <w:pPr>
        <w:overflowPunct/>
        <w:spacing w:line="240" w:lineRule="auto"/>
        <w:textAlignment w:val="auto"/>
        <w:rPr>
          <w:szCs w:val="24"/>
        </w:rPr>
      </w:pPr>
      <w:r w:rsidRPr="00AA7EBC">
        <w:rPr>
          <w:szCs w:val="24"/>
        </w:rPr>
        <w:t xml:space="preserve">Aron Modig har frågat mig vad jag </w:t>
      </w:r>
      <w:r>
        <w:rPr>
          <w:szCs w:val="24"/>
        </w:rPr>
        <w:t xml:space="preserve">och regeringen </w:t>
      </w:r>
      <w:r w:rsidRPr="00AA7EBC">
        <w:rPr>
          <w:szCs w:val="24"/>
        </w:rPr>
        <w:t>gör för att fler av de personer som fått avslag på sin asylansökan ska återvända till sitt hemland självmant.</w:t>
      </w:r>
    </w:p>
    <w:p w14:paraId="02320224" w14:textId="77777777" w:rsidR="00262782" w:rsidRPr="00AA7EBC" w:rsidRDefault="00262782" w:rsidP="00262782">
      <w:pPr>
        <w:overflowPunct/>
        <w:spacing w:line="240" w:lineRule="auto"/>
        <w:textAlignment w:val="auto"/>
        <w:rPr>
          <w:szCs w:val="24"/>
        </w:rPr>
      </w:pPr>
    </w:p>
    <w:p w14:paraId="5388D254" w14:textId="77777777" w:rsidR="00262782" w:rsidRPr="00AA7EBC" w:rsidRDefault="00262782" w:rsidP="00262782">
      <w:pPr>
        <w:pStyle w:val="RKnormal"/>
        <w:spacing w:line="240" w:lineRule="auto"/>
        <w:rPr>
          <w:szCs w:val="24"/>
        </w:rPr>
      </w:pPr>
      <w:r w:rsidRPr="00AA7EBC">
        <w:rPr>
          <w:szCs w:val="24"/>
        </w:rPr>
        <w:t>För att kunna upprätthålla en långsiktigt hållbar och human migrationspolitik är det avgörande att personer, som efter en rättssäker prövning av asylskälen har fått ett avvisnings- eller utvisningsbeslut, återvänder så snabbt som möjligt till sitt hemland eller annat land.</w:t>
      </w:r>
    </w:p>
    <w:p w14:paraId="42F9C3A6" w14:textId="77777777" w:rsidR="00262782" w:rsidRPr="00AA7EBC" w:rsidRDefault="00262782" w:rsidP="0026278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02D38DB3" w14:textId="77777777" w:rsidR="00262782" w:rsidRDefault="00262782" w:rsidP="00262782">
      <w:pPr>
        <w:spacing w:line="240" w:lineRule="auto"/>
      </w:pPr>
      <w:r w:rsidRPr="00AA7EBC">
        <w:rPr>
          <w:rFonts w:cs="TimesNewRomanPSMT"/>
          <w:szCs w:val="24"/>
          <w:lang w:eastAsia="sv-SE"/>
        </w:rPr>
        <w:t>Ett återvändande ska i första hand ske självmant</w:t>
      </w:r>
      <w:r>
        <w:rPr>
          <w:rFonts w:cs="TimesNewRomanPSMT"/>
          <w:szCs w:val="24"/>
          <w:lang w:eastAsia="sv-SE"/>
        </w:rPr>
        <w:t xml:space="preserve">, det måste dock, som en sista utväg, finnas möjlighet att också verkställa avlägsnandebeslut med tvång. </w:t>
      </w:r>
      <w:r w:rsidRPr="00AA7EBC">
        <w:t>Möjligheten att verkställa ett</w:t>
      </w:r>
      <w:r>
        <w:t xml:space="preserve"> avlägsnandebeslut med tvång är </w:t>
      </w:r>
      <w:r w:rsidRPr="00AA7EBC">
        <w:t xml:space="preserve">ett viktigt incitament för att öka </w:t>
      </w:r>
      <w:r>
        <w:t>ett</w:t>
      </w:r>
      <w:r w:rsidRPr="00AA7EBC">
        <w:t xml:space="preserve"> självmant återvändande.</w:t>
      </w:r>
    </w:p>
    <w:p w14:paraId="08EFD011" w14:textId="77777777" w:rsidR="00262782" w:rsidRDefault="00262782" w:rsidP="00262782">
      <w:pPr>
        <w:spacing w:line="240" w:lineRule="auto"/>
        <w:rPr>
          <w:rFonts w:cs="TimesNewRomanPSMT"/>
          <w:szCs w:val="24"/>
          <w:lang w:eastAsia="sv-SE"/>
        </w:rPr>
      </w:pPr>
    </w:p>
    <w:p w14:paraId="730DCCF4" w14:textId="77777777" w:rsidR="00262782" w:rsidRPr="00684410" w:rsidRDefault="00262782" w:rsidP="00262782">
      <w:pPr>
        <w:spacing w:line="240" w:lineRule="auto"/>
        <w:rPr>
          <w:b/>
          <w:i/>
          <w:szCs w:val="24"/>
        </w:rPr>
      </w:pPr>
      <w:r>
        <w:rPr>
          <w:szCs w:val="24"/>
        </w:rPr>
        <w:t>Regeringen har vidtagit ett stort antal åtgärder för att effektivisera arbetet med återvändande, både det som sker med tvång och det som sker självmant.</w:t>
      </w:r>
    </w:p>
    <w:p w14:paraId="737CA6FD" w14:textId="77777777" w:rsidR="00262782" w:rsidRDefault="00262782" w:rsidP="00262782">
      <w:pPr>
        <w:spacing w:line="240" w:lineRule="auto"/>
        <w:rPr>
          <w:rFonts w:cs="TimesNewRomanPSMT"/>
          <w:szCs w:val="24"/>
          <w:lang w:eastAsia="sv-SE"/>
        </w:rPr>
      </w:pPr>
    </w:p>
    <w:p w14:paraId="101F1A4B" w14:textId="77777777" w:rsidR="00262782" w:rsidRPr="00AA7EBC" w:rsidRDefault="00262782" w:rsidP="00262782">
      <w:pPr>
        <w:spacing w:after="200" w:line="240" w:lineRule="auto"/>
        <w:rPr>
          <w:szCs w:val="24"/>
        </w:rPr>
      </w:pPr>
      <w:r>
        <w:rPr>
          <w:szCs w:val="24"/>
        </w:rPr>
        <w:t>Sedan den</w:t>
      </w:r>
      <w:r w:rsidRPr="00AA7EBC">
        <w:rPr>
          <w:szCs w:val="24"/>
        </w:rPr>
        <w:t xml:space="preserve"> 1 juni 2016 </w:t>
      </w:r>
      <w:r>
        <w:rPr>
          <w:szCs w:val="24"/>
        </w:rPr>
        <w:t>förlorar</w:t>
      </w:r>
      <w:r w:rsidRPr="00AA7EBC">
        <w:rPr>
          <w:szCs w:val="24"/>
        </w:rPr>
        <w:t xml:space="preserve"> </w:t>
      </w:r>
      <w:r>
        <w:rPr>
          <w:szCs w:val="24"/>
        </w:rPr>
        <w:t xml:space="preserve">ensamstående </w:t>
      </w:r>
      <w:r w:rsidRPr="00AA7EBC">
        <w:rPr>
          <w:szCs w:val="24"/>
        </w:rPr>
        <w:t xml:space="preserve">vuxna utlänningar som huvudregel rätten till bistånd enligt lagen om mottagande av asylsökande m.fl. (LMA) då de fått ett av- eller utvisningsbeslut som vunnit laga kraft. </w:t>
      </w:r>
    </w:p>
    <w:p w14:paraId="144075C2" w14:textId="77777777" w:rsidR="00262782" w:rsidRPr="003F74D1" w:rsidRDefault="00262782" w:rsidP="00262782">
      <w:pPr>
        <w:spacing w:after="200" w:line="240" w:lineRule="auto"/>
        <w:rPr>
          <w:szCs w:val="24"/>
        </w:rPr>
      </w:pPr>
      <w:r w:rsidRPr="00AA7EBC">
        <w:rPr>
          <w:szCs w:val="24"/>
        </w:rPr>
        <w:t xml:space="preserve">Den 1 november 2017 trädde ett flertal lagändringar i kraft som bland annat kommer att bidra till en förtydligad ansvarsfördelning mellan myndigheterna när det gäller verkställighet av av- och utvisningsbeslut. </w:t>
      </w:r>
      <w:r>
        <w:rPr>
          <w:szCs w:val="24"/>
        </w:rPr>
        <w:t xml:space="preserve">Bland annat har vi nu infört en möjlighet för Polismyndigheten </w:t>
      </w:r>
      <w:r w:rsidRPr="00683AC2">
        <w:rPr>
          <w:szCs w:val="24"/>
        </w:rPr>
        <w:t xml:space="preserve">att </w:t>
      </w:r>
      <w:r>
        <w:rPr>
          <w:szCs w:val="24"/>
        </w:rPr>
        <w:t>å</w:t>
      </w:r>
      <w:r w:rsidRPr="00683AC2">
        <w:rPr>
          <w:szCs w:val="24"/>
        </w:rPr>
        <w:t>terlämna ett ärende om verkställighet till Migrationsverket om det visar sig att det finns förutsättningar för ett frivilligt återvändande.</w:t>
      </w:r>
    </w:p>
    <w:p w14:paraId="07F24409" w14:textId="77777777" w:rsidR="00262782" w:rsidRDefault="00262782" w:rsidP="00262782">
      <w:pPr>
        <w:spacing w:line="240" w:lineRule="auto"/>
        <w:rPr>
          <w:szCs w:val="24"/>
        </w:rPr>
      </w:pPr>
      <w:r w:rsidRPr="00AA7EBC">
        <w:rPr>
          <w:szCs w:val="24"/>
        </w:rPr>
        <w:t xml:space="preserve">Personer som återvänder självmant till länder som t.ex. Afghanistan och Irak kan beviljas ett återetableringsstöd i form av kontantersättning. Därutöver kan den enskilde beviljas ett återintegreringsstöd, t.ex. i form </w:t>
      </w:r>
      <w:r w:rsidRPr="00AA7EBC">
        <w:rPr>
          <w:szCs w:val="24"/>
        </w:rPr>
        <w:lastRenderedPageBreak/>
        <w:t>av hjälp med att starta en liten rörelse eller att ta sig in på arbetsmarknaden eller utbildning.</w:t>
      </w:r>
      <w:r>
        <w:rPr>
          <w:szCs w:val="24"/>
        </w:rPr>
        <w:t xml:space="preserve"> Hittills i år har 1 044</w:t>
      </w:r>
      <w:r w:rsidRPr="00AA7EBC">
        <w:rPr>
          <w:szCs w:val="24"/>
        </w:rPr>
        <w:t xml:space="preserve"> personer beviljats återetableringsstöd. Återintegreringsstödet har beviljats till cirka 400 personer. </w:t>
      </w:r>
    </w:p>
    <w:p w14:paraId="7428B55A" w14:textId="77777777" w:rsidR="00262782" w:rsidRDefault="00262782" w:rsidP="00262782">
      <w:pPr>
        <w:spacing w:line="240" w:lineRule="auto"/>
        <w:rPr>
          <w:szCs w:val="24"/>
        </w:rPr>
      </w:pPr>
    </w:p>
    <w:p w14:paraId="58C244B7" w14:textId="77777777" w:rsidR="00262782" w:rsidRDefault="00262782" w:rsidP="00262782">
      <w:pPr>
        <w:tabs>
          <w:tab w:val="left" w:pos="709"/>
          <w:tab w:val="left" w:pos="2835"/>
        </w:tabs>
        <w:overflowPunct/>
        <w:autoSpaceDE/>
        <w:autoSpaceDN/>
        <w:adjustRightInd/>
        <w:spacing w:after="200" w:line="240" w:lineRule="auto"/>
        <w:contextualSpacing/>
        <w:textAlignment w:val="auto"/>
        <w:rPr>
          <w:rFonts w:eastAsia="Calibri"/>
          <w:szCs w:val="24"/>
        </w:rPr>
      </w:pPr>
      <w:r>
        <w:rPr>
          <w:szCs w:val="24"/>
        </w:rPr>
        <w:t xml:space="preserve">Regeringen har </w:t>
      </w:r>
      <w:r w:rsidRPr="00AA7EBC">
        <w:rPr>
          <w:rFonts w:eastAsiaTheme="minorHAnsi"/>
          <w:szCs w:val="24"/>
        </w:rPr>
        <w:t>tillfört</w:t>
      </w:r>
      <w:r>
        <w:rPr>
          <w:rFonts w:eastAsiaTheme="minorHAnsi"/>
          <w:szCs w:val="24"/>
        </w:rPr>
        <w:t xml:space="preserve"> resurser till flera myndigheter </w:t>
      </w:r>
      <w:r w:rsidRPr="00AA7EBC">
        <w:rPr>
          <w:rFonts w:eastAsiaTheme="minorHAnsi"/>
          <w:szCs w:val="24"/>
        </w:rPr>
        <w:t>för att de ska kunna öka kapaciteten vad gäller arbetet med återvändande. Särskilda å</w:t>
      </w:r>
      <w:r w:rsidRPr="00AA7EBC">
        <w:rPr>
          <w:rFonts w:eastAsia="Calibri"/>
          <w:szCs w:val="24"/>
        </w:rPr>
        <w:t>tervändandesambandmän har placerats ut vid valda utlandsmyndigheter i syfte att på plats stötta dessa myndigheter i deras arbete</w:t>
      </w:r>
      <w:r>
        <w:rPr>
          <w:rFonts w:eastAsia="Calibri"/>
          <w:szCs w:val="24"/>
        </w:rPr>
        <w:t>.</w:t>
      </w:r>
    </w:p>
    <w:p w14:paraId="2FD30676" w14:textId="77777777" w:rsidR="00262782" w:rsidRDefault="00262782" w:rsidP="00262782">
      <w:pPr>
        <w:tabs>
          <w:tab w:val="left" w:pos="709"/>
          <w:tab w:val="left" w:pos="2835"/>
        </w:tabs>
        <w:overflowPunct/>
        <w:autoSpaceDE/>
        <w:autoSpaceDN/>
        <w:adjustRightInd/>
        <w:spacing w:after="200" w:line="240" w:lineRule="auto"/>
        <w:contextualSpacing/>
        <w:textAlignment w:val="auto"/>
        <w:rPr>
          <w:rFonts w:eastAsia="Calibri"/>
          <w:szCs w:val="24"/>
        </w:rPr>
      </w:pPr>
    </w:p>
    <w:p w14:paraId="4DAB9882" w14:textId="77777777" w:rsidR="00262782" w:rsidRPr="003F74D1" w:rsidRDefault="00262782" w:rsidP="00262782">
      <w:pPr>
        <w:spacing w:line="240" w:lineRule="auto"/>
      </w:pPr>
      <w:r>
        <w:t xml:space="preserve">Regeringen anser att förvarsinstitutet är en del i arbetet med återvändande och har därför </w:t>
      </w:r>
      <w:r w:rsidRPr="00E32C7C">
        <w:t xml:space="preserve">ökat </w:t>
      </w:r>
      <w:r>
        <w:t xml:space="preserve">kapaciteten </w:t>
      </w:r>
      <w:r w:rsidRPr="00E32C7C">
        <w:t>med hundra pl</w:t>
      </w:r>
      <w:r>
        <w:t xml:space="preserve">atser under 2016 och </w:t>
      </w:r>
      <w:r w:rsidRPr="00E32C7C">
        <w:t>tillför nu ytterligare medel till Migrationsverket för skapandet av ännu fler förvarsplatser, 114 mnkr för 2018, 199 mnkr för 2019 och därefter 76 mnkr årligen.</w:t>
      </w:r>
    </w:p>
    <w:p w14:paraId="4B06A38B" w14:textId="77777777" w:rsidR="00262782" w:rsidRDefault="00262782" w:rsidP="00262782">
      <w:pPr>
        <w:tabs>
          <w:tab w:val="left" w:pos="709"/>
          <w:tab w:val="left" w:pos="2835"/>
        </w:tabs>
        <w:overflowPunct/>
        <w:autoSpaceDE/>
        <w:autoSpaceDN/>
        <w:adjustRightInd/>
        <w:spacing w:after="200" w:line="240" w:lineRule="auto"/>
        <w:contextualSpacing/>
        <w:textAlignment w:val="auto"/>
        <w:rPr>
          <w:rFonts w:eastAsia="Calibri"/>
          <w:szCs w:val="24"/>
        </w:rPr>
      </w:pPr>
    </w:p>
    <w:p w14:paraId="58BCF00C" w14:textId="77777777" w:rsidR="00262782" w:rsidRDefault="00262782" w:rsidP="00262782">
      <w:pPr>
        <w:spacing w:line="240" w:lineRule="auto"/>
        <w:rPr>
          <w:szCs w:val="24"/>
        </w:rPr>
      </w:pPr>
      <w:r>
        <w:rPr>
          <w:szCs w:val="24"/>
        </w:rPr>
        <w:t xml:space="preserve">Statistiken visar att ett stort antal personer har återvänt under de senaste åren, drygt 20 000 under 2016 och hittills i år nästan 10 000 personer. Merparten av dessa har återvänt självmant. </w:t>
      </w:r>
    </w:p>
    <w:p w14:paraId="6351F36B" w14:textId="77777777" w:rsidR="00262782" w:rsidRPr="00AA7EBC" w:rsidRDefault="00262782" w:rsidP="00262782">
      <w:pPr>
        <w:tabs>
          <w:tab w:val="left" w:pos="709"/>
          <w:tab w:val="left" w:pos="2835"/>
        </w:tabs>
        <w:spacing w:line="240" w:lineRule="auto"/>
        <w:ind w:right="-1134"/>
        <w:rPr>
          <w:rFonts w:eastAsiaTheme="minorHAnsi" w:cstheme="minorBidi"/>
          <w:szCs w:val="24"/>
        </w:rPr>
      </w:pPr>
    </w:p>
    <w:p w14:paraId="59F441C3" w14:textId="77777777" w:rsidR="00262782" w:rsidRPr="00AA7EBC" w:rsidRDefault="00262782" w:rsidP="00262782">
      <w:pPr>
        <w:pStyle w:val="RKnormal"/>
        <w:spacing w:line="240" w:lineRule="auto"/>
        <w:rPr>
          <w:rFonts w:eastAsia="Calibri"/>
          <w:szCs w:val="24"/>
        </w:rPr>
      </w:pPr>
      <w:r w:rsidRPr="00AA7EBC">
        <w:rPr>
          <w:rFonts w:eastAsia="Calibri"/>
          <w:szCs w:val="24"/>
        </w:rPr>
        <w:t xml:space="preserve">Regeringen kommer fortsätta följa frågan noga för att säkerställa att det finns ett fungerande återvändande. </w:t>
      </w:r>
    </w:p>
    <w:p w14:paraId="0A8BB347" w14:textId="77777777" w:rsidR="00262782" w:rsidRPr="00AA7EBC" w:rsidRDefault="00262782" w:rsidP="00262782">
      <w:pPr>
        <w:tabs>
          <w:tab w:val="left" w:pos="709"/>
          <w:tab w:val="left" w:pos="2835"/>
        </w:tabs>
        <w:spacing w:line="240" w:lineRule="auto"/>
      </w:pPr>
    </w:p>
    <w:p w14:paraId="2C6971AD" w14:textId="77777777" w:rsidR="00262782" w:rsidRPr="00AA7EBC" w:rsidRDefault="00262782" w:rsidP="0026278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643ACD3E" w14:textId="77777777" w:rsidR="00262782" w:rsidRPr="00456FF3" w:rsidRDefault="00262782" w:rsidP="00262782">
      <w:pPr>
        <w:pStyle w:val="RKnormal"/>
        <w:spacing w:line="276" w:lineRule="auto"/>
        <w:rPr>
          <w:szCs w:val="24"/>
        </w:rPr>
      </w:pPr>
    </w:p>
    <w:p w14:paraId="3EE0A3BB" w14:textId="77777777" w:rsidR="00262782" w:rsidRPr="00456FF3" w:rsidRDefault="00262782" w:rsidP="00AB5A74">
      <w:pPr>
        <w:pStyle w:val="RKnormal"/>
        <w:spacing w:line="276" w:lineRule="auto"/>
        <w:rPr>
          <w:szCs w:val="24"/>
        </w:rPr>
      </w:pPr>
      <w:r>
        <w:rPr>
          <w:szCs w:val="24"/>
        </w:rPr>
        <w:t>Stockholm den 22 november 2017</w:t>
      </w:r>
    </w:p>
    <w:p w14:paraId="4AF61F77" w14:textId="77777777" w:rsidR="00262782" w:rsidRPr="00456FF3" w:rsidRDefault="00262782" w:rsidP="00262782">
      <w:pPr>
        <w:pStyle w:val="RKnormal"/>
        <w:spacing w:line="276" w:lineRule="auto"/>
        <w:rPr>
          <w:szCs w:val="24"/>
        </w:rPr>
      </w:pPr>
    </w:p>
    <w:p w14:paraId="5F21EC99" w14:textId="77777777" w:rsidR="00262782" w:rsidRPr="00456FF3" w:rsidRDefault="00262782" w:rsidP="00262782">
      <w:pPr>
        <w:pStyle w:val="RKnormal"/>
        <w:spacing w:line="276" w:lineRule="auto"/>
        <w:rPr>
          <w:szCs w:val="24"/>
        </w:rPr>
      </w:pPr>
    </w:p>
    <w:p w14:paraId="337E97A7" w14:textId="77777777" w:rsidR="00262782" w:rsidRPr="00456FF3" w:rsidRDefault="00262782" w:rsidP="00262782">
      <w:pPr>
        <w:pStyle w:val="RKnormal"/>
        <w:spacing w:line="276" w:lineRule="auto"/>
        <w:rPr>
          <w:szCs w:val="24"/>
        </w:rPr>
      </w:pPr>
    </w:p>
    <w:p w14:paraId="1A8CB4FE" w14:textId="77777777" w:rsidR="00262782" w:rsidRPr="00456FF3" w:rsidRDefault="00262782" w:rsidP="00AB5A74">
      <w:pPr>
        <w:pStyle w:val="RKnormal"/>
        <w:spacing w:line="276" w:lineRule="auto"/>
        <w:rPr>
          <w:szCs w:val="24"/>
        </w:rPr>
      </w:pPr>
      <w:bookmarkStart w:id="0" w:name="_GoBack"/>
      <w:bookmarkEnd w:id="0"/>
      <w:r>
        <w:rPr>
          <w:szCs w:val="24"/>
        </w:rPr>
        <w:t>Heléne Fritzon</w:t>
      </w:r>
    </w:p>
    <w:p w14:paraId="23082727" w14:textId="77777777" w:rsidR="00262782" w:rsidRPr="00456FF3" w:rsidRDefault="00262782" w:rsidP="00262782">
      <w:pPr>
        <w:pStyle w:val="RKnormal"/>
        <w:spacing w:line="276" w:lineRule="auto"/>
        <w:ind w:left="1134"/>
        <w:rPr>
          <w:szCs w:val="24"/>
        </w:rPr>
      </w:pPr>
    </w:p>
    <w:p w14:paraId="0AD2C376" w14:textId="77777777" w:rsidR="00F302A9" w:rsidRDefault="00F302A9">
      <w:pPr>
        <w:pStyle w:val="RKnormal"/>
      </w:pPr>
    </w:p>
    <w:sectPr w:rsidR="00F302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4E8C4" w14:textId="77777777" w:rsidR="00F715B2" w:rsidRDefault="00F715B2">
      <w:r>
        <w:separator/>
      </w:r>
    </w:p>
  </w:endnote>
  <w:endnote w:type="continuationSeparator" w:id="0">
    <w:p w14:paraId="268E95CB" w14:textId="77777777" w:rsidR="00F715B2" w:rsidRDefault="00F7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1337F" w14:textId="77777777" w:rsidR="00F715B2" w:rsidRDefault="00F715B2">
      <w:r>
        <w:separator/>
      </w:r>
    </w:p>
  </w:footnote>
  <w:footnote w:type="continuationSeparator" w:id="0">
    <w:p w14:paraId="24F4477F" w14:textId="77777777" w:rsidR="00F715B2" w:rsidRDefault="00F71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C10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5A7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5ADF0F" w14:textId="77777777">
      <w:trPr>
        <w:cantSplit/>
      </w:trPr>
      <w:tc>
        <w:tcPr>
          <w:tcW w:w="3119" w:type="dxa"/>
        </w:tcPr>
        <w:p w14:paraId="64B347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CD397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21DE52" w14:textId="77777777" w:rsidR="00E80146" w:rsidRDefault="00E80146">
          <w:pPr>
            <w:pStyle w:val="Sidhuvud"/>
            <w:ind w:right="360"/>
          </w:pPr>
        </w:p>
      </w:tc>
    </w:tr>
  </w:tbl>
  <w:p w14:paraId="272C12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3F7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B356C7" w14:textId="77777777">
      <w:trPr>
        <w:cantSplit/>
      </w:trPr>
      <w:tc>
        <w:tcPr>
          <w:tcW w:w="3119" w:type="dxa"/>
        </w:tcPr>
        <w:p w14:paraId="1F2F9D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C871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BD780D" w14:textId="77777777" w:rsidR="00E80146" w:rsidRDefault="00E80146">
          <w:pPr>
            <w:pStyle w:val="Sidhuvud"/>
            <w:ind w:right="360"/>
          </w:pPr>
        </w:p>
      </w:tc>
    </w:tr>
  </w:tbl>
  <w:p w14:paraId="6214DD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D8B5C" w14:textId="77777777" w:rsidR="00F302A9" w:rsidRDefault="00F302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173234" wp14:editId="0CEDEB2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8136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3E0F9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CEA04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AD36C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A9"/>
    <w:rsid w:val="000403AC"/>
    <w:rsid w:val="0008003E"/>
    <w:rsid w:val="00097B88"/>
    <w:rsid w:val="00150384"/>
    <w:rsid w:val="00160901"/>
    <w:rsid w:val="001805B7"/>
    <w:rsid w:val="001C5F81"/>
    <w:rsid w:val="0022210F"/>
    <w:rsid w:val="00262782"/>
    <w:rsid w:val="00272D84"/>
    <w:rsid w:val="00351CD9"/>
    <w:rsid w:val="00367B1C"/>
    <w:rsid w:val="0049326C"/>
    <w:rsid w:val="004A328D"/>
    <w:rsid w:val="0058762B"/>
    <w:rsid w:val="005B7D78"/>
    <w:rsid w:val="006E4E11"/>
    <w:rsid w:val="007242A3"/>
    <w:rsid w:val="00727D35"/>
    <w:rsid w:val="00793F5C"/>
    <w:rsid w:val="007969FF"/>
    <w:rsid w:val="007A6855"/>
    <w:rsid w:val="007C1912"/>
    <w:rsid w:val="00860AB4"/>
    <w:rsid w:val="00905D25"/>
    <w:rsid w:val="0092027A"/>
    <w:rsid w:val="00955E31"/>
    <w:rsid w:val="00992E72"/>
    <w:rsid w:val="009F13D5"/>
    <w:rsid w:val="00A40F1A"/>
    <w:rsid w:val="00AB5A74"/>
    <w:rsid w:val="00AF26D1"/>
    <w:rsid w:val="00B12DBF"/>
    <w:rsid w:val="00BA5DCD"/>
    <w:rsid w:val="00D02BC5"/>
    <w:rsid w:val="00D07393"/>
    <w:rsid w:val="00D133D7"/>
    <w:rsid w:val="00D449E3"/>
    <w:rsid w:val="00DE3CAA"/>
    <w:rsid w:val="00E80146"/>
    <w:rsid w:val="00E904D0"/>
    <w:rsid w:val="00EC25F9"/>
    <w:rsid w:val="00ED583F"/>
    <w:rsid w:val="00EE0A63"/>
    <w:rsid w:val="00F302A9"/>
    <w:rsid w:val="00F715B2"/>
    <w:rsid w:val="00F7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FB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0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02A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5D25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5D2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5D2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5D2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5D25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262782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0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02A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5D25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5D2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5D2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5D2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5D25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26278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e1a8f28b-edb1-488e-b07d-923fafbe96b8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443C8-5BAA-41D6-BDCE-BED0CF3C1B48}"/>
</file>

<file path=customXml/itemProps2.xml><?xml version="1.0" encoding="utf-8"?>
<ds:datastoreItem xmlns:ds="http://schemas.openxmlformats.org/officeDocument/2006/customXml" ds:itemID="{1D1540D6-2F5C-4D05-B59F-967903D82947}"/>
</file>

<file path=customXml/itemProps3.xml><?xml version="1.0" encoding="utf-8"?>
<ds:datastoreItem xmlns:ds="http://schemas.openxmlformats.org/officeDocument/2006/customXml" ds:itemID="{030DB5B6-2975-41A8-BC45-C78DDD826B58}"/>
</file>

<file path=customXml/itemProps4.xml><?xml version="1.0" encoding="utf-8"?>
<ds:datastoreItem xmlns:ds="http://schemas.openxmlformats.org/officeDocument/2006/customXml" ds:itemID="{CD14E031-4878-4234-898E-BEE3DC265146}"/>
</file>

<file path=customXml/itemProps5.xml><?xml version="1.0" encoding="utf-8"?>
<ds:datastoreItem xmlns:ds="http://schemas.openxmlformats.org/officeDocument/2006/customXml" ds:itemID="{A8AB0806-81DD-4D08-AF92-542F940F8B89}"/>
</file>

<file path=customXml/itemProps6.xml><?xml version="1.0" encoding="utf-8"?>
<ds:datastoreItem xmlns:ds="http://schemas.openxmlformats.org/officeDocument/2006/customXml" ds:itemID="{51D2E36D-A37B-41CB-84E9-67D6B76EC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Rooth</dc:creator>
  <cp:lastModifiedBy>Gunilla Hansson-Böe</cp:lastModifiedBy>
  <cp:revision>4</cp:revision>
  <cp:lastPrinted>2016-10-21T12:40:00Z</cp:lastPrinted>
  <dcterms:created xsi:type="dcterms:W3CDTF">2017-11-22T08:36:00Z</dcterms:created>
  <dcterms:modified xsi:type="dcterms:W3CDTF">2017-11-22T08:37:00Z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bac8a3eb-56e0-4abd-b0f4-49feab3b407b</vt:lpwstr>
  </property>
</Properties>
</file>