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7972" w:rsidRPr="00F17972" w:rsidRDefault="00F17972">
      <w:pPr>
        <w:pStyle w:val="Datum"/>
      </w:pPr>
      <w:r w:rsidRPr="00F17972">
        <w:fldChar w:fldCharType="begin" w:fldLock="1"/>
      </w:r>
      <w:r w:rsidRPr="00F17972">
        <w:instrText xml:space="preserve"> DOCPROPERTY "DocumentDate" </w:instrText>
      </w:r>
      <w:r w:rsidRPr="00F17972">
        <w:fldChar w:fldCharType="separate"/>
      </w:r>
      <w:r w:rsidRPr="00F17972">
        <w:t>Torsdagen den 14 april 2011</w:t>
      </w:r>
      <w:r w:rsidRPr="00F17972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088"/>
      </w:tblGrid>
      <w:tr w:rsidR="00000000" w:rsidRPr="00F179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F17972" w:rsidRPr="00F17972" w:rsidRDefault="00F17972">
            <w:pPr>
              <w:pStyle w:val="Plenum"/>
              <w:tabs>
                <w:tab w:val="clear" w:pos="1418"/>
              </w:tabs>
            </w:pPr>
            <w:r w:rsidRPr="00F17972">
              <w:t>Kl.</w:t>
            </w:r>
          </w:p>
        </w:tc>
        <w:tc>
          <w:tcPr>
            <w:tcW w:w="851" w:type="dxa"/>
          </w:tcPr>
          <w:p w:rsidR="00F17972" w:rsidRPr="00F17972" w:rsidRDefault="00F17972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F17972">
              <w:t>12.00</w:t>
            </w:r>
          </w:p>
        </w:tc>
        <w:tc>
          <w:tcPr>
            <w:tcW w:w="397" w:type="dxa"/>
          </w:tcPr>
          <w:p w:rsidR="00F17972" w:rsidRPr="00F17972" w:rsidRDefault="00F17972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F17972" w:rsidRPr="00F17972" w:rsidRDefault="00F17972">
            <w:pPr>
              <w:pStyle w:val="Plenum"/>
              <w:tabs>
                <w:tab w:val="clear" w:pos="1418"/>
              </w:tabs>
              <w:ind w:right="1"/>
            </w:pPr>
            <w:r w:rsidRPr="00F17972">
              <w:t>Arbetsplenum</w:t>
            </w:r>
          </w:p>
        </w:tc>
      </w:tr>
      <w:tr w:rsidR="00000000" w:rsidRPr="00F179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F17972" w:rsidRPr="00F17972" w:rsidRDefault="00F17972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F17972" w:rsidRPr="00F17972" w:rsidRDefault="00F17972">
            <w:pPr>
              <w:pStyle w:val="Plenum"/>
              <w:tabs>
                <w:tab w:val="clear" w:pos="1418"/>
              </w:tabs>
              <w:jc w:val="right"/>
            </w:pPr>
            <w:r w:rsidRPr="00F17972">
              <w:t>14.00</w:t>
            </w:r>
          </w:p>
        </w:tc>
        <w:tc>
          <w:tcPr>
            <w:tcW w:w="397" w:type="dxa"/>
          </w:tcPr>
          <w:p w:rsidR="00F17972" w:rsidRPr="00F17972" w:rsidRDefault="00F17972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F17972" w:rsidRPr="00F17972" w:rsidRDefault="00F17972">
            <w:pPr>
              <w:pStyle w:val="Plenum"/>
              <w:tabs>
                <w:tab w:val="clear" w:pos="1418"/>
              </w:tabs>
              <w:ind w:right="1"/>
            </w:pPr>
            <w:r w:rsidRPr="00F17972">
              <w:t>Frågestund</w:t>
            </w:r>
          </w:p>
        </w:tc>
      </w:tr>
      <w:tr w:rsidR="00000000" w:rsidRPr="00F179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F17972" w:rsidRPr="00F17972" w:rsidRDefault="00F17972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F17972" w:rsidRPr="00F17972" w:rsidRDefault="00F17972">
            <w:pPr>
              <w:pStyle w:val="Plenum"/>
              <w:tabs>
                <w:tab w:val="clear" w:pos="1418"/>
              </w:tabs>
              <w:jc w:val="right"/>
            </w:pPr>
            <w:r w:rsidRPr="00F17972">
              <w:t>16.00</w:t>
            </w:r>
          </w:p>
        </w:tc>
        <w:tc>
          <w:tcPr>
            <w:tcW w:w="397" w:type="dxa"/>
          </w:tcPr>
          <w:p w:rsidR="00F17972" w:rsidRPr="00F17972" w:rsidRDefault="00F17972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F17972" w:rsidRPr="00F17972" w:rsidRDefault="00F17972">
            <w:pPr>
              <w:pStyle w:val="Plenum"/>
              <w:tabs>
                <w:tab w:val="clear" w:pos="1418"/>
              </w:tabs>
              <w:ind w:right="1"/>
            </w:pPr>
            <w:r w:rsidRPr="00F17972">
              <w:t>Votering</w:t>
            </w:r>
          </w:p>
        </w:tc>
      </w:tr>
    </w:tbl>
    <w:p w:rsidR="00F17972" w:rsidRPr="00F17972" w:rsidRDefault="00F17972">
      <w:pPr>
        <w:pStyle w:val="StreckLngt"/>
      </w:pPr>
      <w:r w:rsidRPr="00F17972">
        <w:tab/>
      </w:r>
    </w:p>
    <w:p w:rsidR="00F17972" w:rsidRPr="00F17972" w:rsidRDefault="00F17972">
      <w:pPr>
        <w:pStyle w:val="Blankrad"/>
      </w:pPr>
      <w:r w:rsidRPr="00F17972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000000" w:rsidRPr="00F1797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F17972" w:rsidRPr="00F17972" w:rsidRDefault="00F17972">
            <w:r w:rsidRPr="00F17972">
              <w:t>Nr</w:t>
            </w:r>
          </w:p>
        </w:tc>
        <w:tc>
          <w:tcPr>
            <w:tcW w:w="5670" w:type="dxa"/>
          </w:tcPr>
          <w:p w:rsidR="00F17972" w:rsidRPr="00F17972" w:rsidRDefault="00F17972">
            <w:bookmarkStart w:id="1" w:name="ÄrendeNrRubrik"/>
            <w:bookmarkEnd w:id="1"/>
          </w:p>
        </w:tc>
        <w:tc>
          <w:tcPr>
            <w:tcW w:w="1247" w:type="dxa"/>
          </w:tcPr>
          <w:p w:rsidR="00F17972" w:rsidRPr="00F17972" w:rsidRDefault="00F17972">
            <w:r w:rsidRPr="00F17972">
              <w:t>Anmäld tid (min.)</w:t>
            </w:r>
          </w:p>
        </w:tc>
        <w:tc>
          <w:tcPr>
            <w:tcW w:w="1474" w:type="dxa"/>
          </w:tcPr>
          <w:p w:rsidR="00F17972" w:rsidRPr="00F17972" w:rsidRDefault="00F17972">
            <w:r w:rsidRPr="00F17972">
              <w:t>Ackumulerad tid</w:t>
            </w:r>
          </w:p>
        </w:tc>
      </w:tr>
    </w:tbl>
    <w:p w:rsidR="00F17972" w:rsidRPr="00F17972" w:rsidRDefault="00F17972">
      <w:pPr>
        <w:pStyle w:val="Blankrad"/>
      </w:pPr>
      <w:r w:rsidRPr="00F17972">
        <w:t>     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rendenr"/>
            </w:pPr>
            <w:r w:rsidRPr="00F17972">
              <w:t>21</w:t>
            </w: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renderubrik"/>
            </w:pPr>
            <w:r w:rsidRPr="00F17972">
              <w:t>Finansutskottets utlåtande FiU44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Underrubrik"/>
            </w:pPr>
            <w:r w:rsidRPr="00F17972">
              <w:t>Grönbok om offentlig upphandling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Ann-Charlotte Hammar Johnsson (M)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5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Marie Nordén (S)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5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Jonas Eriksson (MP)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4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1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Jacob Johnson (V)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4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  <w:r w:rsidRPr="00F17972">
              <w:t xml:space="preserve"> </w:t>
            </w:r>
          </w:p>
        </w:tc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TalartidSumma"/>
            </w:pPr>
            <w:r w:rsidRPr="00F17972">
              <w:t>0.18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TalartidAckumulerad"/>
            </w:pPr>
            <w:r w:rsidRPr="00F17972">
              <w:t>0.18</w:t>
            </w:r>
          </w:p>
        </w:tc>
      </w:tr>
    </w:tbl>
    <w:p w:rsidR="00F17972" w:rsidRPr="00F17972" w:rsidRDefault="00F17972">
      <w:pPr>
        <w:pStyle w:val="Blankrad"/>
      </w:pPr>
      <w:r w:rsidRPr="00F17972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rendenr"/>
            </w:pPr>
            <w:r w:rsidRPr="00F17972">
              <w:t>22</w:t>
            </w: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renderubrik"/>
            </w:pPr>
            <w:r w:rsidRPr="00F17972">
              <w:t>Arbetsmarknadsutskottets betänkande AU6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Underrubrik"/>
            </w:pPr>
            <w:r w:rsidRPr="00F17972">
              <w:t>Ny lag om europeiska företagsråd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Kerstin Nilsson (S)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3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Johan Andersson (S)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10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Josefin Brink (V)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10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Christoffer Järkeborn (M)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10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Hans Backman (FP)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Abir Al-Sahlani (C)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Sven-Olof Sällström (SD)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6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2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Lars-Axel Nordell (KD)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  <w:r w:rsidRPr="00F17972">
              <w:t xml:space="preserve"> </w:t>
            </w:r>
          </w:p>
        </w:tc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TalartidSumma"/>
            </w:pPr>
            <w:r w:rsidRPr="00F17972">
              <w:t>1.03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TalartidAckumulerad"/>
            </w:pPr>
            <w:r w:rsidRPr="00F17972">
              <w:t>1.21</w:t>
            </w:r>
          </w:p>
        </w:tc>
      </w:tr>
    </w:tbl>
    <w:p w:rsidR="00F17972" w:rsidRPr="00F17972" w:rsidRDefault="00F17972">
      <w:pPr>
        <w:pStyle w:val="Blankrad"/>
      </w:pPr>
      <w:r w:rsidRPr="00F17972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rendenr"/>
            </w:pPr>
            <w:r w:rsidRPr="00F17972">
              <w:lastRenderedPageBreak/>
              <w:t>23</w:t>
            </w:r>
          </w:p>
        </w:tc>
        <w:tc>
          <w:tcPr>
            <w:tcW w:w="5670" w:type="dxa"/>
          </w:tcPr>
          <w:p w:rsidR="00F17972" w:rsidRPr="00F17972" w:rsidRDefault="00F17972">
            <w:pPr>
              <w:pStyle w:val="renderubrik"/>
            </w:pPr>
            <w:r w:rsidRPr="00F17972">
              <w:t>Konstitutionsutskottets betänkande KU27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F17972" w:rsidRPr="00F17972" w:rsidRDefault="00F17972">
            <w:pPr>
              <w:pStyle w:val="Underrubrik"/>
            </w:pPr>
            <w:r w:rsidRPr="00F17972">
              <w:t>Kommittéberättelse 2011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</w:tbl>
    <w:p w:rsidR="00F17972" w:rsidRPr="00F17972" w:rsidRDefault="00F17972">
      <w:pPr>
        <w:pStyle w:val="Blankrad"/>
      </w:pPr>
      <w:r w:rsidRPr="00F17972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rendenr"/>
            </w:pPr>
            <w:r w:rsidRPr="00F17972">
              <w:t>24</w:t>
            </w: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renderubrik"/>
            </w:pPr>
            <w:r w:rsidRPr="00F17972">
              <w:t>Utbildningsutskottets betänkande UbU9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Underrubrik"/>
            </w:pPr>
            <w:r w:rsidRPr="00F17972">
              <w:t>Vuxenutbildning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Gunilla Svantorp (S)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Esabelle Dingizian (MP)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Rossana Dinamarca (V)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6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Jan Ericson (M)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Roger Haddad (FP)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Per Lodenius (C)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Richard Jomshof (SD)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6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4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Yvonne Andersson (KD)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  <w:r w:rsidRPr="00F17972">
              <w:t xml:space="preserve"> </w:t>
            </w:r>
          </w:p>
        </w:tc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TalartidSumma"/>
            </w:pPr>
            <w:r w:rsidRPr="00F17972">
              <w:t>1.00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TalartidAckumulerad"/>
            </w:pPr>
            <w:r w:rsidRPr="00F17972">
              <w:t>2.21</w:t>
            </w:r>
          </w:p>
        </w:tc>
      </w:tr>
    </w:tbl>
    <w:p w:rsidR="00F17972" w:rsidRPr="00F17972" w:rsidRDefault="00F17972">
      <w:pPr>
        <w:pStyle w:val="Blankrad"/>
      </w:pPr>
      <w:r w:rsidRPr="00F17972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rendenr"/>
            </w:pPr>
            <w:r w:rsidRPr="00F17972">
              <w:t>25</w:t>
            </w: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renderubrik"/>
            </w:pPr>
            <w:r w:rsidRPr="00F17972">
              <w:t>Civilutskottets betänkande CU18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Underrubrik"/>
            </w:pPr>
            <w:r w:rsidRPr="00F17972">
              <w:t>Familjerättsliga frågor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Jonas Gunnarsson (S)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10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Jan Lindholm (MP)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10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Carina Herrstedt (SD)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5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Marianne Berg (V)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Thomas Finnborg (M)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Jan Ertsborn (FP)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5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Per Lodenius (C)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  <w:r w:rsidRPr="00F17972">
              <w:t xml:space="preserve"> </w:t>
            </w:r>
          </w:p>
        </w:tc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TalartidSumma"/>
            </w:pPr>
            <w:r w:rsidRPr="00F17972">
              <w:t>0.57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TalartidAckumulerad"/>
            </w:pPr>
            <w:r w:rsidRPr="00F17972">
              <w:t>3.18</w:t>
            </w:r>
          </w:p>
        </w:tc>
      </w:tr>
    </w:tbl>
    <w:p w:rsidR="00F17972" w:rsidRPr="00F17972" w:rsidRDefault="00F17972">
      <w:pPr>
        <w:pStyle w:val="Blankrad"/>
      </w:pPr>
      <w:r w:rsidRPr="00F17972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rendenr"/>
            </w:pPr>
            <w:r w:rsidRPr="00F17972">
              <w:t>26</w:t>
            </w: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renderubrik"/>
            </w:pPr>
            <w:r w:rsidRPr="00F17972">
              <w:t>Försvarsutskottets betänkande FöU5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Underrubrik"/>
            </w:pPr>
            <w:r w:rsidRPr="00F17972">
              <w:t>Elkänslighet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Bodil Ceballos (MP)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Anders Hansson (M)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Mikael Jansson (SD)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4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6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Torbjörn Björlund (V)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4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  <w:r w:rsidRPr="00F17972">
              <w:t xml:space="preserve"> </w:t>
            </w:r>
          </w:p>
        </w:tc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TalartidSumma"/>
            </w:pPr>
            <w:r w:rsidRPr="00F17972">
              <w:t>0.24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TalartidAckumulerad"/>
            </w:pPr>
            <w:r w:rsidRPr="00F17972">
              <w:t>3.42</w:t>
            </w:r>
          </w:p>
        </w:tc>
      </w:tr>
    </w:tbl>
    <w:p w:rsidR="00F17972" w:rsidRPr="00F17972" w:rsidRDefault="00F17972">
      <w:pPr>
        <w:pStyle w:val="Blankrad"/>
      </w:pPr>
      <w:r w:rsidRPr="00F17972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rendenr"/>
            </w:pPr>
            <w:r w:rsidRPr="00F17972">
              <w:t>27</w:t>
            </w:r>
          </w:p>
        </w:tc>
        <w:tc>
          <w:tcPr>
            <w:tcW w:w="5670" w:type="dxa"/>
          </w:tcPr>
          <w:p w:rsidR="00F17972" w:rsidRPr="00F17972" w:rsidRDefault="00F17972">
            <w:pPr>
              <w:pStyle w:val="renderubrik"/>
            </w:pPr>
            <w:r w:rsidRPr="00F17972">
              <w:t>Försvarsutskottets betänkande FöU6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F17972" w:rsidRPr="00F17972" w:rsidRDefault="00F17972">
            <w:pPr>
              <w:pStyle w:val="Underrubrik"/>
            </w:pPr>
            <w:r w:rsidRPr="00F17972">
              <w:t>Explosiva ämnen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</w:tbl>
    <w:p w:rsidR="00F17972" w:rsidRPr="00F17972" w:rsidRDefault="00F17972">
      <w:pPr>
        <w:pStyle w:val="Blankrad"/>
      </w:pPr>
      <w:r w:rsidRPr="00F17972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rendenr"/>
            </w:pPr>
            <w:r w:rsidRPr="00F17972">
              <w:t>28</w:t>
            </w: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renderubrik"/>
            </w:pPr>
            <w:r w:rsidRPr="00F17972">
              <w:t>Miljö- och jordbruksutskottets betänkande MJU15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Underrubrik"/>
            </w:pPr>
            <w:r w:rsidRPr="00F17972">
              <w:t>Kemikaliekontroll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Matilda Ernkrans (S)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6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Kew Nordqvist (MP)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6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Jens Holm (V)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6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Linda Andersson (M)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6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Nina Lundström (FP)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6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Roger Tiefensee (C)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6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Irene Oskarsson (KD)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6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8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Gunvor G Ericson (MP)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  <w:r w:rsidRPr="00F17972">
              <w:t xml:space="preserve"> </w:t>
            </w:r>
          </w:p>
        </w:tc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TalartidSumma"/>
            </w:pPr>
            <w:r w:rsidRPr="00F17972">
              <w:t>0.50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TalartidAckumulerad"/>
            </w:pPr>
            <w:r w:rsidRPr="00F17972">
              <w:t>4.32</w:t>
            </w:r>
          </w:p>
        </w:tc>
      </w:tr>
    </w:tbl>
    <w:p w:rsidR="00F17972" w:rsidRPr="00F17972" w:rsidRDefault="00F17972">
      <w:pPr>
        <w:pStyle w:val="Blankrad"/>
      </w:pPr>
      <w:r w:rsidRPr="00F17972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rendenr"/>
              <w:pageBreakBefore/>
            </w:pPr>
            <w:r w:rsidRPr="00F17972">
              <w:t>29</w:t>
            </w: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renderubrik"/>
              <w:pageBreakBefore/>
            </w:pPr>
            <w:r w:rsidRPr="00F17972">
              <w:t xml:space="preserve">Miljö- och jordbruksutskottets betänkande </w:t>
            </w:r>
            <w:bookmarkStart w:id="2" w:name="BetänkandeNr"/>
            <w:bookmarkEnd w:id="2"/>
            <w:r w:rsidRPr="00F17972">
              <w:t>MJU16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pageBreakBefore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pageBreakBefore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F17972" w:rsidRPr="00F17972" w:rsidRDefault="00F17972">
            <w:pPr>
              <w:pStyle w:val="Underrubrik"/>
            </w:pPr>
            <w:bookmarkStart w:id="3" w:name="Ärenderubrik"/>
            <w:bookmarkEnd w:id="3"/>
            <w:r w:rsidRPr="00F17972">
              <w:t>Jordbrukspolitik m.m.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  <w:tabs>
                <w:tab w:val="clear" w:pos="6804"/>
              </w:tabs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Pyry Niemi (S)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10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Kew Nordqvist (MP)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Jens Holm (V)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10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Bengt-Anders Johansson (M)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10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Nina Lundström (FP)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Per Åsling (C)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8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F17972" w:rsidRPr="00F17972" w:rsidRDefault="00F17972">
            <w:r w:rsidRPr="00F17972">
              <w:t>Irene Oskarsson (KD)</w:t>
            </w:r>
          </w:p>
        </w:tc>
        <w:tc>
          <w:tcPr>
            <w:tcW w:w="1247" w:type="dxa"/>
          </w:tcPr>
          <w:p w:rsidR="00F17972" w:rsidRPr="00F17972" w:rsidRDefault="00F17972">
            <w:pPr>
              <w:pStyle w:val="Talartid"/>
            </w:pPr>
            <w:r w:rsidRPr="00F17972">
              <w:t>10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IngenText"/>
            </w:pP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Summalinje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Summalinje"/>
            </w:pPr>
            <w:r w:rsidRPr="00F17972">
              <w:t>____</w:t>
            </w:r>
          </w:p>
        </w:tc>
      </w:tr>
      <w:tr w:rsidR="00000000" w:rsidRPr="00F1797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  <w:r w:rsidRPr="00F17972">
              <w:t xml:space="preserve"> </w:t>
            </w:r>
          </w:p>
        </w:tc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5216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1247" w:type="dxa"/>
          </w:tcPr>
          <w:p w:rsidR="00F17972" w:rsidRPr="00F17972" w:rsidRDefault="00F17972">
            <w:pPr>
              <w:pStyle w:val="TalartidSumma"/>
            </w:pPr>
            <w:r w:rsidRPr="00F17972">
              <w:t>1.04</w:t>
            </w:r>
          </w:p>
        </w:tc>
        <w:tc>
          <w:tcPr>
            <w:tcW w:w="1489" w:type="dxa"/>
          </w:tcPr>
          <w:p w:rsidR="00F17972" w:rsidRPr="00F17972" w:rsidRDefault="00F17972">
            <w:pPr>
              <w:pStyle w:val="TalartidAckumulerad"/>
            </w:pPr>
            <w:r w:rsidRPr="00F17972">
              <w:t>5.36</w:t>
            </w:r>
          </w:p>
        </w:tc>
      </w:tr>
    </w:tbl>
    <w:p w:rsidR="00F17972" w:rsidRPr="00F17972" w:rsidRDefault="00F17972">
      <w:pPr>
        <w:pStyle w:val="Blankrad"/>
      </w:pPr>
      <w:r w:rsidRPr="00F17972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3983"/>
        <w:gridCol w:w="2268"/>
        <w:gridCol w:w="1687"/>
        <w:gridCol w:w="14"/>
      </w:tblGrid>
      <w:tr w:rsidR="00000000" w:rsidRPr="00F179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454" w:type="dxa"/>
          </w:tcPr>
          <w:p w:rsidR="00F17972" w:rsidRPr="00F17972" w:rsidRDefault="00F17972">
            <w:pPr>
              <w:pStyle w:val="IngenText"/>
            </w:pPr>
            <w:bookmarkStart w:id="4" w:name="ÄrendeTotalTid"/>
            <w:bookmarkEnd w:id="4"/>
          </w:p>
        </w:tc>
        <w:tc>
          <w:tcPr>
            <w:tcW w:w="3983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2268" w:type="dxa"/>
          </w:tcPr>
          <w:p w:rsidR="00F17972" w:rsidRPr="00F17972" w:rsidRDefault="00F17972">
            <w:pPr>
              <w:pStyle w:val="TalartidTotalText"/>
            </w:pPr>
            <w:r w:rsidRPr="00F17972">
              <w:t xml:space="preserve">Totalt anmäld tid </w:t>
            </w:r>
          </w:p>
        </w:tc>
        <w:tc>
          <w:tcPr>
            <w:tcW w:w="1701" w:type="dxa"/>
            <w:gridSpan w:val="2"/>
          </w:tcPr>
          <w:p w:rsidR="00F17972" w:rsidRPr="00F17972" w:rsidRDefault="00F17972">
            <w:pPr>
              <w:pStyle w:val="TalartidTotal"/>
            </w:pPr>
            <w:r w:rsidRPr="00F17972">
              <w:t>5 tim. 36 min.</w:t>
            </w:r>
          </w:p>
        </w:tc>
      </w:tr>
      <w:tr w:rsidR="00000000" w:rsidRPr="00F17972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454" w:type="dxa"/>
          </w:tcPr>
          <w:p w:rsidR="00F17972" w:rsidRPr="00F17972" w:rsidRDefault="00F17972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F17972" w:rsidRPr="00F17972" w:rsidRDefault="00F17972"/>
          <w:p w:rsidR="00F17972" w:rsidRPr="00F17972" w:rsidRDefault="00F17972">
            <w:pPr>
              <w:pStyle w:val="Mittstreck"/>
            </w:pPr>
            <w:r w:rsidRPr="00F17972">
              <w:tab/>
            </w:r>
            <w:r w:rsidRPr="00F17972">
              <w:tab/>
            </w:r>
          </w:p>
        </w:tc>
      </w:tr>
    </w:tbl>
    <w:p w:rsidR="00F17972" w:rsidRPr="00F17972" w:rsidRDefault="00F17972">
      <w:pPr>
        <w:pStyle w:val="Blankrad"/>
      </w:pPr>
      <w:r w:rsidRPr="00F17972">
        <w:t xml:space="preserve">     </w:t>
      </w:r>
    </w:p>
    <w:sectPr w:rsidR="00000000" w:rsidRPr="00F17972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7972" w:rsidRPr="00F17972" w:rsidRDefault="00F17972">
      <w:r w:rsidRPr="00F17972">
        <w:separator/>
      </w:r>
    </w:p>
  </w:endnote>
  <w:endnote w:type="continuationSeparator" w:id="0">
    <w:p w:rsidR="00F17972" w:rsidRPr="00F17972" w:rsidRDefault="00F17972">
      <w:r w:rsidRPr="00F179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972" w:rsidRPr="00F17972" w:rsidRDefault="00F17972">
    <w:pPr>
      <w:pStyle w:val="Sidhuvud"/>
      <w:jc w:val="center"/>
    </w:pPr>
    <w:r w:rsidRPr="00F17972">
      <w:fldChar w:fldCharType="begin" w:fldLock="1"/>
    </w:r>
    <w:r w:rsidRPr="00F17972">
      <w:instrText xml:space="preserve"> PAGE </w:instrText>
    </w:r>
    <w:r w:rsidRPr="00F17972">
      <w:fldChar w:fldCharType="separate"/>
    </w:r>
    <w:r w:rsidRPr="00F17972">
      <w:t>4</w:t>
    </w:r>
    <w:r w:rsidRPr="00F17972">
      <w:fldChar w:fldCharType="end"/>
    </w:r>
    <w:r w:rsidRPr="00F17972">
      <w:t xml:space="preserve"> (</w:t>
    </w:r>
    <w:r w:rsidRPr="00F17972">
      <w:fldChar w:fldCharType="begin" w:fldLock="1"/>
    </w:r>
    <w:r w:rsidRPr="00F17972">
      <w:instrText xml:space="preserve"> NUMPAGES </w:instrText>
    </w:r>
    <w:r w:rsidRPr="00F17972">
      <w:fldChar w:fldCharType="separate"/>
    </w:r>
    <w:r w:rsidRPr="00F17972">
      <w:t>4</w:t>
    </w:r>
    <w:r w:rsidRPr="00F17972">
      <w:fldChar w:fldCharType="end"/>
    </w:r>
    <w:r w:rsidRPr="00F17972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972" w:rsidRPr="00F17972" w:rsidRDefault="00F17972">
    <w:pPr>
      <w:pStyle w:val="Sidhuvud"/>
      <w:jc w:val="center"/>
    </w:pPr>
    <w:r w:rsidRPr="00F17972">
      <w:fldChar w:fldCharType="begin" w:fldLock="1"/>
    </w:r>
    <w:r w:rsidRPr="00F17972">
      <w:instrText xml:space="preserve"> PAGE </w:instrText>
    </w:r>
    <w:r w:rsidRPr="00F17972">
      <w:fldChar w:fldCharType="separate"/>
    </w:r>
    <w:r w:rsidRPr="00F17972">
      <w:t>1</w:t>
    </w:r>
    <w:r w:rsidRPr="00F17972">
      <w:fldChar w:fldCharType="end"/>
    </w:r>
    <w:r w:rsidRPr="00F17972">
      <w:t xml:space="preserve"> (</w:t>
    </w:r>
    <w:r w:rsidRPr="00F17972">
      <w:fldChar w:fldCharType="begin" w:fldLock="1"/>
    </w:r>
    <w:r w:rsidRPr="00F17972">
      <w:instrText xml:space="preserve"> NUMPAGES </w:instrText>
    </w:r>
    <w:r w:rsidRPr="00F17972">
      <w:fldChar w:fldCharType="separate"/>
    </w:r>
    <w:r w:rsidRPr="00F17972">
      <w:t>4</w:t>
    </w:r>
    <w:r w:rsidRPr="00F17972">
      <w:fldChar w:fldCharType="end"/>
    </w:r>
    <w:r w:rsidRPr="00F17972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7972" w:rsidRPr="00F17972" w:rsidRDefault="00F17972">
      <w:r w:rsidRPr="00F17972">
        <w:separator/>
      </w:r>
    </w:p>
  </w:footnote>
  <w:footnote w:type="continuationSeparator" w:id="0">
    <w:p w:rsidR="00F17972" w:rsidRPr="00F17972" w:rsidRDefault="00F17972">
      <w:r w:rsidRPr="00F179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972" w:rsidRPr="00F17972" w:rsidRDefault="00F17972">
    <w:pPr>
      <w:pStyle w:val="Sidhuvud"/>
      <w:tabs>
        <w:tab w:val="clear" w:pos="4536"/>
      </w:tabs>
    </w:pPr>
    <w:r w:rsidRPr="00F17972">
      <w:fldChar w:fldCharType="begin" w:fldLock="1"/>
    </w:r>
    <w:r w:rsidRPr="00F17972">
      <w:instrText xml:space="preserve"> DOCPROPERTY "DocumentDate" </w:instrText>
    </w:r>
    <w:r w:rsidRPr="00F17972">
      <w:fldChar w:fldCharType="separate"/>
    </w:r>
    <w:r w:rsidRPr="00F17972">
      <w:t>Torsdagen den 14 april 2011</w:t>
    </w:r>
    <w:r w:rsidRPr="00F17972">
      <w:fldChar w:fldCharType="end"/>
    </w:r>
    <w:r w:rsidRPr="00F17972">
      <w:fldChar w:fldCharType="begin" w:fldLock="1"/>
    </w:r>
    <w:r w:rsidRPr="00F17972">
      <w:instrText xml:space="preserve">if </w:instrText>
    </w:r>
    <w:r w:rsidRPr="00F17972">
      <w:fldChar w:fldCharType="begin" w:fldLock="1"/>
    </w:r>
    <w:r w:rsidRPr="00F17972">
      <w:instrText xml:space="preserve"> DOCPROPERTY "Status" </w:instrText>
    </w:r>
    <w:r w:rsidRPr="00F17972">
      <w:fldChar w:fldCharType="separate"/>
    </w:r>
    <w:r w:rsidRPr="00F17972">
      <w:instrText>slutlig</w:instrText>
    </w:r>
    <w:r w:rsidRPr="00F17972">
      <w:fldChar w:fldCharType="end"/>
    </w:r>
    <w:r w:rsidRPr="00F17972">
      <w:instrText xml:space="preserve"> = "preliminär" " (preliminärt)" "" </w:instrText>
    </w:r>
    <w:r w:rsidRPr="00F17972">
      <w:fldChar w:fldCharType="end"/>
    </w:r>
    <w:r w:rsidRPr="00F17972">
      <w:tab/>
    </w:r>
  </w:p>
  <w:p w:rsidR="00F17972" w:rsidRPr="00F17972" w:rsidRDefault="00F1797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F17972">
      <w:rPr>
        <w:sz w:val="12"/>
      </w:rPr>
      <w:tab/>
    </w:r>
  </w:p>
  <w:p w:rsidR="00F17972" w:rsidRPr="00F17972" w:rsidRDefault="00F179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7972" w:rsidRPr="00F17972" w:rsidRDefault="00F1797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 w:rsidRPr="00F17972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7972" w:rsidRPr="00F17972" w:rsidRDefault="00F17972">
    <w:pPr>
      <w:pStyle w:val="Dokumentrubrik"/>
      <w:spacing w:after="360"/>
    </w:pPr>
    <w:r w:rsidRPr="00F17972">
      <w:fldChar w:fldCharType="begin" w:fldLock="1"/>
    </w:r>
    <w:r w:rsidRPr="00F17972">
      <w:instrText xml:space="preserve"> if </w:instrText>
    </w:r>
    <w:r w:rsidRPr="00F17972">
      <w:fldChar w:fldCharType="begin" w:fldLock="1"/>
    </w:r>
    <w:r w:rsidRPr="00F17972">
      <w:instrText xml:space="preserve"> DOCPROPERTY  Status </w:instrText>
    </w:r>
    <w:r w:rsidRPr="00F17972">
      <w:fldChar w:fldCharType="separate"/>
    </w:r>
    <w:r w:rsidRPr="00F17972">
      <w:instrText>slutlig</w:instrText>
    </w:r>
    <w:r w:rsidRPr="00F17972">
      <w:fldChar w:fldCharType="end"/>
    </w:r>
    <w:r w:rsidRPr="00F17972">
      <w:instrText xml:space="preserve"> = "preliminär" "Preliminär t" "T" </w:instrText>
    </w:r>
    <w:r w:rsidRPr="00F17972">
      <w:fldChar w:fldCharType="separate"/>
    </w:r>
    <w:r w:rsidRPr="00F17972">
      <w:rPr>
        <w:noProof/>
      </w:rPr>
      <w:t>T</w:t>
    </w:r>
    <w:r w:rsidRPr="00F17972">
      <w:fldChar w:fldCharType="end"/>
    </w:r>
    <w:r w:rsidRPr="00F17972"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D0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80C1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4F24B2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4E7971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2D7F8D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4034BC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077875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F459C4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5B266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1740776">
    <w:abstractNumId w:val="8"/>
  </w:num>
  <w:num w:numId="2" w16cid:durableId="1445921393">
    <w:abstractNumId w:val="2"/>
  </w:num>
  <w:num w:numId="3" w16cid:durableId="1274246804">
    <w:abstractNumId w:val="7"/>
  </w:num>
  <w:num w:numId="4" w16cid:durableId="1264147143">
    <w:abstractNumId w:val="1"/>
  </w:num>
  <w:num w:numId="5" w16cid:durableId="1618220301">
    <w:abstractNumId w:val="6"/>
  </w:num>
  <w:num w:numId="6" w16cid:durableId="1321886733">
    <w:abstractNumId w:val="0"/>
  </w:num>
  <w:num w:numId="7" w16cid:durableId="572591895">
    <w:abstractNumId w:val="4"/>
  </w:num>
  <w:num w:numId="8" w16cid:durableId="111755505">
    <w:abstractNumId w:val="3"/>
  </w:num>
  <w:num w:numId="9" w16cid:durableId="21524275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F52E5"/>
    <w:rsid w:val="00EF52E5"/>
    <w:rsid w:val="00F1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0677EC6-A984-4AA7-88AE-7FA583CD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Talar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0</TotalTime>
  <Pages>2</Pages>
  <Words>404</Words>
  <Characters>1924</Characters>
  <Application>Microsoft Office Word</Application>
  <DocSecurity>4</DocSecurity>
  <Lines>641</Lines>
  <Paragraphs>290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Talarlista</vt:lpstr>
    </vt:vector>
  </TitlesOfParts>
  <Company>Riksdagen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2011-04-13T13:05:00Z</cp:lastPrinted>
  <dcterms:created xsi:type="dcterms:W3CDTF">2025-12-18T03:35:00Z</dcterms:created>
  <dcterms:modified xsi:type="dcterms:W3CDTF">2025-12-18T03:35:00Z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Torsdagen den 14 april 2011</vt:lpwstr>
  </property>
  <property fmtid="{D5CDD505-2E9C-101B-9397-08002B2CF9AE}" pid="3" name="DocumentType">
    <vt:lpwstr>Talarlista</vt:lpwstr>
  </property>
  <property fmtid="{D5CDD505-2E9C-101B-9397-08002B2CF9AE}" pid="4" name="Status">
    <vt:lpwstr>slutlig</vt:lpwstr>
  </property>
  <property fmtid="{D5CDD505-2E9C-101B-9397-08002B2CF9AE}" pid="5" name="DocumentDateShort">
    <vt:lpwstr>2011-04-14</vt:lpwstr>
  </property>
  <property fmtid="{D5CDD505-2E9C-101B-9397-08002B2CF9AE}" pid="6" name="DocumentYear">
    <vt:lpwstr>2010/11</vt:lpwstr>
  </property>
</Properties>
</file>