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CD33E7">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CD33E7" w:rsidTr="00CD33E7">
        <w:tc>
          <w:tcPr>
            <w:tcW w:w="5267" w:type="dxa"/>
            <w:gridSpan w:val="3"/>
          </w:tcPr>
          <w:p w:rsidR="00CD33E7" w:rsidRDefault="00CD33E7"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CD33E7">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CD33E7">
        <w:tc>
          <w:tcPr>
            <w:tcW w:w="2268" w:type="dxa"/>
          </w:tcPr>
          <w:p w:rsidR="006E4E11" w:rsidRDefault="00B04F0B" w:rsidP="007242A3">
            <w:pPr>
              <w:framePr w:w="5035" w:h="1644" w:wrap="notBeside" w:vAnchor="page" w:hAnchor="page" w:x="6573" w:y="721"/>
            </w:pPr>
            <w:r>
              <w:t>2014-10-20</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CD33E7">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D33E7">
            <w:pPr>
              <w:pStyle w:val="Avsndare"/>
              <w:framePr w:h="2483" w:wrap="notBeside" w:x="1504"/>
              <w:rPr>
                <w:b/>
                <w:i w:val="0"/>
                <w:sz w:val="22"/>
              </w:rPr>
            </w:pPr>
            <w:r>
              <w:rPr>
                <w:b/>
                <w:i w:val="0"/>
                <w:sz w:val="22"/>
              </w:rPr>
              <w:t>Miljödepartementet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CD33E7">
            <w:pPr>
              <w:pStyle w:val="Avsndare"/>
              <w:framePr w:h="2483" w:wrap="notBeside" w:x="1504"/>
              <w:rPr>
                <w:bCs/>
                <w:iCs/>
              </w:rPr>
            </w:pPr>
            <w:r>
              <w:rPr>
                <w:bCs/>
                <w:iCs/>
              </w:rPr>
              <w:t>Miljömålsenheten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1B2682">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simplePos x="0" y="0"/>
                      <wp:positionH relativeFrom="column">
                        <wp:posOffset>4522470</wp:posOffset>
                      </wp:positionH>
                      <wp:positionV relativeFrom="paragraph">
                        <wp:posOffset>-2485390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B2682" w:rsidRDefault="001B2682">
                                  <w:r>
                                    <w:t xml:space="preserve">Miljö, </w:t>
                                  </w:r>
                                  <w:proofErr w:type="spellStart"/>
                                  <w:r>
                                    <w:t>dp</w:t>
                                  </w:r>
                                  <w:proofErr w:type="spellEnd"/>
                                  <w:r>
                                    <w:t>. 6</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MqSzgfqAgAA&#10;UgYAAA4AAAAAAAAAAAAAAAAALgIAAGRycy9lMm9Eb2MueG1sUEsBAi0AFAAGAAgAAAAhAJ25jcbk&#10;AAAADQEAAA8AAAAAAAAAAAAAAAAARAUAAGRycy9kb3ducmV2LnhtbFBLBQYAAAAABAAEAPMAAABV&#10;BgAAAAA=&#10;" filled="f" stroked="f" strokeweight=".5pt">
                      <v:fill o:detectmouseclick="t"/>
                      <v:textbox>
                        <w:txbxContent>
                          <w:p w:rsidR="001B2682" w:rsidRDefault="001B2682">
                            <w:r>
                              <w:t xml:space="preserve">Miljö, </w:t>
                            </w:r>
                            <w:proofErr w:type="spellStart"/>
                            <w:r>
                              <w:t>dp</w:t>
                            </w:r>
                            <w:proofErr w:type="spellEnd"/>
                            <w:r>
                              <w:t>. 6</w:t>
                            </w:r>
                            <w:bookmarkStart w:id="1" w:name="_GoBack"/>
                            <w:bookmarkEnd w:id="1"/>
                          </w:p>
                        </w:txbxContent>
                      </v:textbox>
                    </v:shape>
                  </w:pict>
                </mc:Fallback>
              </mc:AlternateConten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Pr="00CD33E7" w:rsidRDefault="006E4E11">
      <w:pPr>
        <w:framePr w:w="4400" w:h="2523" w:wrap="notBeside" w:vAnchor="page" w:hAnchor="page" w:x="6453" w:y="2445"/>
        <w:ind w:left="142"/>
        <w:rPr>
          <w:b/>
        </w:rPr>
      </w:pPr>
    </w:p>
    <w:p w:rsidR="00CD33E7" w:rsidRDefault="00CD33E7">
      <w:pPr>
        <w:pStyle w:val="RKrubrik"/>
        <w:pBdr>
          <w:bottom w:val="single" w:sz="6" w:space="1" w:color="auto"/>
        </w:pBdr>
      </w:pPr>
      <w:bookmarkStart w:id="2" w:name="bRubrik"/>
      <w:bookmarkEnd w:id="2"/>
      <w:r>
        <w:t>Rådets möte (Miljö) den 28 oktober 2014</w:t>
      </w:r>
    </w:p>
    <w:p w:rsidR="00CD33E7" w:rsidRDefault="00CD33E7">
      <w:pPr>
        <w:pStyle w:val="RKnormal"/>
      </w:pPr>
    </w:p>
    <w:p w:rsidR="00CD33E7" w:rsidRDefault="00CD33E7">
      <w:pPr>
        <w:pStyle w:val="RKnormal"/>
      </w:pPr>
      <w:r>
        <w:t>Dagordningspunkt 6</w:t>
      </w:r>
    </w:p>
    <w:p w:rsidR="00CD33E7" w:rsidRDefault="00CD33E7">
      <w:pPr>
        <w:pStyle w:val="RKnormal"/>
      </w:pPr>
    </w:p>
    <w:p w:rsidR="00CD33E7" w:rsidRDefault="00CD33E7">
      <w:pPr>
        <w:pStyle w:val="RKnormal"/>
      </w:pPr>
      <w:r>
        <w:t>Rubrik: Miljöanpass</w:t>
      </w:r>
      <w:r w:rsidR="002B53A6">
        <w:t>ning av den europeiska terminen</w:t>
      </w:r>
    </w:p>
    <w:p w:rsidR="00CD33E7" w:rsidRDefault="00CD33E7">
      <w:pPr>
        <w:pStyle w:val="RKnormal"/>
      </w:pPr>
    </w:p>
    <w:p w:rsidR="00CD33E7" w:rsidRPr="007D6FF4" w:rsidRDefault="00CD33E7">
      <w:pPr>
        <w:pStyle w:val="RKnormal"/>
      </w:pPr>
      <w:r>
        <w:t>Dokument:</w:t>
      </w:r>
      <w:r w:rsidR="00FB6AA4">
        <w:t xml:space="preserve"> </w:t>
      </w:r>
      <w:r w:rsidR="007D6FF4" w:rsidRPr="007D6FF4">
        <w:t>13802/14</w:t>
      </w:r>
    </w:p>
    <w:p w:rsidR="00CD33E7" w:rsidRDefault="00CD33E7">
      <w:pPr>
        <w:pStyle w:val="RKnormal"/>
      </w:pPr>
    </w:p>
    <w:p w:rsidR="00CD33E7" w:rsidRDefault="00CD33E7">
      <w:pPr>
        <w:pStyle w:val="RKnormal"/>
      </w:pPr>
      <w:r>
        <w:t xml:space="preserve">Tidigare behandlad </w:t>
      </w:r>
      <w:r w:rsidR="002B53A6">
        <w:t>vid samråd med EU-nämnden: Samråd har skett med EU-nämnden inför diskussioner om översynen av Europa 2020-stra</w:t>
      </w:r>
      <w:r w:rsidR="004D33AA">
        <w:t>tegin den 19 september inför K</w:t>
      </w:r>
      <w:r w:rsidR="00F00EF6">
        <w:t>onkurrenskraftsrådet</w:t>
      </w:r>
      <w:r w:rsidR="004D33AA">
        <w:t xml:space="preserve"> den 25 – 26 september och</w:t>
      </w:r>
      <w:r w:rsidR="003A5F6F">
        <w:t xml:space="preserve"> </w:t>
      </w:r>
      <w:r w:rsidR="003A5F6F" w:rsidRPr="003A5F6F">
        <w:t>den 10 oktober</w:t>
      </w:r>
      <w:r w:rsidR="002B53A6" w:rsidRPr="003A5F6F">
        <w:t xml:space="preserve"> </w:t>
      </w:r>
      <w:r w:rsidR="002B53A6">
        <w:t>inför</w:t>
      </w:r>
      <w:r w:rsidR="004D33AA">
        <w:t xml:space="preserve"> Rådet för sysselsättning- och sociala </w:t>
      </w:r>
      <w:proofErr w:type="gramStart"/>
      <w:r w:rsidR="004D33AA">
        <w:t xml:space="preserve">frågor </w:t>
      </w:r>
      <w:r w:rsidR="002B53A6">
        <w:t xml:space="preserve"> </w:t>
      </w:r>
      <w:r w:rsidR="004D33AA">
        <w:t>som</w:t>
      </w:r>
      <w:proofErr w:type="gramEnd"/>
      <w:r w:rsidR="004D33AA">
        <w:t xml:space="preserve"> ägde rum den 16 oktober. Samråd </w:t>
      </w:r>
      <w:r w:rsidR="000139E8">
        <w:t>ägde också rum den 10</w:t>
      </w:r>
      <w:r w:rsidR="004D33AA">
        <w:t xml:space="preserve"> oktober </w:t>
      </w:r>
      <w:proofErr w:type="gramStart"/>
      <w:r w:rsidR="004D33AA">
        <w:t>inför  Jordbruks</w:t>
      </w:r>
      <w:proofErr w:type="gramEnd"/>
      <w:r w:rsidR="004D33AA">
        <w:t xml:space="preserve">- och Fiskerådet som ägde rum den 13 – 14 oktober </w:t>
      </w:r>
      <w:r w:rsidR="003A5F6F">
        <w:t>.</w:t>
      </w:r>
    </w:p>
    <w:p w:rsidR="00CD33E7" w:rsidRDefault="00CD33E7">
      <w:pPr>
        <w:pStyle w:val="RKnormal"/>
      </w:pPr>
    </w:p>
    <w:p w:rsidR="00CD33E7" w:rsidRDefault="00CD33E7">
      <w:pPr>
        <w:pStyle w:val="RKrubrik"/>
      </w:pPr>
      <w:r>
        <w:t>Bakgrund</w:t>
      </w:r>
    </w:p>
    <w:p w:rsidR="004A3184" w:rsidRDefault="004A3184" w:rsidP="004A3184">
      <w:pPr>
        <w:pStyle w:val="RKnormal"/>
      </w:pPr>
      <w:r>
        <w:t>Den 5 mars 2014 presenterade Europeiska kommissionen en lägesrapport om Europa 2020-strategin. Europa 2020-strategin utgör sedan juni 2010 EU:s gemensamma tillväxt och sysselsättningsstrategi. Syftet med strategin är att förbättra förutsättningarna för full sysselsättning och hållbar tillväxt för alla till år 2020. Strategin bygger på tre prioriteringar som ska förs</w:t>
      </w:r>
      <w:r w:rsidR="001E6295">
        <w:t>tärka varandra</w:t>
      </w:r>
      <w:r>
        <w:t xml:space="preserve">: smart tillväxt – utveckla en ekonomi baserad på kunskap och innovation, hållbar tillväxt – främja en resurseffektivare, grönare och konkurrenskraftigare ekonomi, samt tillväxt för alla- stimulera en ekonomi med hög sysselsättning och med social </w:t>
      </w:r>
      <w:r w:rsidR="00F00EF6">
        <w:t>och territoriell sammanhållning.</w:t>
      </w:r>
      <w:r>
        <w:t xml:space="preserve"> Europa 2020-strategin utgör en integrerad del i den europeiska planeringsterminen som syftar till att öka samstämmigheten i rapporteringen och granskningen av medlemsländernas åtgärder inom ramen för EU:s tillväxt- och s</w:t>
      </w:r>
      <w:r w:rsidR="00F00EF6">
        <w:t>ysselsättnings strategi, sta</w:t>
      </w:r>
      <w:r>
        <w:t>bilitets- och tillväxtpakten samt förfarandet för övervakning av makroekonomiska obalanser.</w:t>
      </w:r>
    </w:p>
    <w:p w:rsidR="00F00EF6" w:rsidRDefault="00F00EF6" w:rsidP="004A3184">
      <w:pPr>
        <w:pStyle w:val="RKnormal"/>
      </w:pPr>
    </w:p>
    <w:p w:rsidR="00D365E1" w:rsidRDefault="00D365E1" w:rsidP="004A3184">
      <w:pPr>
        <w:pStyle w:val="RKnormal"/>
      </w:pPr>
      <w:r>
        <w:t>Den 5 maj 2014 lanserade kommissionen ett offentligt samråd om Europa 2020-strat</w:t>
      </w:r>
      <w:r w:rsidR="00F00EF6">
        <w:t xml:space="preserve">egin. Samrådet är en del av en </w:t>
      </w:r>
      <w:r>
        <w:t xml:space="preserve">översyn av strategin som väntas pågå fram till våren 2015. Syftet med samrådet är att inhämta underlag till översynen av Europa 2020-strategin och få synpunkter på hur strategin kan vidareutvecklas. Parallellt med kommissionens offentliga samråd har det italienska ordförandeskapet tagit </w:t>
      </w:r>
      <w:r>
        <w:lastRenderedPageBreak/>
        <w:t xml:space="preserve">initiativ till att i olika rådsformationer diskutera översynen av Europa 2020-strategin. </w:t>
      </w:r>
      <w:r w:rsidR="00F1598C">
        <w:t xml:space="preserve">Det italienska ordförandeskapet har ett tydligt fokus på tillväxt och sysselsättning. </w:t>
      </w:r>
      <w:r>
        <w:t>Syftet är att leverera en sammanfattning till allmänna rådet (GAC) i december som ett bidrag till Europeiska rådets möte samma månad.</w:t>
      </w:r>
    </w:p>
    <w:p w:rsidR="00D365E1" w:rsidRDefault="00D365E1" w:rsidP="004A3184">
      <w:pPr>
        <w:pStyle w:val="RKnormal"/>
      </w:pPr>
    </w:p>
    <w:p w:rsidR="00D365E1" w:rsidRPr="004A3184" w:rsidRDefault="00D365E1" w:rsidP="004A3184">
      <w:pPr>
        <w:pStyle w:val="RKnormal"/>
      </w:pPr>
      <w:r>
        <w:t xml:space="preserve">Kommissionen väntas därefter presentera eventuella förslag </w:t>
      </w:r>
      <w:r w:rsidR="000139E8">
        <w:t xml:space="preserve">till </w:t>
      </w:r>
      <w:r>
        <w:t>revider</w:t>
      </w:r>
      <w:r w:rsidR="000139E8">
        <w:t>ing av</w:t>
      </w:r>
      <w:r>
        <w:t xml:space="preserve"> strategin i början av 2015. Eventuella beslut om ändringar av befintlig strategi väntas inte bli aktuellt förrän senare under 2015.</w:t>
      </w:r>
    </w:p>
    <w:p w:rsidR="003A5F6F" w:rsidRPr="003A5F6F" w:rsidRDefault="003A5F6F" w:rsidP="003A5F6F">
      <w:pPr>
        <w:pStyle w:val="RKnormal"/>
      </w:pPr>
    </w:p>
    <w:p w:rsidR="00CD33E7" w:rsidRDefault="00CD33E7">
      <w:pPr>
        <w:pStyle w:val="RKrubrik"/>
      </w:pPr>
      <w:r>
        <w:t>Rättslig grund och beslutsförfarande</w:t>
      </w:r>
    </w:p>
    <w:p w:rsidR="00CD33E7" w:rsidRDefault="00D365E1">
      <w:pPr>
        <w:pStyle w:val="RKnormal"/>
      </w:pPr>
      <w:r>
        <w:t>Rådsslutsatser antas med enhällighet</w:t>
      </w:r>
    </w:p>
    <w:p w:rsidR="00552219" w:rsidRDefault="00552219" w:rsidP="00552219">
      <w:pPr>
        <w:pStyle w:val="RKrubrik"/>
        <w:rPr>
          <w:i/>
          <w:iCs/>
        </w:rPr>
      </w:pPr>
      <w:r>
        <w:rPr>
          <w:i/>
          <w:iCs/>
        </w:rPr>
        <w:t>Svensk ståndpunkt</w:t>
      </w:r>
    </w:p>
    <w:p w:rsidR="00095FD4" w:rsidRDefault="00095FD4" w:rsidP="00095FD4">
      <w:pPr>
        <w:rPr>
          <w:i/>
          <w:iCs/>
          <w:color w:val="000000"/>
        </w:rPr>
      </w:pPr>
      <w:r>
        <w:t xml:space="preserve">Regeringen välkomnar att insatser görs för att miljöanpassa EU:s strategi för tillväxt och jobb och den europeiska terminen. I rådsslutsatserna framhålls ett antal angelägna instrument som underlättar omställningen till en grön resurseffektiv ekonomi.  </w:t>
      </w:r>
      <w:r>
        <w:rPr>
          <w:color w:val="000000"/>
          <w:lang w:eastAsia="sv-SE"/>
        </w:rPr>
        <w:t xml:space="preserve">Det är viktigt att lyfta fram åtgärder på såväl EU-nivå som nationell nivå för att underlätta denna omställning. </w:t>
      </w:r>
    </w:p>
    <w:p w:rsidR="00CD33E7" w:rsidRDefault="00CD33E7">
      <w:pPr>
        <w:pStyle w:val="RKrubrik"/>
      </w:pPr>
      <w:r>
        <w:t>Europaparlamentets inställning</w:t>
      </w:r>
    </w:p>
    <w:p w:rsidR="00CD33E7" w:rsidRDefault="00252E37">
      <w:pPr>
        <w:pStyle w:val="RKnormal"/>
      </w:pPr>
      <w:proofErr w:type="gramStart"/>
      <w:r>
        <w:t>Ej</w:t>
      </w:r>
      <w:proofErr w:type="gramEnd"/>
      <w:r>
        <w:t xml:space="preserve"> känd</w:t>
      </w:r>
    </w:p>
    <w:p w:rsidR="00CD33E7" w:rsidRDefault="00CD33E7">
      <w:pPr>
        <w:pStyle w:val="RKrubrik"/>
        <w:rPr>
          <w:i/>
          <w:iCs/>
        </w:rPr>
      </w:pPr>
      <w:r>
        <w:rPr>
          <w:i/>
          <w:iCs/>
        </w:rPr>
        <w:t>Förslaget</w:t>
      </w:r>
    </w:p>
    <w:p w:rsidR="00F5774D" w:rsidRDefault="00252E37" w:rsidP="00F5774D">
      <w:pPr>
        <w:rPr>
          <w:rFonts w:ascii="Calibri" w:hAnsi="Calibri"/>
          <w:color w:val="000000"/>
          <w:shd w:val="clear" w:color="auto" w:fill="FFFFFF"/>
        </w:rPr>
      </w:pPr>
      <w:r>
        <w:t xml:space="preserve">I rådsslutsatser finns förslag om att ett frivilligt mål </w:t>
      </w:r>
      <w:r w:rsidR="00F5774D">
        <w:t xml:space="preserve">på EU nivå </w:t>
      </w:r>
      <w:r>
        <w:t xml:space="preserve">för resurseffektivitet ska tas fram och ingå i Europa 2020-strategin. Kommissionen har föreslagit att </w:t>
      </w:r>
      <w:proofErr w:type="spellStart"/>
      <w:r>
        <w:t>Raw</w:t>
      </w:r>
      <w:proofErr w:type="spellEnd"/>
      <w:r>
        <w:t xml:space="preserve"> Material </w:t>
      </w:r>
      <w:proofErr w:type="spellStart"/>
      <w:r>
        <w:t>Consumption</w:t>
      </w:r>
      <w:proofErr w:type="spellEnd"/>
      <w:r>
        <w:t xml:space="preserve"> (RMC) ska vara övergripande indikator för </w:t>
      </w:r>
      <w:r w:rsidR="008B622B">
        <w:t xml:space="preserve">resursproduktivitet. I avvaktan på att alla medlemsstater rapporterar enligt denna indikator kan </w:t>
      </w:r>
      <w:proofErr w:type="spellStart"/>
      <w:r w:rsidR="008B622B">
        <w:t>Domestic</w:t>
      </w:r>
      <w:proofErr w:type="spellEnd"/>
      <w:r w:rsidR="008B622B">
        <w:t xml:space="preserve"> Material </w:t>
      </w:r>
      <w:proofErr w:type="spellStart"/>
      <w:r w:rsidR="008B622B">
        <w:t>Consumption</w:t>
      </w:r>
      <w:proofErr w:type="spellEnd"/>
      <w:r w:rsidR="008B622B">
        <w:t xml:space="preserve"> användas enligt</w:t>
      </w:r>
      <w:r w:rsidR="00F5774D">
        <w:t xml:space="preserve"> kommissionen</w:t>
      </w:r>
      <w:r w:rsidR="008B622B">
        <w:t>.</w:t>
      </w:r>
      <w:r w:rsidR="00F5774D">
        <w:t xml:space="preserve"> Efter kritik från medlemsstaterna</w:t>
      </w:r>
      <w:r w:rsidR="0023439E">
        <w:t xml:space="preserve"> mot kommissionens förslag</w:t>
      </w:r>
      <w:r w:rsidR="00F5774D">
        <w:t xml:space="preserve"> har ordförandeskapet föreslagit att en övergripande indikator ska kompletteras med makroindikatorer för material, vatten, mark</w:t>
      </w:r>
      <w:r w:rsidR="00443E45">
        <w:t>, kol</w:t>
      </w:r>
      <w:r w:rsidR="00F5774D">
        <w:t xml:space="preserve"> och kopplas till ett set av tematiska indikatorer.</w:t>
      </w:r>
    </w:p>
    <w:p w:rsidR="00F5774D" w:rsidRDefault="00F5774D">
      <w:pPr>
        <w:pStyle w:val="RKnormal"/>
      </w:pPr>
    </w:p>
    <w:p w:rsidR="00154B3F" w:rsidRDefault="00A818A8">
      <w:pPr>
        <w:pStyle w:val="RKnormal"/>
      </w:pPr>
      <w:r>
        <w:t>I slutsatserna har en paragraf om att kommissionen i nära samarbete med medlemsstaterna ska intensifiera arbetet med att värdera naturkapitalet och ekosystemtjänster samt att utveckla indikatorer för detta tillförts under förhandlingarna i arbetsgruppen.</w:t>
      </w:r>
      <w:r w:rsidR="00154B3F">
        <w:t xml:space="preserve"> Vidare behandlas </w:t>
      </w:r>
      <w:r w:rsidR="008B622B">
        <w:t xml:space="preserve">andra aspekter från kommissionens meddelande om cirkulär ekonomi </w:t>
      </w:r>
      <w:r w:rsidR="00154B3F">
        <w:t>bl.a. tillgång till naturresurser, effektiv användning av råvaror, hållbar konsumtion och produktion, nya affärsmodeller samt betydelsen av utbildning och information som stöd för allmänhetens förståelse för en övergång till en cirkulär ekonomi.</w:t>
      </w:r>
    </w:p>
    <w:p w:rsidR="00154B3F" w:rsidRDefault="00154B3F">
      <w:pPr>
        <w:pStyle w:val="RKnormal"/>
      </w:pPr>
    </w:p>
    <w:p w:rsidR="00154B3F" w:rsidRDefault="00154B3F">
      <w:pPr>
        <w:pStyle w:val="RKnormal"/>
      </w:pPr>
      <w:r>
        <w:t>I övrigt lyfts i slutsatserna fram instrument som bidrar till en grön ekonomi som grön skatteväxling, vikten av principen om att förorenaren betalar, grön offentlig upphandl</w:t>
      </w:r>
      <w:r w:rsidR="001562DC">
        <w:t>ing, eko design och ek</w:t>
      </w:r>
      <w:r>
        <w:t>o innovation, produktinformation sa</w:t>
      </w:r>
      <w:r w:rsidR="001562DC">
        <w:t>m</w:t>
      </w:r>
      <w:r>
        <w:t>t vikten av att integrera ekosystemtjänster</w:t>
      </w:r>
      <w:r w:rsidR="001562DC">
        <w:t xml:space="preserve"> i </w:t>
      </w:r>
      <w:proofErr w:type="spellStart"/>
      <w:r w:rsidR="001562DC">
        <w:t>sektorspolitiken</w:t>
      </w:r>
      <w:proofErr w:type="spellEnd"/>
      <w:r w:rsidR="001562DC">
        <w:t>, stöd till resurseffektiva processer särskilt i små- och medelstora företag ansvarsfullt företagande, grön infrastruktur och att miljöskadliga subventioner ska fasas ut.</w:t>
      </w:r>
    </w:p>
    <w:p w:rsidR="00154B3F" w:rsidRDefault="00154B3F">
      <w:pPr>
        <w:pStyle w:val="RKnormal"/>
      </w:pPr>
    </w:p>
    <w:p w:rsidR="001562DC" w:rsidRDefault="001562DC">
      <w:pPr>
        <w:pStyle w:val="RKnormal"/>
      </w:pPr>
      <w:r>
        <w:lastRenderedPageBreak/>
        <w:t>Betydelsen av</w:t>
      </w:r>
      <w:r w:rsidR="00A818A8">
        <w:t xml:space="preserve"> gröna jobb </w:t>
      </w:r>
      <w:r>
        <w:t xml:space="preserve">utvecklas i slutsatserna och kommissionen ska stödja medlemsstaterna i arbetet med att finna en bredare definition av begreppet gröna jobb. </w:t>
      </w:r>
    </w:p>
    <w:p w:rsidR="00506ED9" w:rsidRDefault="00506ED9">
      <w:pPr>
        <w:pStyle w:val="RKnormal"/>
      </w:pPr>
    </w:p>
    <w:p w:rsidR="00506ED9" w:rsidRDefault="00506ED9">
      <w:pPr>
        <w:pStyle w:val="RKnormal"/>
      </w:pPr>
      <w:r>
        <w:t>Inför rådsmötet är i para 4 (a)(b) och 5 (a) utestående och behandlar ett mål för resurseffektivitet. Några medlemsstater vill inte att ett mål nämns. Andra medlemsstater vill vattna ur kopplingen till Europa 2020 strategin och några stödjer förevarande text och vill inte se att den urvattnas.</w:t>
      </w:r>
    </w:p>
    <w:p w:rsidR="00CD33E7" w:rsidRDefault="00CD33E7">
      <w:pPr>
        <w:pStyle w:val="RKrubrik"/>
        <w:rPr>
          <w:i/>
          <w:iCs/>
        </w:rPr>
      </w:pPr>
      <w:r>
        <w:rPr>
          <w:i/>
          <w:iCs/>
        </w:rPr>
        <w:t>Gällande svenska regler och förslagets effekter på dessa</w:t>
      </w:r>
    </w:p>
    <w:p w:rsidR="00CD33E7" w:rsidRDefault="00CD33E7">
      <w:pPr>
        <w:pStyle w:val="RKnormal"/>
      </w:pPr>
    </w:p>
    <w:p w:rsidR="00CD33E7" w:rsidRDefault="00CD33E7">
      <w:pPr>
        <w:pStyle w:val="RKrubrik"/>
      </w:pPr>
      <w:r>
        <w:t>Ekonomiska konsekvenser</w:t>
      </w:r>
    </w:p>
    <w:p w:rsidR="00CD33E7" w:rsidRDefault="00CD33E7">
      <w:pPr>
        <w:pStyle w:val="RKnormal"/>
      </w:pPr>
    </w:p>
    <w:p w:rsidR="00CD33E7" w:rsidRDefault="00CD33E7">
      <w:pPr>
        <w:pStyle w:val="RKrubrik"/>
      </w:pPr>
      <w:r>
        <w:t>Övrigt</w:t>
      </w:r>
    </w:p>
    <w:p w:rsidR="00CD33E7" w:rsidRDefault="00CD33E7">
      <w:pPr>
        <w:pStyle w:val="RKnormal"/>
      </w:pPr>
    </w:p>
    <w:p w:rsidR="00CD33E7" w:rsidRDefault="00CD33E7">
      <w:pPr>
        <w:pStyle w:val="RKnormal"/>
        <w:rPr>
          <w:i/>
          <w:iCs/>
        </w:rPr>
      </w:pPr>
    </w:p>
    <w:p w:rsidR="00CD33E7" w:rsidRDefault="00CD33E7">
      <w:pPr>
        <w:pStyle w:val="RKnormal"/>
        <w:ind w:left="-1134"/>
      </w:pPr>
    </w:p>
    <w:p w:rsidR="006E4E11" w:rsidRDefault="006E4E11">
      <w:pPr>
        <w:pStyle w:val="RKrubrik"/>
        <w:spacing w:before="0" w:after="0"/>
      </w:pPr>
    </w:p>
    <w:p w:rsidR="006E4E11" w:rsidRDefault="006E4E11">
      <w:pPr>
        <w:pStyle w:val="RKnormal"/>
      </w:pPr>
    </w:p>
    <w:sectPr w:rsidR="006E4E1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3E7" w:rsidRDefault="00CD33E7">
      <w:r>
        <w:separator/>
      </w:r>
    </w:p>
  </w:endnote>
  <w:endnote w:type="continuationSeparator" w:id="0">
    <w:p w:rsidR="00CD33E7" w:rsidRDefault="00CD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3E7" w:rsidRDefault="00CD33E7">
      <w:r>
        <w:separator/>
      </w:r>
    </w:p>
  </w:footnote>
  <w:footnote w:type="continuationSeparator" w:id="0">
    <w:p w:rsidR="00CD33E7" w:rsidRDefault="00CD3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B33A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B33A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3E7" w:rsidRDefault="00CD33E7">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Miljödepartementet"/>
    <w:docVar w:name="Regering" w:val="N"/>
  </w:docVars>
  <w:rsids>
    <w:rsidRoot w:val="00CD33E7"/>
    <w:rsid w:val="000139E8"/>
    <w:rsid w:val="00095FD4"/>
    <w:rsid w:val="00150384"/>
    <w:rsid w:val="00154B3F"/>
    <w:rsid w:val="001562DC"/>
    <w:rsid w:val="00160901"/>
    <w:rsid w:val="001805B7"/>
    <w:rsid w:val="001B2682"/>
    <w:rsid w:val="001E6295"/>
    <w:rsid w:val="0023439E"/>
    <w:rsid w:val="00252E37"/>
    <w:rsid w:val="002B53A6"/>
    <w:rsid w:val="00367B1C"/>
    <w:rsid w:val="003A5F6F"/>
    <w:rsid w:val="00443E45"/>
    <w:rsid w:val="004A3184"/>
    <w:rsid w:val="004A328D"/>
    <w:rsid w:val="004D33AA"/>
    <w:rsid w:val="00506ED9"/>
    <w:rsid w:val="00552219"/>
    <w:rsid w:val="0058762B"/>
    <w:rsid w:val="006E4E11"/>
    <w:rsid w:val="007242A3"/>
    <w:rsid w:val="007A6855"/>
    <w:rsid w:val="007D6FF4"/>
    <w:rsid w:val="008B622B"/>
    <w:rsid w:val="0092027A"/>
    <w:rsid w:val="00955E31"/>
    <w:rsid w:val="00992E72"/>
    <w:rsid w:val="009B33AE"/>
    <w:rsid w:val="00A818A8"/>
    <w:rsid w:val="00AD1FAB"/>
    <w:rsid w:val="00AF26D1"/>
    <w:rsid w:val="00B04F0B"/>
    <w:rsid w:val="00CD33E7"/>
    <w:rsid w:val="00D133D7"/>
    <w:rsid w:val="00D365E1"/>
    <w:rsid w:val="00E30352"/>
    <w:rsid w:val="00E80146"/>
    <w:rsid w:val="00E904D0"/>
    <w:rsid w:val="00EC25F9"/>
    <w:rsid w:val="00ED583F"/>
    <w:rsid w:val="00F00EF6"/>
    <w:rsid w:val="00F1598C"/>
    <w:rsid w:val="00F5774D"/>
    <w:rsid w:val="00FB6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12ED6B-CB26-4152-81B5-6B3C81EC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B53A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B53A6"/>
    <w:rPr>
      <w:rFonts w:ascii="Tahoma" w:hAnsi="Tahoma" w:cs="Tahoma"/>
      <w:sz w:val="16"/>
      <w:szCs w:val="16"/>
      <w:lang w:eastAsia="en-US"/>
    </w:rPr>
  </w:style>
  <w:style w:type="character" w:customStyle="1" w:styleId="RKnormalChar">
    <w:name w:val="RKnormal Char"/>
    <w:link w:val="RKnormal"/>
    <w:rsid w:val="00252E37"/>
    <w:rPr>
      <w:rFonts w:ascii="OrigGarmnd BT" w:hAnsi="OrigGarmnd BT"/>
      <w:sz w:val="24"/>
      <w:lang w:eastAsia="en-US"/>
    </w:rPr>
  </w:style>
  <w:style w:type="character" w:styleId="Stark">
    <w:name w:val="Strong"/>
    <w:basedOn w:val="Standardstycketeckensnitt"/>
    <w:uiPriority w:val="22"/>
    <w:qFormat/>
    <w:rsid w:val="00F57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058889">
      <w:bodyDiv w:val="1"/>
      <w:marLeft w:val="0"/>
      <w:marRight w:val="0"/>
      <w:marTop w:val="0"/>
      <w:marBottom w:val="0"/>
      <w:divBdr>
        <w:top w:val="none" w:sz="0" w:space="0" w:color="auto"/>
        <w:left w:val="none" w:sz="0" w:space="0" w:color="auto"/>
        <w:bottom w:val="none" w:sz="0" w:space="0" w:color="auto"/>
        <w:right w:val="none" w:sz="0" w:space="0" w:color="auto"/>
      </w:divBdr>
    </w:div>
    <w:div w:id="149811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811</Words>
  <Characters>4506</Characters>
  <Application>Microsoft Office Word</Application>
  <DocSecurity>4</DocSecurity>
  <Lines>187</Lines>
  <Paragraphs>118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Anne-Cerise Nilsson</dc:creator>
  <cp:lastModifiedBy>Johan Eriksson</cp:lastModifiedBy>
  <cp:revision>2</cp:revision>
  <cp:lastPrinted>2014-10-20T11:17:00Z</cp:lastPrinted>
  <dcterms:created xsi:type="dcterms:W3CDTF">2014-10-20T11:18:00Z</dcterms:created>
  <dcterms:modified xsi:type="dcterms:W3CDTF">2014-10-20T11:18:00Z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11;0;0;551</vt:lpwstr>
  </property>
  <property fmtid="{D5CDD505-2E9C-101B-9397-08002B2CF9AE}" pid="3" name="Sprak">
    <vt:lpwstr>Svenska</vt:lpwstr>
  </property>
  <property fmtid="{D5CDD505-2E9C-101B-9397-08002B2CF9AE}" pid="4" name="DokID">
    <vt:i4>60</vt:i4>
  </property>
</Properties>
</file>