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790" w:rsidRPr="001E3446" w:rsidRDefault="00127790">
      <w:pPr>
        <w:pStyle w:val="Hemstlrubrik"/>
      </w:pPr>
      <w:r w:rsidRPr="001E3446">
        <w:t>Förslag till riksdagsbeslut</w:t>
      </w:r>
    </w:p>
    <w:p w:rsidR="00127790" w:rsidRPr="001E3446" w:rsidRDefault="00127790">
      <w:pPr>
        <w:pStyle w:val="Hemstlatt"/>
        <w:ind w:left="0"/>
      </w:pPr>
      <w:r w:rsidRPr="001E3446">
        <w:t xml:space="preserve">Riksdagen tillkännager för regeringen som sin mening vad som anförs i motionen om bättre balans i miljöbalkens tillämpning mellan det generella biotopskyddet och andra likvärdiga miljömål. </w:t>
      </w:r>
    </w:p>
    <w:p w:rsidR="00127790" w:rsidRPr="001E3446" w:rsidRDefault="00127790">
      <w:pPr>
        <w:pStyle w:val="Rubrik1"/>
      </w:pPr>
      <w:r w:rsidRPr="001E3446">
        <w:t>Motivering</w:t>
      </w:r>
    </w:p>
    <w:p w:rsidR="00127790" w:rsidRPr="001E3446" w:rsidRDefault="00127790">
      <w:pPr>
        <w:rPr>
          <w:i/>
        </w:rPr>
      </w:pPr>
      <w:r w:rsidRPr="001E3446">
        <w:t>I gällande miljöbalksförordning saknas bestämmelser som medger ändring eller upphävande av det generella biotopskyddet. Det finns möjlighet för en länsstyrelse att lämna dispens om så kallade ”särskilda skäl” föreligger. Även om viljan att ge dispens finns är utrymmet för dispenser i princip obefintligt med dagens lagstiftning. Det uppstår problem då det som lantbruksföretag</w:t>
      </w:r>
      <w:r w:rsidRPr="001E3446">
        <w:t>a</w:t>
      </w:r>
      <w:r w:rsidRPr="001E3446">
        <w:t>ren upplever som särskilda skäl inte stämmer överens med vad myndigheterna och lagstiftaren uppfattar som ”särskilda skäl”. Vid kontakter mellan beslut</w:t>
      </w:r>
      <w:r w:rsidRPr="001E3446">
        <w:t>s</w:t>
      </w:r>
      <w:r w:rsidRPr="001E3446">
        <w:t xml:space="preserve">myndighet och lantbruksföretagare med besked om ställningstagande/beslut hänvisas i beskedet/beslutet ofta till olika miljömål. Två av miljömålen – ”ett rikt odlingslandskap” och ”ingen övergödning” – riskerar enligt vårt sätt att se det att hamna i konflikt med varandra med dagens miljöbalksförordning.  </w:t>
      </w:r>
    </w:p>
    <w:p w:rsidR="00127790" w:rsidRPr="001E3446" w:rsidRDefault="00127790">
      <w:pPr>
        <w:pStyle w:val="Normaltindrag"/>
      </w:pPr>
      <w:r w:rsidRPr="001E3446">
        <w:t>Problemet enligt ovan uppstår i kollisionen mellan a</w:t>
      </w:r>
      <w:r w:rsidRPr="001E3446">
        <w:t>mbitioner att skydda och bevara biotoper och i att bedriva ett miljömässigt och ekonomiskt uthå</w:t>
      </w:r>
      <w:r w:rsidRPr="001E3446">
        <w:t>l</w:t>
      </w:r>
      <w:r w:rsidRPr="001E3446">
        <w:t>ligt jordbruk. Problemet växer i takt med pågående strukturrationalisering av det svenska jordbruket. Det är en rationalisering som innebär sammansla</w:t>
      </w:r>
      <w:r w:rsidRPr="001E3446">
        <w:t>g</w:t>
      </w:r>
      <w:r w:rsidRPr="001E3446">
        <w:t>ning av brukningsenheter och därmed vidhängande förändringar i gårdarnas arrondering. Att få genomföra förändring av den nya brukningsenhetens a</w:t>
      </w:r>
      <w:r w:rsidRPr="001E3446">
        <w:t>r</w:t>
      </w:r>
      <w:r w:rsidRPr="001E3446">
        <w:t>rondering är en av drivkrafterna i strukturrationaliseringen och en förutsät</w:t>
      </w:r>
      <w:r w:rsidRPr="001E3446">
        <w:t>t</w:t>
      </w:r>
      <w:r w:rsidRPr="001E3446">
        <w:t>ning för ett miljömässigt och ekonomiskt uth</w:t>
      </w:r>
      <w:r w:rsidRPr="001E3446">
        <w:t xml:space="preserve">ålligt brukande av marken. </w:t>
      </w:r>
    </w:p>
    <w:p w:rsidR="00127790" w:rsidRPr="001E3446" w:rsidRDefault="00127790">
      <w:pPr>
        <w:pStyle w:val="Normaltindrag"/>
      </w:pPr>
      <w:r w:rsidRPr="001E3446">
        <w:t xml:space="preserve">Beskrivningen enligt ovanstående har lett fram till ett i princip totalstopp för att ta bort odlingshinder i åkermarken, vilket i sin tur innebär ett stort </w:t>
      </w:r>
      <w:r w:rsidRPr="001E3446">
        <w:lastRenderedPageBreak/>
        <w:t xml:space="preserve">problem för att rationalisera driften av fastigheterna. Både ur miljö- och </w:t>
      </w:r>
      <w:r w:rsidRPr="001E3446">
        <w:br/>
        <w:t>effektivitetshänseende utgör nygamla odlingshinder i en omarronderad jor</w:t>
      </w:r>
      <w:r w:rsidRPr="001E3446">
        <w:t>d</w:t>
      </w:r>
      <w:r w:rsidRPr="001E3446">
        <w:t>bruksfastighet ett problem. Det blir oundvikligen dubbelkörningar när fälten blir små och flikiga på grund av odlingshinder. Den moderna maskinparken utvecklas därtill på ett sådant sätt att det blir allt svårare att bruka skiften rationellt om det finns odlingshinder i vägen. De hinder som skyddet av bi</w:t>
      </w:r>
      <w:r w:rsidRPr="001E3446">
        <w:t>o</w:t>
      </w:r>
      <w:r w:rsidRPr="001E3446">
        <w:t>toperna utgör i form av bevarade åkerholmar, murar, rösen</w:t>
      </w:r>
      <w:r w:rsidRPr="001E3446">
        <w:t>, diken etc. riskerar att innebära en totalt sett större miljöbelastning på grund av större åtgång av insatsmedel såsom drivmedel, gödselmedel, växtskyddsmedel och ökad markpackning. Skyddet av biotoperna får även stora ekonomiska konsekve</w:t>
      </w:r>
      <w:r w:rsidRPr="001E3446">
        <w:t>n</w:t>
      </w:r>
      <w:r w:rsidRPr="001E3446">
        <w:t xml:space="preserve">ser eftersom de på gårdsnivå utgör fördyrande faktorer i brukandet av den aktuella enheten. </w:t>
      </w:r>
    </w:p>
    <w:p w:rsidR="00127790" w:rsidRPr="001E3446" w:rsidRDefault="00127790">
      <w:pPr>
        <w:pStyle w:val="Normaltindrag"/>
      </w:pPr>
      <w:r w:rsidRPr="001E3446">
        <w:t>Sammantaget innebär detta risk för att brukandet av det aktuella ski</w:t>
      </w:r>
      <w:r w:rsidRPr="001E3446">
        <w:t>f</w:t>
      </w:r>
      <w:r w:rsidRPr="001E3446">
        <w:t>tet upphör med följd att både åkern och det som skulle skyddas försvinner. I det läget har det bästa blivit det godas fiende. Det är därför rimligt att efte</w:t>
      </w:r>
      <w:r w:rsidRPr="001E3446">
        <w:t>r</w:t>
      </w:r>
      <w:r w:rsidRPr="001E3446">
        <w:t>sträva en balans i hänsynstagandet mellan de båda miljömålen ”ett rikt odlingslan</w:t>
      </w:r>
      <w:r w:rsidRPr="001E3446">
        <w:t>d</w:t>
      </w:r>
      <w:r w:rsidRPr="001E3446">
        <w:t xml:space="preserve">skap” och ”ingen övergödning” och att en avvägning av de båda miljömålen sker på gårdsnivå vid bedömningen av effekterna av ett skydd av biotoper.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3446">
        <w:trPr>
          <w:cantSplit/>
        </w:trPr>
        <w:tc>
          <w:tcPr>
            <w:tcW w:w="3046" w:type="dxa"/>
          </w:tcPr>
          <w:p w:rsidR="00127790" w:rsidRPr="001E3446" w:rsidRDefault="00127790">
            <w:pPr>
              <w:pStyle w:val="UnderskriftDatum"/>
              <w:spacing w:before="240"/>
            </w:pPr>
            <w:r w:rsidRPr="001E3446">
              <w:t>Stockholm den 1 oktober 2007</w:t>
            </w:r>
          </w:p>
        </w:tc>
        <w:tc>
          <w:tcPr>
            <w:tcW w:w="3047" w:type="dxa"/>
          </w:tcPr>
          <w:p w:rsidR="00127790" w:rsidRPr="001E3446" w:rsidRDefault="00127790">
            <w:pPr>
              <w:pStyle w:val="Underskrifter"/>
              <w:spacing w:before="240"/>
            </w:pPr>
          </w:p>
        </w:tc>
      </w:tr>
      <w:tr w:rsidR="00000000" w:rsidRPr="001E3446">
        <w:trPr>
          <w:cantSplit/>
        </w:trPr>
        <w:tc>
          <w:tcPr>
            <w:tcW w:w="3046" w:type="dxa"/>
          </w:tcPr>
          <w:p w:rsidR="00127790" w:rsidRPr="001E3446" w:rsidRDefault="00127790">
            <w:pPr>
              <w:pStyle w:val="Underskrifter"/>
            </w:pPr>
            <w:r w:rsidRPr="001E3446">
              <w:t>Anders Åkesson (c)</w:t>
            </w:r>
          </w:p>
        </w:tc>
        <w:tc>
          <w:tcPr>
            <w:tcW w:w="3046" w:type="dxa"/>
          </w:tcPr>
          <w:p w:rsidR="00127790" w:rsidRPr="001E3446" w:rsidRDefault="00127790">
            <w:pPr>
              <w:pStyle w:val="Underskrifter"/>
            </w:pPr>
            <w:r w:rsidRPr="001E3446">
              <w:t>Staffan Danielsson (c)</w:t>
            </w:r>
          </w:p>
        </w:tc>
      </w:tr>
    </w:tbl>
    <w:p w:rsidR="00127790" w:rsidRPr="001E3446" w:rsidRDefault="00127790">
      <w:pPr>
        <w:pStyle w:val="Normaltindrag"/>
      </w:pPr>
    </w:p>
    <w:sectPr w:rsidR="00127790" w:rsidRPr="001E34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790" w:rsidRPr="001E3446" w:rsidRDefault="00127790">
      <w:r w:rsidRPr="001E3446">
        <w:separator/>
      </w:r>
    </w:p>
  </w:endnote>
  <w:endnote w:type="continuationSeparator" w:id="0">
    <w:p w:rsidR="00127790" w:rsidRPr="001E3446" w:rsidRDefault="00127790">
      <w:r w:rsidRPr="001E34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90" w:rsidRPr="001E3446" w:rsidRDefault="001E3446">
    <w:pPr>
      <w:pStyle w:val="Sidfot"/>
    </w:pPr>
    <w:r w:rsidRPr="001E34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19767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90" w:rsidRDefault="001277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790" w:rsidRDefault="001277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90" w:rsidRPr="001E3446" w:rsidRDefault="001E3446">
    <w:pPr>
      <w:pStyle w:val="Sidfot"/>
    </w:pPr>
    <w:r w:rsidRPr="001E34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5352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90" w:rsidRDefault="001277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790" w:rsidRDefault="001277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90" w:rsidRPr="001E3446" w:rsidRDefault="001E3446">
    <w:pPr>
      <w:pStyle w:val="Sidfot"/>
    </w:pPr>
    <w:r w:rsidRPr="001E34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21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90" w:rsidRDefault="001277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790" w:rsidRDefault="001277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790" w:rsidRPr="001E3446" w:rsidRDefault="00127790">
      <w:r w:rsidRPr="001E3446">
        <w:separator/>
      </w:r>
    </w:p>
  </w:footnote>
  <w:footnote w:type="continuationSeparator" w:id="0">
    <w:p w:rsidR="00127790" w:rsidRPr="001E3446" w:rsidRDefault="00127790">
      <w:r w:rsidRPr="001E34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90" w:rsidRPr="001E3446" w:rsidRDefault="001E3446">
    <w:pPr>
      <w:pStyle w:val="Sidhuvud"/>
    </w:pPr>
    <w:r w:rsidRPr="001E34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0436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90" w:rsidRDefault="0012779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790" w:rsidRDefault="0012779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90" w:rsidRPr="001E3446" w:rsidRDefault="001E3446">
    <w:pPr>
      <w:pStyle w:val="Sidhuvud"/>
    </w:pPr>
    <w:r w:rsidRPr="001E34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723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90" w:rsidRDefault="0012779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790" w:rsidRDefault="0012779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90" w:rsidRPr="001E3446" w:rsidRDefault="00127790">
    <w:pPr>
      <w:pStyle w:val="FSHNormal"/>
      <w:tabs>
        <w:tab w:val="right" w:pos="5840"/>
      </w:tabs>
    </w:pPr>
    <w:r w:rsidRPr="001E3446">
      <w:br/>
    </w:r>
    <w:r w:rsidRPr="001E3446">
      <w:fldChar w:fldCharType="begin" w:fldLock="1"/>
    </w:r>
    <w:r w:rsidRPr="001E3446">
      <w:instrText xml:space="preserve"> DOCPROPERTY</w:instrText>
    </w:r>
    <w:r w:rsidRPr="001E3446">
      <w:rPr>
        <w:sz w:val="18"/>
      </w:rPr>
      <w:instrText xml:space="preserve"> "YearUser" *\charformat </w:instrText>
    </w:r>
    <w:r w:rsidRPr="001E3446">
      <w:fldChar w:fldCharType="separate"/>
    </w:r>
    <w:r w:rsidRPr="001E3446">
      <w:t>2007/08</w:t>
    </w:r>
    <w:r w:rsidRPr="001E3446">
      <w:fldChar w:fldCharType="end"/>
    </w:r>
    <w:r w:rsidRPr="001E3446">
      <w:t xml:space="preserve"> </w:t>
    </w:r>
    <w:r w:rsidRPr="001E3446">
      <w:tab/>
      <w:t xml:space="preserve">mnr: </w:t>
    </w:r>
    <w:r w:rsidRPr="001E3446">
      <w:fldChar w:fldCharType="begin" w:fldLock="1"/>
    </w:r>
    <w:r w:rsidRPr="001E3446">
      <w:instrText xml:space="preserve"> DOCPROPERTY</w:instrText>
    </w:r>
    <w:r w:rsidRPr="001E3446">
      <w:rPr>
        <w:sz w:val="18"/>
      </w:rPr>
      <w:instrText xml:space="preserve"> "Motionsnummer" *\charformat </w:instrText>
    </w:r>
    <w:r w:rsidRPr="001E3446">
      <w:fldChar w:fldCharType="separate"/>
    </w:r>
    <w:r w:rsidRPr="001E3446">
      <w:t>MJ340</w:t>
    </w:r>
    <w:r w:rsidRPr="001E3446">
      <w:fldChar w:fldCharType="end"/>
    </w:r>
    <w:r w:rsidRPr="001E3446">
      <w:br/>
    </w:r>
    <w:r w:rsidRPr="001E3446">
      <w:fldChar w:fldCharType="begin" w:fldLock="1"/>
    </w:r>
    <w:r w:rsidRPr="001E3446">
      <w:instrText xml:space="preserve"> DOCPROPERTY</w:instrText>
    </w:r>
    <w:r w:rsidRPr="001E3446">
      <w:rPr>
        <w:sz w:val="18"/>
      </w:rPr>
      <w:instrText xml:space="preserve"> "Samling" *\charformat </w:instrText>
    </w:r>
    <w:r w:rsidRPr="001E3446">
      <w:fldChar w:fldCharType="end"/>
    </w:r>
    <w:r w:rsidRPr="001E3446">
      <w:tab/>
      <w:t xml:space="preserve">pnr: </w:t>
    </w:r>
    <w:r w:rsidRPr="001E3446">
      <w:fldChar w:fldCharType="begin" w:fldLock="1"/>
    </w:r>
    <w:r w:rsidRPr="001E3446">
      <w:instrText xml:space="preserve"> DOCPROPERTY</w:instrText>
    </w:r>
    <w:r w:rsidRPr="001E3446">
      <w:rPr>
        <w:sz w:val="18"/>
      </w:rPr>
      <w:instrText xml:space="preserve"> "Partinummer" *\charformat </w:instrText>
    </w:r>
    <w:r w:rsidRPr="001E3446">
      <w:fldChar w:fldCharType="separate"/>
    </w:r>
    <w:r w:rsidRPr="001E3446">
      <w:t>c394</w:t>
    </w:r>
    <w:r w:rsidRPr="001E3446">
      <w:fldChar w:fldCharType="end"/>
    </w:r>
  </w:p>
  <w:p w:rsidR="00127790" w:rsidRPr="001E3446" w:rsidRDefault="00127790">
    <w:pPr>
      <w:pStyle w:val="FSHRub1"/>
    </w:pPr>
    <w:r w:rsidRPr="001E3446">
      <w:t>Motion till riksdagen</w:t>
    </w:r>
    <w:r w:rsidRPr="001E3446">
      <w:br/>
    </w:r>
    <w:r w:rsidRPr="001E3446">
      <w:fldChar w:fldCharType="begin" w:fldLock="1"/>
    </w:r>
    <w:r w:rsidRPr="001E3446">
      <w:instrText xml:space="preserve"> DOCPROPERTY "YearUser" *\charformat </w:instrText>
    </w:r>
    <w:r w:rsidRPr="001E3446">
      <w:fldChar w:fldCharType="separate"/>
    </w:r>
    <w:r w:rsidRPr="001E3446">
      <w:t>2007/08</w:t>
    </w:r>
    <w:r w:rsidRPr="001E3446">
      <w:fldChar w:fldCharType="end"/>
    </w:r>
    <w:r w:rsidRPr="001E3446">
      <w:t>:</w:t>
    </w:r>
    <w:r w:rsidRPr="001E3446">
      <w:fldChar w:fldCharType="begin" w:fldLock="1"/>
    </w:r>
    <w:r w:rsidRPr="001E3446">
      <w:instrText xml:space="preserve"> DOCPROPERTY "Motionsnummer" *\charformat </w:instrText>
    </w:r>
    <w:r w:rsidRPr="001E3446">
      <w:fldChar w:fldCharType="separate"/>
    </w:r>
    <w:r w:rsidRPr="001E3446">
      <w:t>MJ340</w:t>
    </w:r>
    <w:r w:rsidRPr="001E3446">
      <w:fldChar w:fldCharType="end"/>
    </w:r>
  </w:p>
  <w:p w:rsidR="00127790" w:rsidRPr="001E3446" w:rsidRDefault="00127790">
    <w:pPr>
      <w:pStyle w:val="FSHNormalS5"/>
    </w:pPr>
    <w:r w:rsidRPr="001E3446">
      <w:fldChar w:fldCharType="begin" w:fldLock="1"/>
    </w:r>
    <w:r w:rsidRPr="001E3446">
      <w:instrText xml:space="preserve"> DOCPROPERTY "MotionarText" *\charformat </w:instrText>
    </w:r>
    <w:r w:rsidRPr="001E3446">
      <w:fldChar w:fldCharType="separate"/>
    </w:r>
    <w:r w:rsidRPr="001E3446">
      <w:t>av Anders Åkesson och Staffan Danielsson (c)</w:t>
    </w:r>
    <w:r w:rsidRPr="001E3446">
      <w:fldChar w:fldCharType="end"/>
    </w:r>
    <w:r w:rsidRPr="001E3446">
      <w:br/>
    </w:r>
    <w:r w:rsidRPr="001E3446">
      <w:fldChar w:fldCharType="begin" w:fldLock="1"/>
    </w:r>
    <w:r w:rsidRPr="001E3446">
      <w:instrText xml:space="preserve"> DOCPROPERTY "SvarFrasKort" *\charformat </w:instrText>
    </w:r>
    <w:r w:rsidRPr="001E3446">
      <w:fldChar w:fldCharType="end"/>
    </w:r>
  </w:p>
  <w:p w:rsidR="00127790" w:rsidRPr="001E3446" w:rsidRDefault="00127790">
    <w:pPr>
      <w:pStyle w:val="FSHTitel"/>
    </w:pPr>
    <w:r w:rsidRPr="001E3446">
      <w:fldChar w:fldCharType="begin" w:fldLock="1"/>
    </w:r>
    <w:r w:rsidRPr="001E3446">
      <w:instrText xml:space="preserve"> DOCPROPERTY</w:instrText>
    </w:r>
    <w:r w:rsidRPr="001E3446">
      <w:rPr>
        <w:sz w:val="18"/>
      </w:rPr>
      <w:instrText xml:space="preserve"> "RubrikSvar" *\charformat </w:instrText>
    </w:r>
    <w:r w:rsidRPr="001E3446">
      <w:fldChar w:fldCharType="separate"/>
    </w:r>
    <w:r w:rsidRPr="001E3446">
      <w:t>Skydd av biotoper i odlingslandskapet</w:t>
    </w:r>
    <w:r w:rsidRPr="001E3446">
      <w:fldChar w:fldCharType="end"/>
    </w:r>
  </w:p>
  <w:p w:rsidR="00127790" w:rsidRPr="001E3446" w:rsidRDefault="00127790">
    <w:pPr>
      <w:pStyle w:val="Normal00"/>
    </w:pPr>
  </w:p>
  <w:p w:rsidR="00127790" w:rsidRPr="001E3446" w:rsidRDefault="001277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9285961">
    <w:abstractNumId w:val="8"/>
  </w:num>
  <w:num w:numId="2" w16cid:durableId="998731995">
    <w:abstractNumId w:val="9"/>
  </w:num>
  <w:num w:numId="3" w16cid:durableId="1105924628">
    <w:abstractNumId w:val="8"/>
  </w:num>
  <w:num w:numId="4" w16cid:durableId="1138650340">
    <w:abstractNumId w:val="9"/>
  </w:num>
  <w:num w:numId="5" w16cid:durableId="794446523">
    <w:abstractNumId w:val="13"/>
  </w:num>
  <w:num w:numId="6" w16cid:durableId="1007561256">
    <w:abstractNumId w:val="10"/>
  </w:num>
  <w:num w:numId="7" w16cid:durableId="68428249">
    <w:abstractNumId w:val="11"/>
  </w:num>
  <w:num w:numId="8" w16cid:durableId="1266815050">
    <w:abstractNumId w:val="12"/>
  </w:num>
  <w:num w:numId="9" w16cid:durableId="742067977">
    <w:abstractNumId w:val="8"/>
  </w:num>
  <w:num w:numId="10" w16cid:durableId="2020427507">
    <w:abstractNumId w:val="3"/>
  </w:num>
  <w:num w:numId="11" w16cid:durableId="303122305">
    <w:abstractNumId w:val="2"/>
  </w:num>
  <w:num w:numId="12" w16cid:durableId="1955861707">
    <w:abstractNumId w:val="1"/>
  </w:num>
  <w:num w:numId="13" w16cid:durableId="1365138387">
    <w:abstractNumId w:val="0"/>
  </w:num>
  <w:num w:numId="14" w16cid:durableId="176627062">
    <w:abstractNumId w:val="9"/>
  </w:num>
  <w:num w:numId="15" w16cid:durableId="1992518547">
    <w:abstractNumId w:val="7"/>
  </w:num>
  <w:num w:numId="16" w16cid:durableId="1172794355">
    <w:abstractNumId w:val="6"/>
  </w:num>
  <w:num w:numId="17" w16cid:durableId="480662348">
    <w:abstractNumId w:val="5"/>
  </w:num>
  <w:num w:numId="18" w16cid:durableId="1507599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3509719-CD2F-4B79-8ED9-F88FE7888905},{A20657EE-46E1-40E4-A0AF-762B51729735}"/>
  </w:docVars>
  <w:rsids>
    <w:rsidRoot w:val="00C248CC"/>
    <w:rsid w:val="00127790"/>
    <w:rsid w:val="001E3446"/>
    <w:rsid w:val="00C248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E2D7F7-85FB-4829-BB4D-7DCFB687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overflowPunct w:val="0"/>
      <w:autoSpaceDE w:val="0"/>
      <w:autoSpaceDN w:val="0"/>
      <w:adjustRightInd w:val="0"/>
      <w:spacing w:after="280"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06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2743</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c394</vt:lpstr>
    </vt:vector>
  </TitlesOfParts>
  <Company>Riksdagen</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c394</dc:title>
  <dc:subject>c394</dc:subject>
  <dc:creator>Riksdagen</dc:creator>
  <cp:keywords>Riksdagen</cp:keywords>
  <dc:description>TKG-ktrl, MSMQ4mb, PersReg-Distribution mm</dc:description>
  <cp:lastModifiedBy>Lars Brink</cp:lastModifiedBy>
  <cp:revision>2</cp:revision>
  <cp:lastPrinted>2007-11-22T13:16:00Z</cp:lastPrinted>
  <dcterms:created xsi:type="dcterms:W3CDTF">2025-12-17T06:59:00Z</dcterms:created>
  <dcterms:modified xsi:type="dcterms:W3CDTF">2025-12-17T06:59:00Z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Skydd av biotoper i odlingslandskapet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biotoper i odlingslandskapet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Staffan Danielsson (c)</vt:lpwstr>
  </property>
  <property fmtid="{D5CDD505-2E9C-101B-9397-08002B2CF9AE}" pid="26" name="MotionarLista">
    <vt:lpwstr>Åkesson, Anders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20072008000000000099000003940069</vt:lpwstr>
  </property>
  <property fmtid="{D5CDD505-2E9C-101B-9397-08002B2CF9AE}" pid="47" name="datum">
    <vt:lpwstr>071001</vt:lpwstr>
  </property>
  <property fmtid="{D5CDD505-2E9C-101B-9397-08002B2CF9AE}" pid="48" name="avsändar-e-post">
    <vt:lpwstr>elisabeth.borelius@riksdagen.se</vt:lpwstr>
  </property>
  <property fmtid="{D5CDD505-2E9C-101B-9397-08002B2CF9AE}" pid="49" name="id">
    <vt:lpwstr>20072008000000000099000003940069</vt:lpwstr>
  </property>
  <property fmtid="{D5CDD505-2E9C-101B-9397-08002B2CF9AE}" pid="50" name="nummer">
    <vt:lpwstr>340</vt:lpwstr>
  </property>
  <property fmtid="{D5CDD505-2E9C-101B-9397-08002B2CF9AE}" pid="51" name="utskottsbeteckning">
    <vt:lpwstr>MJ</vt:lpwstr>
  </property>
  <property fmtid="{D5CDD505-2E9C-101B-9397-08002B2CF9AE}" pid="52" name="GlobalUID">
    <vt:lpwstr>{B6E6CC01-DD66-4E7E-8D7B-A9C9EC9644B4}</vt:lpwstr>
  </property>
  <property fmtid="{D5CDD505-2E9C-101B-9397-08002B2CF9AE}" pid="53" name="Överföringar">
    <vt:i4>0</vt:i4>
  </property>
  <property fmtid="{D5CDD505-2E9C-101B-9397-08002B2CF9AE}" pid="54" name="Checksum">
    <vt:lpwstr>*1010140450954*</vt:lpwstr>
  </property>
  <property fmtid="{D5CDD505-2E9C-101B-9397-08002B2CF9AE}" pid="55" name="skuggnummer">
    <vt:lpwstr>1648</vt:lpwstr>
  </property>
  <property fmtid="{D5CDD505-2E9C-101B-9397-08002B2CF9AE}" pid="56" name="urixVersion">
    <vt:lpwstr>3.2.0.8</vt:lpwstr>
  </property>
  <property fmtid="{D5CDD505-2E9C-101B-9397-08002B2CF9AE}" pid="57" name="urixOrigin">
    <vt:lpwstr>071122 14:16:53.999</vt:lpwstr>
  </property>
  <property fmtid="{D5CDD505-2E9C-101B-9397-08002B2CF9AE}" pid="58" name="urixGuid">
    <vt:lpwstr>{146E9951-4902-4DC5-BEAF-A54EBBDBE687}</vt:lpwstr>
  </property>
</Properties>
</file>