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792AB7004948FEA3F7CB4A7A3C976E"/>
        </w:placeholder>
        <w15:appearance w15:val="hidden"/>
        <w:text/>
      </w:sdtPr>
      <w:sdtEndPr/>
      <w:sdtContent>
        <w:p w:rsidRPr="009B062B" w:rsidR="00AF30DD" w:rsidP="009B062B" w:rsidRDefault="00AF30DD" w14:paraId="0355FB53" w14:textId="77777777">
          <w:pPr>
            <w:pStyle w:val="RubrikFrslagTIllRiksdagsbeslut"/>
          </w:pPr>
          <w:r w:rsidRPr="009B062B">
            <w:t>Förslag till riksdagsbeslut</w:t>
          </w:r>
        </w:p>
      </w:sdtContent>
    </w:sdt>
    <w:sdt>
      <w:sdtPr>
        <w:alias w:val="Yrkande 1"/>
        <w:tag w:val="eabf1aee-cfeb-460f-b596-d4f9a778c32a"/>
        <w:id w:val="-1979754504"/>
        <w:lock w:val="sdtLocked"/>
      </w:sdtPr>
      <w:sdtEndPr/>
      <w:sdtContent>
        <w:p w:rsidR="000E38F8" w:rsidRDefault="006D6CE0" w14:paraId="0355FB54" w14:textId="7496ABA4">
          <w:pPr>
            <w:pStyle w:val="Frslagstext"/>
            <w:numPr>
              <w:ilvl w:val="0"/>
              <w:numId w:val="0"/>
            </w:numPr>
          </w:pPr>
          <w:r>
            <w:t>Riksdagen ställer sig bakom det som anförs i motionen om att riksdagen bör ge regeringen i uppdrag  att tillsätta en tvärvetenskaplig utredning/kommission med syftet att samla erfarenheter och kunskaper från tidigare betydande branscher i Sverige om varför dessa branscher har tynat bort, varefter erfarenheterna och kunskaperna transformeras in i nu betydande och kommande svenska branscher för att dessa inte ska gå samma öde till mötes,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8ED6E830374BD4984FAA88EDCF1C1D"/>
        </w:placeholder>
        <w15:appearance w15:val="hidden"/>
        <w:text/>
      </w:sdtPr>
      <w:sdtEndPr/>
      <w:sdtContent>
        <w:p w:rsidRPr="009B062B" w:rsidR="006D79C9" w:rsidP="00333E95" w:rsidRDefault="006D79C9" w14:paraId="0355FB55" w14:textId="77777777">
          <w:pPr>
            <w:pStyle w:val="Rubrik1"/>
          </w:pPr>
          <w:r>
            <w:t>Motivering</w:t>
          </w:r>
        </w:p>
      </w:sdtContent>
    </w:sdt>
    <w:p w:rsidR="00EC0AF6" w:rsidP="00EC0AF6" w:rsidRDefault="00EC0AF6" w14:paraId="0355FB56" w14:textId="77777777">
      <w:pPr>
        <w:pStyle w:val="Normalutanindragellerluft"/>
      </w:pPr>
      <w:r>
        <w:t>Sverige har sedan 50-talet haft väl etablerade företag inom olika branscher som nu har tynat bort. Några exempel är varvsindustrin med Götaverken, Arendal och Kockums, hemelektronik med märken som Luxor och Skantic, bildindustrin med Saab, datorer med märken som Data-Saab, mobiler från Ericsson. I andra länder utvecklas dessa branscher väl, länder som Japan, Kina, Sydkorea, Tyskland, USA.</w:t>
      </w:r>
    </w:p>
    <w:p w:rsidRPr="00E75331" w:rsidR="00EC0AF6" w:rsidP="00E75331" w:rsidRDefault="00EC0AF6" w14:paraId="0355FB58" w14:textId="35566DEF">
      <w:r w:rsidRPr="00E75331">
        <w:t xml:space="preserve">I nämnda länder </w:t>
      </w:r>
      <w:r w:rsidR="00E75331">
        <w:t>skapar dessa företag i sin tur k</w:t>
      </w:r>
      <w:r w:rsidRPr="00E75331">
        <w:t>luster med kompetenta företag som i sin tur utvecklas väl, både i rollen som underleverantör och m</w:t>
      </w:r>
      <w:r w:rsidR="00E75331">
        <w:t>ed egna produkter. Företagen i k</w:t>
      </w:r>
      <w:r w:rsidRPr="00E75331">
        <w:t>lustren skapar sysselsättning, exportintäkter och samverkan med högskola/universitet.</w:t>
      </w:r>
    </w:p>
    <w:p w:rsidRPr="00E75331" w:rsidR="00652B73" w:rsidP="00E75331" w:rsidRDefault="00EC0AF6" w14:paraId="0355FB5A" w14:textId="1C733E83">
      <w:r w:rsidRPr="00E75331">
        <w:t xml:space="preserve">Liberalerna menar att det är väsentligt att tvärvetenskapligt och </w:t>
      </w:r>
      <w:r w:rsidR="00E75331">
        <w:t xml:space="preserve">på ett </w:t>
      </w:r>
      <w:r w:rsidRPr="00E75331">
        <w:t xml:space="preserve">djupgående </w:t>
      </w:r>
      <w:r w:rsidR="00E75331">
        <w:t xml:space="preserve">sätt </w:t>
      </w:r>
      <w:r w:rsidRPr="00E75331">
        <w:t xml:space="preserve">inhämta kunskaper och erfarenheter varför nämnda branscher och i förekommande fall företag inte utvecklats positivt i Sverige, medan vi har kunnat se en positiv utveckling av motsvarande branscher i andra länder. Utifrån de kunskaper och erfarenheter som den tvärvenskapliga utredningen/kommissionen presenterar, </w:t>
      </w:r>
      <w:r w:rsidR="00E75331">
        <w:t>bör</w:t>
      </w:r>
      <w:r w:rsidRPr="00E75331">
        <w:t xml:space="preserve"> slutsatser och konkreta förslag </w:t>
      </w:r>
      <w:r w:rsidR="00E75331">
        <w:t>formuleras för att</w:t>
      </w:r>
      <w:r w:rsidRPr="00E75331">
        <w:t xml:space="preserve"> om möjligt förhindra </w:t>
      </w:r>
      <w:r w:rsidR="00E75331">
        <w:t xml:space="preserve">en </w:t>
      </w:r>
      <w:r w:rsidRPr="00E75331">
        <w:t>mindre gynnsam utveckling för i dag, och kommande, livskraftig</w:t>
      </w:r>
      <w:r w:rsidR="00E75331">
        <w:t>a</w:t>
      </w:r>
      <w:r w:rsidRPr="00E75331">
        <w:t xml:space="preserve"> svenska näringar.</w:t>
      </w:r>
    </w:p>
    <w:sdt>
      <w:sdtPr>
        <w:rPr>
          <w:i/>
          <w:noProof/>
        </w:rPr>
        <w:alias w:val="CC_Underskrifter"/>
        <w:tag w:val="CC_Underskrifter"/>
        <w:id w:val="583496634"/>
        <w:lock w:val="sdtContentLocked"/>
        <w:placeholder>
          <w:docPart w:val="AF5F5DC869B44087BF08C22A42F259BE"/>
        </w:placeholder>
        <w15:appearance w15:val="hidden"/>
      </w:sdtPr>
      <w:sdtEndPr>
        <w:rPr>
          <w:i w:val="0"/>
          <w:noProof w:val="0"/>
        </w:rPr>
      </w:sdtEndPr>
      <w:sdtContent>
        <w:p w:rsidR="004801AC" w:rsidP="00F20639" w:rsidRDefault="00E75331" w14:paraId="0355FB5B" w14:textId="30DC3E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E75331" w:rsidP="00F20639" w:rsidRDefault="00E75331" w14:paraId="0C688F7B" w14:textId="77777777"/>
    <w:p w:rsidR="00E04C4D" w:rsidRDefault="00E04C4D" w14:paraId="0355FB5F" w14:textId="77777777"/>
    <w:sectPr w:rsidR="00E04C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5FB61" w14:textId="77777777" w:rsidR="00AF6BA1" w:rsidRDefault="00AF6BA1" w:rsidP="000C1CAD">
      <w:pPr>
        <w:spacing w:line="240" w:lineRule="auto"/>
      </w:pPr>
      <w:r>
        <w:separator/>
      </w:r>
    </w:p>
  </w:endnote>
  <w:endnote w:type="continuationSeparator" w:id="0">
    <w:p w14:paraId="0355FB62" w14:textId="77777777" w:rsidR="00AF6BA1" w:rsidRDefault="00AF6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FB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FB68" w14:textId="383796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3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5FB5F" w14:textId="77777777" w:rsidR="00AF6BA1" w:rsidRDefault="00AF6BA1" w:rsidP="000C1CAD">
      <w:pPr>
        <w:spacing w:line="240" w:lineRule="auto"/>
      </w:pPr>
      <w:r>
        <w:separator/>
      </w:r>
    </w:p>
  </w:footnote>
  <w:footnote w:type="continuationSeparator" w:id="0">
    <w:p w14:paraId="0355FB60" w14:textId="77777777" w:rsidR="00AF6BA1" w:rsidRDefault="00AF6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55FB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5FB72" wp14:anchorId="0355F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5331" w14:paraId="0355FB73" w14:textId="77777777">
                          <w:pPr>
                            <w:jc w:val="right"/>
                          </w:pPr>
                          <w:sdt>
                            <w:sdtPr>
                              <w:alias w:val="CC_Noformat_Partikod"/>
                              <w:tag w:val="CC_Noformat_Partikod"/>
                              <w:id w:val="-53464382"/>
                              <w:placeholder>
                                <w:docPart w:val="7D98063FCC764087A540FAE0D8E7F0F9"/>
                              </w:placeholder>
                              <w:text/>
                            </w:sdtPr>
                            <w:sdtEndPr/>
                            <w:sdtContent>
                              <w:r w:rsidR="00EC0AF6">
                                <w:t>L</w:t>
                              </w:r>
                            </w:sdtContent>
                          </w:sdt>
                          <w:sdt>
                            <w:sdtPr>
                              <w:alias w:val="CC_Noformat_Partinummer"/>
                              <w:tag w:val="CC_Noformat_Partinummer"/>
                              <w:id w:val="-1709555926"/>
                              <w:placeholder>
                                <w:docPart w:val="B9BA3F573D864780BC41DB3F9443388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5FB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5331" w14:paraId="0355FB73" w14:textId="77777777">
                    <w:pPr>
                      <w:jc w:val="right"/>
                    </w:pPr>
                    <w:sdt>
                      <w:sdtPr>
                        <w:alias w:val="CC_Noformat_Partikod"/>
                        <w:tag w:val="CC_Noformat_Partikod"/>
                        <w:id w:val="-53464382"/>
                        <w:placeholder>
                          <w:docPart w:val="7D98063FCC764087A540FAE0D8E7F0F9"/>
                        </w:placeholder>
                        <w:text/>
                      </w:sdtPr>
                      <w:sdtEndPr/>
                      <w:sdtContent>
                        <w:r w:rsidR="00EC0AF6">
                          <w:t>L</w:t>
                        </w:r>
                      </w:sdtContent>
                    </w:sdt>
                    <w:sdt>
                      <w:sdtPr>
                        <w:alias w:val="CC_Noformat_Partinummer"/>
                        <w:tag w:val="CC_Noformat_Partinummer"/>
                        <w:id w:val="-1709555926"/>
                        <w:placeholder>
                          <w:docPart w:val="B9BA3F573D864780BC41DB3F9443388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55FB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331" w14:paraId="0355FB65" w14:textId="77777777">
    <w:pPr>
      <w:jc w:val="right"/>
    </w:pPr>
    <w:sdt>
      <w:sdtPr>
        <w:alias w:val="CC_Noformat_Partikod"/>
        <w:tag w:val="CC_Noformat_Partikod"/>
        <w:id w:val="559911109"/>
        <w:placeholder>
          <w:docPart w:val="B9BA3F573D864780BC41DB3F94433881"/>
        </w:placeholder>
        <w:text/>
      </w:sdtPr>
      <w:sdtEndPr/>
      <w:sdtContent>
        <w:r w:rsidR="00EC0AF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355FB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331" w14:paraId="0355FB69" w14:textId="77777777">
    <w:pPr>
      <w:jc w:val="right"/>
    </w:pPr>
    <w:sdt>
      <w:sdtPr>
        <w:alias w:val="CC_Noformat_Partikod"/>
        <w:tag w:val="CC_Noformat_Partikod"/>
        <w:id w:val="1471015553"/>
        <w:text/>
      </w:sdtPr>
      <w:sdtEndPr/>
      <w:sdtContent>
        <w:r w:rsidR="00EC0AF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5331" w14:paraId="0355FB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5331" w14:paraId="0355FB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5331" w14:paraId="0355FB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004F35FE" w:rsidP="00E03A3D" w:rsidRDefault="00E75331" w14:paraId="0355FB6D"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EC0AF6" w14:paraId="0355FB6E" w14:textId="77777777">
        <w:pPr>
          <w:pStyle w:val="FSHRub2"/>
        </w:pPr>
        <w:r>
          <w:t>Erfarenheter av svenska avtynade branscher inför framtiden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355F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8F8"/>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9B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CE0"/>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EF"/>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BBE"/>
    <w:rsid w:val="00AF4EB3"/>
    <w:rsid w:val="00AF6BA1"/>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23F"/>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C4D"/>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31"/>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AF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639"/>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5FB52"/>
  <w15:chartTrackingRefBased/>
  <w15:docId w15:val="{B65354BF-8C0C-4F9F-A2C2-62B403E6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792AB7004948FEA3F7CB4A7A3C976E"/>
        <w:category>
          <w:name w:val="Allmänt"/>
          <w:gallery w:val="placeholder"/>
        </w:category>
        <w:types>
          <w:type w:val="bbPlcHdr"/>
        </w:types>
        <w:behaviors>
          <w:behavior w:val="content"/>
        </w:behaviors>
        <w:guid w:val="{70BD987E-3A6B-4CAD-B84D-4D0286270804}"/>
      </w:docPartPr>
      <w:docPartBody>
        <w:p w:rsidR="004E3E55" w:rsidRDefault="009C780F">
          <w:pPr>
            <w:pStyle w:val="65792AB7004948FEA3F7CB4A7A3C976E"/>
          </w:pPr>
          <w:r w:rsidRPr="005A0A93">
            <w:rPr>
              <w:rStyle w:val="Platshllartext"/>
            </w:rPr>
            <w:t>Förslag till riksdagsbeslut</w:t>
          </w:r>
        </w:p>
      </w:docPartBody>
    </w:docPart>
    <w:docPart>
      <w:docPartPr>
        <w:name w:val="138ED6E830374BD4984FAA88EDCF1C1D"/>
        <w:category>
          <w:name w:val="Allmänt"/>
          <w:gallery w:val="placeholder"/>
        </w:category>
        <w:types>
          <w:type w:val="bbPlcHdr"/>
        </w:types>
        <w:behaviors>
          <w:behavior w:val="content"/>
        </w:behaviors>
        <w:guid w:val="{744DBEE9-FF40-41A9-8094-0D38204497C3}"/>
      </w:docPartPr>
      <w:docPartBody>
        <w:p w:rsidR="004E3E55" w:rsidRDefault="009C780F">
          <w:pPr>
            <w:pStyle w:val="138ED6E830374BD4984FAA88EDCF1C1D"/>
          </w:pPr>
          <w:r w:rsidRPr="005A0A93">
            <w:rPr>
              <w:rStyle w:val="Platshllartext"/>
            </w:rPr>
            <w:t>Motivering</w:t>
          </w:r>
        </w:p>
      </w:docPartBody>
    </w:docPart>
    <w:docPart>
      <w:docPartPr>
        <w:name w:val="AF5F5DC869B44087BF08C22A42F259BE"/>
        <w:category>
          <w:name w:val="Allmänt"/>
          <w:gallery w:val="placeholder"/>
        </w:category>
        <w:types>
          <w:type w:val="bbPlcHdr"/>
        </w:types>
        <w:behaviors>
          <w:behavior w:val="content"/>
        </w:behaviors>
        <w:guid w:val="{CE6F48B7-68ED-4952-AC54-618719C873F3}"/>
      </w:docPartPr>
      <w:docPartBody>
        <w:p w:rsidR="004E3E55" w:rsidRDefault="009C780F">
          <w:pPr>
            <w:pStyle w:val="AF5F5DC869B44087BF08C22A42F259BE"/>
          </w:pPr>
          <w:r w:rsidRPr="00490DAC">
            <w:rPr>
              <w:rStyle w:val="Platshllartext"/>
            </w:rPr>
            <w:t>Skriv ej här, motionärer infogas via panel!</w:t>
          </w:r>
        </w:p>
      </w:docPartBody>
    </w:docPart>
    <w:docPart>
      <w:docPartPr>
        <w:name w:val="7D98063FCC764087A540FAE0D8E7F0F9"/>
        <w:category>
          <w:name w:val="Allmänt"/>
          <w:gallery w:val="placeholder"/>
        </w:category>
        <w:types>
          <w:type w:val="bbPlcHdr"/>
        </w:types>
        <w:behaviors>
          <w:behavior w:val="content"/>
        </w:behaviors>
        <w:guid w:val="{3C76A35B-054C-423F-BA67-BEF5277B6BA7}"/>
      </w:docPartPr>
      <w:docPartBody>
        <w:p w:rsidR="004E3E55" w:rsidRDefault="009C780F">
          <w:pPr>
            <w:pStyle w:val="7D98063FCC764087A540FAE0D8E7F0F9"/>
          </w:pPr>
          <w:r>
            <w:rPr>
              <w:rStyle w:val="Platshllartext"/>
            </w:rPr>
            <w:t xml:space="preserve"> </w:t>
          </w:r>
        </w:p>
      </w:docPartBody>
    </w:docPart>
    <w:docPart>
      <w:docPartPr>
        <w:name w:val="B9BA3F573D864780BC41DB3F94433881"/>
        <w:category>
          <w:name w:val="Allmänt"/>
          <w:gallery w:val="placeholder"/>
        </w:category>
        <w:types>
          <w:type w:val="bbPlcHdr"/>
        </w:types>
        <w:behaviors>
          <w:behavior w:val="content"/>
        </w:behaviors>
        <w:guid w:val="{3B42B7C4-FDEC-4E55-BB21-D92498A5711E}"/>
      </w:docPartPr>
      <w:docPartBody>
        <w:p w:rsidR="004E3E55" w:rsidRDefault="009C780F">
          <w:pPr>
            <w:pStyle w:val="B9BA3F573D864780BC41DB3F944338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0F"/>
    <w:rsid w:val="004E3E55"/>
    <w:rsid w:val="009C7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92AB7004948FEA3F7CB4A7A3C976E">
    <w:name w:val="65792AB7004948FEA3F7CB4A7A3C976E"/>
  </w:style>
  <w:style w:type="paragraph" w:customStyle="1" w:styleId="01B02CAD6F3B4C55853FFCB7E47A3A68">
    <w:name w:val="01B02CAD6F3B4C55853FFCB7E47A3A68"/>
  </w:style>
  <w:style w:type="paragraph" w:customStyle="1" w:styleId="B3BEFF3D2DA44FC98780ACEBEC79DB29">
    <w:name w:val="B3BEFF3D2DA44FC98780ACEBEC79DB29"/>
  </w:style>
  <w:style w:type="paragraph" w:customStyle="1" w:styleId="138ED6E830374BD4984FAA88EDCF1C1D">
    <w:name w:val="138ED6E830374BD4984FAA88EDCF1C1D"/>
  </w:style>
  <w:style w:type="paragraph" w:customStyle="1" w:styleId="AF5F5DC869B44087BF08C22A42F259BE">
    <w:name w:val="AF5F5DC869B44087BF08C22A42F259BE"/>
  </w:style>
  <w:style w:type="paragraph" w:customStyle="1" w:styleId="7D98063FCC764087A540FAE0D8E7F0F9">
    <w:name w:val="7D98063FCC764087A540FAE0D8E7F0F9"/>
  </w:style>
  <w:style w:type="paragraph" w:customStyle="1" w:styleId="B9BA3F573D864780BC41DB3F94433881">
    <w:name w:val="B9BA3F573D864780BC41DB3F94433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CC993-4696-4B0D-8057-E4A51E3431E4}"/>
</file>

<file path=customXml/itemProps2.xml><?xml version="1.0" encoding="utf-8"?>
<ds:datastoreItem xmlns:ds="http://schemas.openxmlformats.org/officeDocument/2006/customXml" ds:itemID="{037BA061-78F3-41EC-9C55-79588F17DB9C}"/>
</file>

<file path=customXml/itemProps3.xml><?xml version="1.0" encoding="utf-8"?>
<ds:datastoreItem xmlns:ds="http://schemas.openxmlformats.org/officeDocument/2006/customXml" ds:itemID="{BA0877B0-BADF-48CD-8517-6C6A18B270BB}"/>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1529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Erfarenheter av svenska avtynade branscher inför framtiden</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