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7D8B" w:rsidRPr="00EA6B0F" w:rsidRDefault="00D67D8B" w:rsidP="002A0E7D">
      <w:pPr>
        <w:pStyle w:val="Hemstlrubrik"/>
      </w:pPr>
      <w:r w:rsidRPr="00EA6B0F">
        <w:t>Förslag till riksdagsbeslut</w:t>
      </w:r>
    </w:p>
    <w:p w:rsidR="00E84F25" w:rsidRPr="00EA6B0F" w:rsidRDefault="00D67D8B" w:rsidP="00D67D8B">
      <w:pPr>
        <w:pStyle w:val="Hemstlatt"/>
      </w:pPr>
      <w:r w:rsidRPr="00EA6B0F">
        <w:t>Riksdagen tillkännager för regeringen som sin mening vad i motionen anförs om examinationsrätt och forskarutbildning till Malmö högskola.</w:t>
      </w:r>
    </w:p>
    <w:p w:rsidR="00D67D8B" w:rsidRPr="00EA6B0F" w:rsidRDefault="00D67D8B" w:rsidP="00D67D8B">
      <w:pPr>
        <w:pStyle w:val="Rubrik1"/>
      </w:pPr>
      <w:r w:rsidRPr="00EA6B0F">
        <w:t>Motivering</w:t>
      </w:r>
    </w:p>
    <w:p w:rsidR="00D67D8B" w:rsidRPr="00EA6B0F" w:rsidRDefault="00D67D8B" w:rsidP="00C40633">
      <w:r w:rsidRPr="00EA6B0F">
        <w:t>Malmö växer och utbildningsbehovet i regionen är stort. Malmö högskola skapades för att stödja en positiv samhällsutveckling i Malmöregionen och bör få fortsätta på den vägen.</w:t>
      </w:r>
    </w:p>
    <w:p w:rsidR="00D67D8B" w:rsidRPr="00EA6B0F" w:rsidRDefault="00D67D8B" w:rsidP="005F676E">
      <w:pPr>
        <w:pStyle w:val="Normaltindrag"/>
      </w:pPr>
      <w:r w:rsidRPr="00EA6B0F">
        <w:t>En viktig del i högskolans arbete är att bredda rekryteringen och därig</w:t>
      </w:r>
      <w:r w:rsidRPr="00EA6B0F">
        <w:t>e</w:t>
      </w:r>
      <w:r w:rsidRPr="00EA6B0F">
        <w:t>nom höja utbildningsnivån i Malmö. Högskolan har utvecklat en profil med utbildning och forskning över de traditionella akademiska ämnesgränserna. Detta ger både bredd och djup. För att högskolan ska kunna fortsätta utvec</w:t>
      </w:r>
      <w:r w:rsidRPr="00EA6B0F">
        <w:t>k</w:t>
      </w:r>
      <w:r w:rsidRPr="00EA6B0F">
        <w:t>las krävs egen examinationsrätt på det humanistiska och samhällsvetenskapl</w:t>
      </w:r>
      <w:r w:rsidRPr="00EA6B0F">
        <w:t>i</w:t>
      </w:r>
      <w:r w:rsidRPr="00EA6B0F">
        <w:t>ga vetenskapsområdet. Om inte detta säkras kommer grundutbildningen att utvecklas enligt villkor som andra lärosäten ger, eftersom grundutbildning och forskarutbildning ska vara ”kompatibla”. Examinationsrätt innebär att högskolan själv ansvarar för forskarutbildningens inriktning, planering och genomförande. Detta är en förutsättning för att forskarutbildningen ska kunna utvecklas i enlighet med högskolans profil. Genom att stärka forskningsa</w:t>
      </w:r>
      <w:r w:rsidRPr="00EA6B0F">
        <w:t>n</w:t>
      </w:r>
      <w:r w:rsidRPr="00EA6B0F">
        <w:t>knytningen i professionsutbildningarna ökar dessutom förutsättningarna för att nya idéer och forskningsresultat sprids i samhället, också genom de st</w:t>
      </w:r>
      <w:r w:rsidRPr="00EA6B0F">
        <w:t>u</w:t>
      </w:r>
      <w:r w:rsidRPr="00EA6B0F">
        <w:t>denter som inte går vidare till forskarutbildning.</w:t>
      </w:r>
    </w:p>
    <w:p w:rsidR="00D67D8B" w:rsidRPr="00EA6B0F" w:rsidRDefault="00D67D8B" w:rsidP="005F676E">
      <w:pPr>
        <w:pStyle w:val="Normaltindrag"/>
      </w:pPr>
      <w:r w:rsidRPr="00EA6B0F">
        <w:t>Malmö högskola rekryterar framgångsrikt studenter från studieovana mi</w:t>
      </w:r>
      <w:r w:rsidRPr="00EA6B0F">
        <w:t>l</w:t>
      </w:r>
      <w:r w:rsidRPr="00EA6B0F">
        <w:t>jöer och studenter med invandrarbakgrund. Dessa studenter bör ges möjlighet att fortsätta in på forskarbanan genom att antas till forskarutbildning. Möjli</w:t>
      </w:r>
      <w:r w:rsidRPr="00EA6B0F">
        <w:t>g</w:t>
      </w:r>
      <w:r w:rsidRPr="00EA6B0F">
        <w:t>heterna att bli antagen till forskarutbildning vid ett annat lärosäte är små, eftersom de egna studenterna ofta prioriteras. För vissa av dessa studenter kan studier vid högskolan i sig innebära ett stort steg. Att gå vidare till forskarst</w:t>
      </w:r>
      <w:r w:rsidRPr="00EA6B0F">
        <w:t>u</w:t>
      </w:r>
      <w:r w:rsidRPr="00EA6B0F">
        <w:t>dier vid en annan universitetsort kan vara ett alltför stort steg att ta av ekon</w:t>
      </w:r>
      <w:r w:rsidRPr="00EA6B0F">
        <w:t>o</w:t>
      </w:r>
      <w:r w:rsidRPr="00EA6B0F">
        <w:t xml:space="preserve">miska, känslomässiga och kulturella skäl. Det är också viktigt att kunna visa </w:t>
      </w:r>
      <w:r w:rsidRPr="00EA6B0F">
        <w:lastRenderedPageBreak/>
        <w:t>på forskarbanan som en möjlig karriärväg, inte minst för grupper för vilka den framtida arbetsmarknaden spelar stor roll vid valet om att eventuellt for</w:t>
      </w:r>
      <w:r w:rsidRPr="00EA6B0F">
        <w:t>t</w:t>
      </w:r>
      <w:r w:rsidRPr="00EA6B0F">
        <w:t>sätta till högskola/universitet. Högskolan har en stor andel professionsutbil</w:t>
      </w:r>
      <w:r w:rsidRPr="00EA6B0F">
        <w:t>d</w:t>
      </w:r>
      <w:r w:rsidRPr="00EA6B0F">
        <w:t>ning, runt 70 % av programutbildningarna. För att säkerställa en hög kvalitet på denna utbildning och kunna dra nytta av Malmö högskolas tvärvetenska</w:t>
      </w:r>
      <w:r w:rsidRPr="00EA6B0F">
        <w:t>p</w:t>
      </w:r>
      <w:r w:rsidRPr="00EA6B0F">
        <w:t>liga struktur och arbetssätt är det viktigt att högskolan får egen rådighet över forskarutbildningen på det humanistiska och samhällsvetenskapliga vete</w:t>
      </w:r>
      <w:r w:rsidRPr="00EA6B0F">
        <w:t>n</w:t>
      </w:r>
      <w:r w:rsidRPr="00EA6B0F">
        <w:t>skapsområdet. Malmö högskola har fokus på samspelet och överföringen av kunskap mellan forskning och praktik/yrkesliv. Genom detta vill högskolan säkra framtidens behov av yrkesmänniskor som är väl rustade för de krav som arbetsmarknaden och arbetsgivare ställer och kommer att ställa.</w:t>
      </w:r>
    </w:p>
    <w:p w:rsidR="00D67D8B" w:rsidRPr="00EA6B0F" w:rsidRDefault="00D67D8B" w:rsidP="005F676E">
      <w:pPr>
        <w:pStyle w:val="Normaltindrag"/>
      </w:pPr>
      <w:r w:rsidRPr="00EA6B0F">
        <w:t>Lärarutbildningen vid Malmö högskola, vilken för övrigt utvärderades p</w:t>
      </w:r>
      <w:r w:rsidRPr="00EA6B0F">
        <w:t>o</w:t>
      </w:r>
      <w:r w:rsidRPr="00EA6B0F">
        <w:t>sitivt av Högskoleverket (Högskoleverkets rapportserie 2005:17R), är hö</w:t>
      </w:r>
      <w:r w:rsidRPr="00EA6B0F">
        <w:t>g</w:t>
      </w:r>
      <w:r w:rsidRPr="00EA6B0F">
        <w:t>skolans största professionsutbildning. Regeringen understryker i propositi</w:t>
      </w:r>
      <w:r w:rsidRPr="00EA6B0F">
        <w:t>o</w:t>
      </w:r>
      <w:r w:rsidRPr="00EA6B0F">
        <w:t>nen att det är viktigt att stärka barn- och ungdomsskolans forskningsankny</w:t>
      </w:r>
      <w:r w:rsidRPr="00EA6B0F">
        <w:t>t</w:t>
      </w:r>
      <w:r w:rsidRPr="00EA6B0F">
        <w:t>ning. För att säkra kopplingen mellan grundutbildning och forskning krävs en förstärkning av forskningen. Vid skapandet av Malmö högskola 1998 öve</w:t>
      </w:r>
      <w:r w:rsidRPr="00EA6B0F">
        <w:t>r</w:t>
      </w:r>
      <w:r w:rsidRPr="00EA6B0F">
        <w:t>fördes alla resurser för forskning och forskarutbildning (professorer, dokt</w:t>
      </w:r>
      <w:r w:rsidRPr="00EA6B0F">
        <w:t>o</w:t>
      </w:r>
      <w:r w:rsidRPr="00EA6B0F">
        <w:t xml:space="preserve">rander och del av fakultetsanslagen) till högskolan, men examinationsrätten kvarstannade vid Lunds </w:t>
      </w:r>
      <w:r w:rsidR="002A0E7D" w:rsidRPr="00EA6B0F">
        <w:t>universitet</w:t>
      </w:r>
      <w:r w:rsidRPr="00EA6B0F">
        <w:t>.</w:t>
      </w:r>
    </w:p>
    <w:p w:rsidR="00D67D8B" w:rsidRPr="00EA6B0F" w:rsidRDefault="00D67D8B" w:rsidP="005F676E">
      <w:pPr>
        <w:pStyle w:val="Normaltindrag"/>
      </w:pPr>
      <w:r w:rsidRPr="00EA6B0F">
        <w:t>För att samarbetet över Öresund ska kunna utvecklas och ge avkastning i regionen krävs en balans i forskningsvolym. För närvarande ligger den sven</w:t>
      </w:r>
      <w:r w:rsidRPr="00EA6B0F">
        <w:t>s</w:t>
      </w:r>
      <w:r w:rsidRPr="00EA6B0F">
        <w:t>ka sidan klart i lä. Øresundsuniversitetet består av 14 lärosäten, 4 på den svenska sidan och 10 på den danska. Det kan noteras att alla de danska läros</w:t>
      </w:r>
      <w:r w:rsidRPr="00EA6B0F">
        <w:t>ä</w:t>
      </w:r>
      <w:r w:rsidRPr="00EA6B0F">
        <w:t>tena har universitetsstatus. Generellt måste internationellt samarbete ske på lika villkor. För att något råda bot på denna obalans är det viktigt att Malmö högskola</w:t>
      </w:r>
      <w:r w:rsidR="005F676E" w:rsidRPr="00EA6B0F">
        <w:t xml:space="preserve"> på sikt</w:t>
      </w:r>
      <w:r w:rsidRPr="00EA6B0F">
        <w:t xml:space="preserve"> tilldelas ytterligare ett vetenskapsområde eller åtminstone examensrättigheter.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A0E7D" w:rsidRPr="00EA6B0F">
        <w:tblPrEx>
          <w:tblCellMar>
            <w:top w:w="0" w:type="dxa"/>
            <w:bottom w:w="0" w:type="dxa"/>
          </w:tblCellMar>
        </w:tblPrEx>
        <w:trPr>
          <w:cantSplit/>
        </w:trPr>
        <w:tc>
          <w:tcPr>
            <w:tcW w:w="3046" w:type="dxa"/>
          </w:tcPr>
          <w:p w:rsidR="002A0E7D" w:rsidRPr="00EA6B0F" w:rsidRDefault="002A0E7D" w:rsidP="002A0E7D">
            <w:pPr>
              <w:pStyle w:val="UnderskriftDatum"/>
              <w:spacing w:before="240"/>
            </w:pPr>
            <w:r w:rsidRPr="00EA6B0F">
              <w:t>Stockholm den 30 september 2005</w:t>
            </w:r>
          </w:p>
        </w:tc>
        <w:tc>
          <w:tcPr>
            <w:tcW w:w="3047" w:type="dxa"/>
          </w:tcPr>
          <w:p w:rsidR="002A0E7D" w:rsidRPr="00EA6B0F" w:rsidRDefault="002A0E7D" w:rsidP="002A0E7D">
            <w:pPr>
              <w:pStyle w:val="Underskrifter"/>
              <w:spacing w:before="240"/>
            </w:pPr>
          </w:p>
        </w:tc>
      </w:tr>
      <w:tr w:rsidR="002A0E7D" w:rsidRPr="00EA6B0F">
        <w:tblPrEx>
          <w:tblCellMar>
            <w:top w:w="0" w:type="dxa"/>
            <w:bottom w:w="0" w:type="dxa"/>
          </w:tblCellMar>
        </w:tblPrEx>
        <w:trPr>
          <w:cantSplit/>
        </w:trPr>
        <w:tc>
          <w:tcPr>
            <w:tcW w:w="3046" w:type="dxa"/>
          </w:tcPr>
          <w:p w:rsidR="002A0E7D" w:rsidRPr="00EA6B0F" w:rsidRDefault="002A0E7D" w:rsidP="002A0E7D">
            <w:pPr>
              <w:pStyle w:val="Underskrifter"/>
            </w:pPr>
            <w:r w:rsidRPr="00EA6B0F">
              <w:t>Luciano Astudillo (s)</w:t>
            </w:r>
          </w:p>
        </w:tc>
        <w:tc>
          <w:tcPr>
            <w:tcW w:w="3047" w:type="dxa"/>
          </w:tcPr>
          <w:p w:rsidR="002A0E7D" w:rsidRPr="00EA6B0F" w:rsidRDefault="002A0E7D" w:rsidP="002A0E7D">
            <w:pPr>
              <w:pStyle w:val="Underskrifter"/>
            </w:pPr>
          </w:p>
        </w:tc>
      </w:tr>
      <w:tr w:rsidR="002A0E7D" w:rsidRPr="00EA6B0F">
        <w:tblPrEx>
          <w:tblCellMar>
            <w:top w:w="0" w:type="dxa"/>
            <w:bottom w:w="0" w:type="dxa"/>
          </w:tblCellMar>
        </w:tblPrEx>
        <w:trPr>
          <w:cantSplit/>
        </w:trPr>
        <w:tc>
          <w:tcPr>
            <w:tcW w:w="3046" w:type="dxa"/>
          </w:tcPr>
          <w:p w:rsidR="002A0E7D" w:rsidRPr="00EA6B0F" w:rsidRDefault="002A0E7D" w:rsidP="002A0E7D">
            <w:pPr>
              <w:pStyle w:val="Underskrifter"/>
            </w:pPr>
            <w:r w:rsidRPr="00EA6B0F">
              <w:t>Marie Granlund (s)</w:t>
            </w:r>
          </w:p>
        </w:tc>
        <w:tc>
          <w:tcPr>
            <w:tcW w:w="3047" w:type="dxa"/>
          </w:tcPr>
          <w:p w:rsidR="002A0E7D" w:rsidRPr="00EA6B0F" w:rsidRDefault="002A0E7D" w:rsidP="002A0E7D">
            <w:pPr>
              <w:pStyle w:val="Underskrifter"/>
            </w:pPr>
            <w:r w:rsidRPr="00EA6B0F">
              <w:t>Hillevi Larsson (s)</w:t>
            </w:r>
          </w:p>
        </w:tc>
      </w:tr>
      <w:tr w:rsidR="002A0E7D" w:rsidRPr="00EA6B0F">
        <w:tblPrEx>
          <w:tblCellMar>
            <w:top w:w="0" w:type="dxa"/>
            <w:bottom w:w="0" w:type="dxa"/>
          </w:tblCellMar>
        </w:tblPrEx>
        <w:trPr>
          <w:cantSplit/>
        </w:trPr>
        <w:tc>
          <w:tcPr>
            <w:tcW w:w="3046" w:type="dxa"/>
          </w:tcPr>
          <w:p w:rsidR="002A0E7D" w:rsidRPr="00EA6B0F" w:rsidRDefault="002A0E7D" w:rsidP="002A0E7D">
            <w:pPr>
              <w:pStyle w:val="Underskrifter"/>
            </w:pPr>
            <w:r w:rsidRPr="00EA6B0F">
              <w:t>Britt-Marie Lindkvist (s)</w:t>
            </w:r>
          </w:p>
        </w:tc>
        <w:tc>
          <w:tcPr>
            <w:tcW w:w="3047" w:type="dxa"/>
          </w:tcPr>
          <w:p w:rsidR="002A0E7D" w:rsidRPr="00EA6B0F" w:rsidRDefault="002A0E7D" w:rsidP="002A0E7D">
            <w:pPr>
              <w:pStyle w:val="Underskrifter"/>
            </w:pPr>
          </w:p>
        </w:tc>
      </w:tr>
    </w:tbl>
    <w:p w:rsidR="00D67D8B" w:rsidRPr="00EA6B0F" w:rsidRDefault="00D67D8B" w:rsidP="002A0E7D">
      <w:pPr>
        <w:pStyle w:val="Normaltindrag"/>
      </w:pPr>
    </w:p>
    <w:sectPr w:rsidR="00D67D8B" w:rsidRPr="00EA6B0F" w:rsidSect="002A0E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6448" w:rsidRPr="00EA6B0F" w:rsidRDefault="008A6448">
      <w:r w:rsidRPr="00EA6B0F">
        <w:separator/>
      </w:r>
    </w:p>
  </w:endnote>
  <w:endnote w:type="continuationSeparator" w:id="0">
    <w:p w:rsidR="008A6448" w:rsidRPr="00EA6B0F" w:rsidRDefault="008A6448">
      <w:r w:rsidRPr="00EA6B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1AD" w:rsidRPr="00EA6B0F" w:rsidRDefault="00EA6B0F" w:rsidP="002A0E7D">
    <w:pPr>
      <w:pStyle w:val="Sidfot"/>
    </w:pPr>
    <w:r w:rsidRPr="00EA6B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40125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E7D" w:rsidRDefault="002A0E7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0E7D" w:rsidRDefault="002A0E7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EC3" w:rsidRPr="00EA6B0F" w:rsidRDefault="00EA6B0F" w:rsidP="002A0E7D">
    <w:pPr>
      <w:pStyle w:val="Sidfot"/>
    </w:pPr>
    <w:r w:rsidRPr="00EA6B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99252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E7D" w:rsidRDefault="002A0E7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0E7D" w:rsidRDefault="002A0E7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EC3" w:rsidRPr="00EA6B0F" w:rsidRDefault="00EA6B0F" w:rsidP="002A0E7D">
    <w:pPr>
      <w:pStyle w:val="Sidfot"/>
    </w:pPr>
    <w:r w:rsidRPr="00EA6B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74871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E7D" w:rsidRDefault="002A0E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0E7D" w:rsidRDefault="002A0E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6448" w:rsidRPr="00EA6B0F" w:rsidRDefault="008A6448">
      <w:r w:rsidRPr="00EA6B0F">
        <w:separator/>
      </w:r>
    </w:p>
  </w:footnote>
  <w:footnote w:type="continuationSeparator" w:id="0">
    <w:p w:rsidR="008A6448" w:rsidRPr="00EA6B0F" w:rsidRDefault="008A6448">
      <w:r w:rsidRPr="00EA6B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1AD" w:rsidRPr="00EA6B0F" w:rsidRDefault="00EA6B0F" w:rsidP="002A0E7D">
    <w:pPr>
      <w:pStyle w:val="Sidhuvud"/>
    </w:pPr>
    <w:r w:rsidRPr="00EA6B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38251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E7D" w:rsidRDefault="002A0E7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0E7D" w:rsidRDefault="002A0E7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EC3" w:rsidRPr="00EA6B0F" w:rsidRDefault="00EA6B0F" w:rsidP="002A0E7D">
    <w:pPr>
      <w:pStyle w:val="Sidhuvud"/>
    </w:pPr>
    <w:r w:rsidRPr="00EA6B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13233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E7D" w:rsidRDefault="002A0E7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0E7D" w:rsidRDefault="002A0E7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E7D" w:rsidRPr="00EA6B0F" w:rsidRDefault="002A0E7D">
    <w:pPr>
      <w:pStyle w:val="FSHNormal"/>
      <w:tabs>
        <w:tab w:val="right" w:pos="5840"/>
      </w:tabs>
    </w:pPr>
    <w:r w:rsidRPr="00EA6B0F">
      <w:br/>
    </w:r>
    <w:r w:rsidRPr="00EA6B0F">
      <w:fldChar w:fldCharType="begin" w:fldLock="1"/>
    </w:r>
    <w:r w:rsidRPr="00EA6B0F">
      <w:instrText xml:space="preserve"> DOCPROPERTY</w:instrText>
    </w:r>
    <w:r w:rsidRPr="00EA6B0F">
      <w:rPr>
        <w:sz w:val="18"/>
      </w:rPr>
      <w:instrText xml:space="preserve"> "YearUser" *\charformat </w:instrText>
    </w:r>
    <w:r w:rsidRPr="00EA6B0F">
      <w:fldChar w:fldCharType="separate"/>
    </w:r>
    <w:r w:rsidRPr="00EA6B0F">
      <w:t>2005/06</w:t>
    </w:r>
    <w:r w:rsidRPr="00EA6B0F">
      <w:fldChar w:fldCharType="end"/>
    </w:r>
    <w:r w:rsidRPr="00EA6B0F">
      <w:t xml:space="preserve"> </w:t>
    </w:r>
    <w:r w:rsidRPr="00EA6B0F">
      <w:tab/>
      <w:t xml:space="preserve">mnr: </w:t>
    </w:r>
    <w:r w:rsidRPr="00EA6B0F">
      <w:fldChar w:fldCharType="begin" w:fldLock="1"/>
    </w:r>
    <w:r w:rsidRPr="00EA6B0F">
      <w:instrText xml:space="preserve"> DOCPROPERTY</w:instrText>
    </w:r>
    <w:r w:rsidRPr="00EA6B0F">
      <w:rPr>
        <w:sz w:val="18"/>
      </w:rPr>
      <w:instrText xml:space="preserve"> "Motionsnummer" *\charformat </w:instrText>
    </w:r>
    <w:r w:rsidRPr="00EA6B0F">
      <w:fldChar w:fldCharType="separate"/>
    </w:r>
    <w:r w:rsidRPr="00EA6B0F">
      <w:t>Ub443</w:t>
    </w:r>
    <w:r w:rsidRPr="00EA6B0F">
      <w:fldChar w:fldCharType="end"/>
    </w:r>
    <w:r w:rsidRPr="00EA6B0F">
      <w:br/>
    </w:r>
    <w:r w:rsidRPr="00EA6B0F">
      <w:fldChar w:fldCharType="begin" w:fldLock="1"/>
    </w:r>
    <w:r w:rsidRPr="00EA6B0F">
      <w:instrText xml:space="preserve"> DOCPROPERTY</w:instrText>
    </w:r>
    <w:r w:rsidRPr="00EA6B0F">
      <w:rPr>
        <w:sz w:val="18"/>
      </w:rPr>
      <w:instrText xml:space="preserve"> "Samling" *\charformat </w:instrText>
    </w:r>
    <w:r w:rsidRPr="00EA6B0F">
      <w:fldChar w:fldCharType="end"/>
    </w:r>
    <w:r w:rsidRPr="00EA6B0F">
      <w:tab/>
      <w:t xml:space="preserve">pnr: </w:t>
    </w:r>
    <w:r w:rsidRPr="00EA6B0F">
      <w:fldChar w:fldCharType="begin" w:fldLock="1"/>
    </w:r>
    <w:r w:rsidRPr="00EA6B0F">
      <w:instrText xml:space="preserve"> DOCPROPERTY</w:instrText>
    </w:r>
    <w:r w:rsidRPr="00EA6B0F">
      <w:rPr>
        <w:sz w:val="18"/>
      </w:rPr>
      <w:instrText xml:space="preserve"> "Partinummer" *\charformat </w:instrText>
    </w:r>
    <w:r w:rsidRPr="00EA6B0F">
      <w:fldChar w:fldCharType="separate"/>
    </w:r>
    <w:r w:rsidRPr="00EA6B0F">
      <w:t>s36001</w:t>
    </w:r>
    <w:r w:rsidRPr="00EA6B0F">
      <w:fldChar w:fldCharType="end"/>
    </w:r>
  </w:p>
  <w:p w:rsidR="002A0E7D" w:rsidRPr="00EA6B0F" w:rsidRDefault="002A0E7D">
    <w:pPr>
      <w:pStyle w:val="FSHRub1"/>
    </w:pPr>
    <w:r w:rsidRPr="00EA6B0F">
      <w:t>Motion till riksdagen</w:t>
    </w:r>
    <w:r w:rsidRPr="00EA6B0F">
      <w:br/>
    </w:r>
    <w:r w:rsidRPr="00EA6B0F">
      <w:fldChar w:fldCharType="begin" w:fldLock="1"/>
    </w:r>
    <w:r w:rsidRPr="00EA6B0F">
      <w:instrText xml:space="preserve"> DOCPROPERTY "YearUser" *\charformat </w:instrText>
    </w:r>
    <w:r w:rsidRPr="00EA6B0F">
      <w:fldChar w:fldCharType="separate"/>
    </w:r>
    <w:r w:rsidRPr="00EA6B0F">
      <w:t>2005/06</w:t>
    </w:r>
    <w:r w:rsidRPr="00EA6B0F">
      <w:fldChar w:fldCharType="end"/>
    </w:r>
    <w:r w:rsidRPr="00EA6B0F">
      <w:t>:</w:t>
    </w:r>
    <w:r w:rsidRPr="00EA6B0F">
      <w:fldChar w:fldCharType="begin" w:fldLock="1"/>
    </w:r>
    <w:r w:rsidRPr="00EA6B0F">
      <w:instrText xml:space="preserve"> DOCPROPERTY "Motionsnummer" *\charformat </w:instrText>
    </w:r>
    <w:r w:rsidRPr="00EA6B0F">
      <w:fldChar w:fldCharType="separate"/>
    </w:r>
    <w:r w:rsidRPr="00EA6B0F">
      <w:t>Ub443</w:t>
    </w:r>
    <w:r w:rsidRPr="00EA6B0F">
      <w:fldChar w:fldCharType="end"/>
    </w:r>
  </w:p>
  <w:p w:rsidR="002A0E7D" w:rsidRPr="00EA6B0F" w:rsidRDefault="002A0E7D">
    <w:pPr>
      <w:pStyle w:val="FSHNormalS5"/>
    </w:pPr>
    <w:r w:rsidRPr="00EA6B0F">
      <w:fldChar w:fldCharType="begin" w:fldLock="1"/>
    </w:r>
    <w:r w:rsidRPr="00EA6B0F">
      <w:instrText xml:space="preserve"> DOCPROPERTY "MotionarText" *\charformat </w:instrText>
    </w:r>
    <w:r w:rsidRPr="00EA6B0F">
      <w:fldChar w:fldCharType="separate"/>
    </w:r>
    <w:r w:rsidRPr="00EA6B0F">
      <w:t>av Luciano Astudillo m.fl. (s)</w:t>
    </w:r>
    <w:r w:rsidRPr="00EA6B0F">
      <w:fldChar w:fldCharType="end"/>
    </w:r>
    <w:r w:rsidRPr="00EA6B0F">
      <w:br/>
    </w:r>
    <w:r w:rsidRPr="00EA6B0F">
      <w:fldChar w:fldCharType="begin" w:fldLock="1"/>
    </w:r>
    <w:r w:rsidRPr="00EA6B0F">
      <w:instrText xml:space="preserve"> DOCPROPERTY "SvarFrasKort" *\charformat </w:instrText>
    </w:r>
    <w:r w:rsidRPr="00EA6B0F">
      <w:fldChar w:fldCharType="end"/>
    </w:r>
  </w:p>
  <w:p w:rsidR="002A0E7D" w:rsidRPr="00EA6B0F" w:rsidRDefault="002A0E7D">
    <w:pPr>
      <w:pStyle w:val="FSHTitel"/>
    </w:pPr>
    <w:r w:rsidRPr="00EA6B0F">
      <w:fldChar w:fldCharType="begin" w:fldLock="1"/>
    </w:r>
    <w:r w:rsidRPr="00EA6B0F">
      <w:instrText xml:space="preserve"> DOCPROPERTY</w:instrText>
    </w:r>
    <w:r w:rsidRPr="00EA6B0F">
      <w:rPr>
        <w:sz w:val="18"/>
      </w:rPr>
      <w:instrText xml:space="preserve"> "RubrikSvar" *\charformat </w:instrText>
    </w:r>
    <w:r w:rsidRPr="00EA6B0F">
      <w:fldChar w:fldCharType="separate"/>
    </w:r>
    <w:r w:rsidRPr="00EA6B0F">
      <w:t>Forskning vid Malmö högskola</w:t>
    </w:r>
    <w:r w:rsidRPr="00EA6B0F">
      <w:fldChar w:fldCharType="end"/>
    </w:r>
  </w:p>
  <w:p w:rsidR="002A0E7D" w:rsidRPr="00EA6B0F" w:rsidRDefault="002A0E7D" w:rsidP="002A0E7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8D8E01C4"/>
    <w:lvl w:ilvl="0" w:tplc="2A2653E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61309950">
    <w:abstractNumId w:val="13"/>
  </w:num>
  <w:num w:numId="2" w16cid:durableId="1875388797">
    <w:abstractNumId w:val="10"/>
  </w:num>
  <w:num w:numId="3" w16cid:durableId="1528249349">
    <w:abstractNumId w:val="11"/>
  </w:num>
  <w:num w:numId="4" w16cid:durableId="1010176939">
    <w:abstractNumId w:val="12"/>
  </w:num>
  <w:num w:numId="5" w16cid:durableId="785394520">
    <w:abstractNumId w:val="8"/>
  </w:num>
  <w:num w:numId="6" w16cid:durableId="2061516190">
    <w:abstractNumId w:val="3"/>
  </w:num>
  <w:num w:numId="7" w16cid:durableId="463741103">
    <w:abstractNumId w:val="2"/>
  </w:num>
  <w:num w:numId="8" w16cid:durableId="491454717">
    <w:abstractNumId w:val="1"/>
  </w:num>
  <w:num w:numId="9" w16cid:durableId="147477641">
    <w:abstractNumId w:val="0"/>
  </w:num>
  <w:num w:numId="10" w16cid:durableId="1676377890">
    <w:abstractNumId w:val="9"/>
  </w:num>
  <w:num w:numId="11" w16cid:durableId="567421343">
    <w:abstractNumId w:val="7"/>
  </w:num>
  <w:num w:numId="12" w16cid:durableId="1846359367">
    <w:abstractNumId w:val="6"/>
  </w:num>
  <w:num w:numId="13" w16cid:durableId="640961255">
    <w:abstractNumId w:val="5"/>
  </w:num>
  <w:num w:numId="14" w16cid:durableId="11318980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8"/>
  </w:docVars>
  <w:rsids>
    <w:rsidRoot w:val="00965F38"/>
    <w:rsid w:val="00064BC3"/>
    <w:rsid w:val="00066775"/>
    <w:rsid w:val="00072FB9"/>
    <w:rsid w:val="00100531"/>
    <w:rsid w:val="00201DFB"/>
    <w:rsid w:val="00204A63"/>
    <w:rsid w:val="002121AD"/>
    <w:rsid w:val="00212FF1"/>
    <w:rsid w:val="00230193"/>
    <w:rsid w:val="002420BE"/>
    <w:rsid w:val="0025068A"/>
    <w:rsid w:val="002818D3"/>
    <w:rsid w:val="002A0E7D"/>
    <w:rsid w:val="002D11A8"/>
    <w:rsid w:val="003044DA"/>
    <w:rsid w:val="00445271"/>
    <w:rsid w:val="004A0504"/>
    <w:rsid w:val="004E38D9"/>
    <w:rsid w:val="005F676E"/>
    <w:rsid w:val="006D267D"/>
    <w:rsid w:val="00740D6D"/>
    <w:rsid w:val="00794149"/>
    <w:rsid w:val="007B67A7"/>
    <w:rsid w:val="007C6092"/>
    <w:rsid w:val="00856EC3"/>
    <w:rsid w:val="008A6448"/>
    <w:rsid w:val="00965F38"/>
    <w:rsid w:val="009B6481"/>
    <w:rsid w:val="009B7040"/>
    <w:rsid w:val="009C39ED"/>
    <w:rsid w:val="00A053C6"/>
    <w:rsid w:val="00B13BF0"/>
    <w:rsid w:val="00C1285C"/>
    <w:rsid w:val="00C27B7D"/>
    <w:rsid w:val="00C40633"/>
    <w:rsid w:val="00D1174F"/>
    <w:rsid w:val="00D67D8B"/>
    <w:rsid w:val="00DC6C70"/>
    <w:rsid w:val="00DD49D8"/>
    <w:rsid w:val="00DE5D01"/>
    <w:rsid w:val="00E22893"/>
    <w:rsid w:val="00E360DE"/>
    <w:rsid w:val="00E75D28"/>
    <w:rsid w:val="00E84F25"/>
    <w:rsid w:val="00EA6B0F"/>
    <w:rsid w:val="00F61DB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9BDB9A-DF33-44D7-A5B2-A69298C1A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A0E7D"/>
    <w:pPr>
      <w:spacing w:after="250"/>
    </w:pPr>
  </w:style>
  <w:style w:type="paragraph" w:customStyle="1" w:styleId="Hemstlatt">
    <w:name w:val="Hemstl_att"/>
    <w:aliases w:val="HemstPunkt,HemstPunktFlera,HemställansPunkt,Förslagstext"/>
    <w:basedOn w:val="Normal"/>
    <w:next w:val="Normal"/>
    <w:rsid w:val="00C40633"/>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DD49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551</Words>
  <Characters>3572</Characters>
  <Application>Microsoft Office Word</Application>
  <DocSecurity>4</DocSecurity>
  <Lines>66</Lines>
  <Paragraphs>14</Paragraphs>
  <ScaleCrop>false</ScaleCrop>
  <HeadingPairs>
    <vt:vector size="2" baseType="variant">
      <vt:variant>
        <vt:lpstr>Rubrik</vt:lpstr>
      </vt:variant>
      <vt:variant>
        <vt:i4>1</vt:i4>
      </vt:variant>
    </vt:vector>
  </HeadingPairs>
  <TitlesOfParts>
    <vt:vector size="1" baseType="lpstr">
      <vt:lpstr>Ub443</vt:lpstr>
    </vt:vector>
  </TitlesOfParts>
  <Company>Riksdagen</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Ub443</dc:title>
  <dc:subject>Ub443</dc:subject>
  <dc:creator>Riksdagen</dc:creator>
  <cp:keywords>Riksdagen</cp:keywords>
  <dc:description/>
  <cp:lastModifiedBy>Lars Brink</cp:lastModifiedBy>
  <cp:revision>2</cp:revision>
  <cp:lastPrinted>2005-12-28T09:09:00Z</cp:lastPrinted>
  <dcterms:created xsi:type="dcterms:W3CDTF">2025-12-16T22:04:00Z</dcterms:created>
  <dcterms:modified xsi:type="dcterms:W3CDTF">2025-12-16T22:04:00Z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mot2000_423_2005-12-28</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Forskning vid Malmö högskola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vid Malmö högskola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Luciano Astudillo m.fl. (s)</vt:lpwstr>
  </property>
  <property fmtid="{D5CDD505-2E9C-101B-9397-08002B2CF9AE}" pid="26" name="MotionarLista">
    <vt:lpwstr>Astudillo, Luciano (s)\Granlund, Marie (s)\Larsson, Hillevi (s)\Lindkvist, Britt-Marie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 Marie Granlund (s), Hillevi Larsson (s), Britt-Marie Lindkvist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Ub443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laura.luna@riksdagen.se</vt:lpwstr>
  </property>
  <property fmtid="{D5CDD505-2E9C-101B-9397-08002B2CF9AE}" pid="45" name="ReservUID">
    <vt:lpwstr>anna sund</vt:lpwstr>
  </property>
  <property fmtid="{D5CDD505-2E9C-101B-9397-08002B2CF9AE}" pid="46" name="MotionID">
    <vt:lpwstr>20052006000000000115000360010069</vt:lpwstr>
  </property>
  <property fmtid="{D5CDD505-2E9C-101B-9397-08002B2CF9AE}" pid="47" name="datum">
    <vt:lpwstr>050930</vt:lpwstr>
  </property>
  <property fmtid="{D5CDD505-2E9C-101B-9397-08002B2CF9AE}" pid="48" name="avsändar-e-post">
    <vt:lpwstr>laura.luna@riksdagen.se</vt:lpwstr>
  </property>
  <property fmtid="{D5CDD505-2E9C-101B-9397-08002B2CF9AE}" pid="49" name="id">
    <vt:lpwstr>20052006000000000115000360010069</vt:lpwstr>
  </property>
  <property fmtid="{D5CDD505-2E9C-101B-9397-08002B2CF9AE}" pid="50" name="nummer">
    <vt:lpwstr>443</vt:lpwstr>
  </property>
  <property fmtid="{D5CDD505-2E9C-101B-9397-08002B2CF9AE}" pid="51" name="utskottsbeteckning">
    <vt:lpwstr>Ub</vt:lpwstr>
  </property>
</Properties>
</file>