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5A002F" w14:textId="77777777">
        <w:tc>
          <w:tcPr>
            <w:tcW w:w="2268" w:type="dxa"/>
          </w:tcPr>
          <w:p w14:paraId="06738C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9F489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DB52B4" w14:textId="77777777">
        <w:tc>
          <w:tcPr>
            <w:tcW w:w="2268" w:type="dxa"/>
          </w:tcPr>
          <w:p w14:paraId="78C5F2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CF6DF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6C4A9B" w14:textId="77777777">
        <w:tc>
          <w:tcPr>
            <w:tcW w:w="3402" w:type="dxa"/>
            <w:gridSpan w:val="2"/>
          </w:tcPr>
          <w:p w14:paraId="4A0089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9774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0D6AAB" w14:textId="77777777">
        <w:tc>
          <w:tcPr>
            <w:tcW w:w="2268" w:type="dxa"/>
          </w:tcPr>
          <w:p w14:paraId="27771F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F51AAF" w14:textId="77777777" w:rsidR="006E4E11" w:rsidRPr="00ED583F" w:rsidRDefault="00A222C2" w:rsidP="00692D0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D5E35" w:rsidRPr="00DD5E35">
              <w:rPr>
                <w:sz w:val="20"/>
              </w:rPr>
              <w:t>U2017/02824/UH</w:t>
            </w:r>
          </w:p>
        </w:tc>
      </w:tr>
      <w:tr w:rsidR="006E4E11" w14:paraId="389DCE49" w14:textId="77777777">
        <w:tc>
          <w:tcPr>
            <w:tcW w:w="2268" w:type="dxa"/>
          </w:tcPr>
          <w:p w14:paraId="32C1D3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D5E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4B028A" w14:textId="77777777">
        <w:trPr>
          <w:trHeight w:val="284"/>
        </w:trPr>
        <w:tc>
          <w:tcPr>
            <w:tcW w:w="4911" w:type="dxa"/>
          </w:tcPr>
          <w:p w14:paraId="18FF8982" w14:textId="77777777" w:rsidR="006E4E11" w:rsidRDefault="00A222C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A222C2" w14:paraId="165BAF8E" w14:textId="77777777">
        <w:trPr>
          <w:trHeight w:val="284"/>
        </w:trPr>
        <w:tc>
          <w:tcPr>
            <w:tcW w:w="4911" w:type="dxa"/>
          </w:tcPr>
          <w:p w14:paraId="3EAD3875" w14:textId="77777777" w:rsidR="006E4E11" w:rsidRDefault="00A222C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:rsidRPr="00A222C2" w14:paraId="547943B6" w14:textId="77777777">
        <w:trPr>
          <w:trHeight w:val="284"/>
        </w:trPr>
        <w:tc>
          <w:tcPr>
            <w:tcW w:w="4911" w:type="dxa"/>
          </w:tcPr>
          <w:p w14:paraId="566AA6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222C2" w14:paraId="45B7B368" w14:textId="77777777">
        <w:trPr>
          <w:trHeight w:val="284"/>
        </w:trPr>
        <w:tc>
          <w:tcPr>
            <w:tcW w:w="4911" w:type="dxa"/>
          </w:tcPr>
          <w:p w14:paraId="4B2782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222C2" w14:paraId="092659B4" w14:textId="77777777">
        <w:trPr>
          <w:trHeight w:val="284"/>
        </w:trPr>
        <w:tc>
          <w:tcPr>
            <w:tcW w:w="4911" w:type="dxa"/>
          </w:tcPr>
          <w:p w14:paraId="163BA49A" w14:textId="77777777" w:rsidR="006E4E11" w:rsidRDefault="006E4E11" w:rsidP="00CC16D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222C2" w14:paraId="3FB18D30" w14:textId="77777777">
        <w:trPr>
          <w:trHeight w:val="284"/>
        </w:trPr>
        <w:tc>
          <w:tcPr>
            <w:tcW w:w="4911" w:type="dxa"/>
          </w:tcPr>
          <w:p w14:paraId="1F4BF2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82300C" w14:textId="77777777" w:rsidR="006E4E11" w:rsidRDefault="00A222C2">
      <w:pPr>
        <w:framePr w:w="4400" w:h="2523" w:wrap="notBeside" w:vAnchor="page" w:hAnchor="page" w:x="6453" w:y="2445"/>
        <w:ind w:left="142"/>
      </w:pPr>
      <w:r>
        <w:t>Till riksdagen</w:t>
      </w:r>
    </w:p>
    <w:p w14:paraId="327A0C62" w14:textId="77777777" w:rsidR="006E4E11" w:rsidRDefault="00A222C2" w:rsidP="00A222C2">
      <w:pPr>
        <w:pStyle w:val="RKrubrik"/>
        <w:pBdr>
          <w:bottom w:val="single" w:sz="4" w:space="1" w:color="auto"/>
        </w:pBdr>
        <w:spacing w:before="0" w:after="0"/>
      </w:pPr>
      <w:r>
        <w:t>Svar på fråga 2016/17:1637 av Betty Malmberg (M) Breddad rekrytering till högskolan</w:t>
      </w:r>
    </w:p>
    <w:p w14:paraId="0F39E525" w14:textId="77777777" w:rsidR="006E4E11" w:rsidRDefault="006E4E11">
      <w:pPr>
        <w:pStyle w:val="RKnormal"/>
      </w:pPr>
    </w:p>
    <w:p w14:paraId="3B18723E" w14:textId="77777777" w:rsidR="006E4E11" w:rsidRDefault="00A222C2">
      <w:pPr>
        <w:pStyle w:val="RKnormal"/>
      </w:pPr>
      <w:r>
        <w:t>Betty Malmberg har frågat mig vilka åtgärder jag kommer att vidta för att minska den sociala snedrekryteringen till högskolan</w:t>
      </w:r>
      <w:r w:rsidR="00784A14">
        <w:t>.</w:t>
      </w:r>
      <w:r>
        <w:t xml:space="preserve"> </w:t>
      </w:r>
    </w:p>
    <w:p w14:paraId="33E37809" w14:textId="77777777" w:rsidR="00A222C2" w:rsidRDefault="00A222C2">
      <w:pPr>
        <w:pStyle w:val="RKnormal"/>
      </w:pPr>
    </w:p>
    <w:p w14:paraId="3880BDFF" w14:textId="77777777" w:rsidR="00482C01" w:rsidRDefault="00A222C2">
      <w:pPr>
        <w:pStyle w:val="RKnormal"/>
        <w:rPr>
          <w:bCs/>
          <w:iCs/>
        </w:rPr>
      </w:pPr>
      <w:r>
        <w:t xml:space="preserve">Jag håller med Betty Malmberg om att den sociala snedrekryteringen till högskolan är ett stort problem. </w:t>
      </w:r>
      <w:r w:rsidR="00482C01">
        <w:t xml:space="preserve">Frågan om breddad rekrytering till och breddat deltagande i högskolan är ett prioriterat område för regeringen. </w:t>
      </w:r>
      <w:r w:rsidR="00482C01" w:rsidRPr="00283CEA">
        <w:rPr>
          <w:bCs/>
          <w:iCs/>
        </w:rPr>
        <w:t>Regeringen har i budgetpropositionen för 2015 (prop. 2014/15:1</w:t>
      </w:r>
      <w:r w:rsidR="00784A14">
        <w:rPr>
          <w:bCs/>
          <w:iCs/>
        </w:rPr>
        <w:t xml:space="preserve"> utg.omr. 16</w:t>
      </w:r>
      <w:r w:rsidR="00482C01">
        <w:rPr>
          <w:bCs/>
          <w:iCs/>
        </w:rPr>
        <w:t>, s. 180</w:t>
      </w:r>
      <w:r w:rsidR="00482C01" w:rsidRPr="00283CEA">
        <w:rPr>
          <w:bCs/>
          <w:iCs/>
        </w:rPr>
        <w:t>) framhållit att lika tillgång till utbildning är en demo</w:t>
      </w:r>
      <w:r w:rsidR="00692D00">
        <w:rPr>
          <w:bCs/>
          <w:iCs/>
        </w:rPr>
        <w:softHyphen/>
      </w:r>
      <w:r w:rsidR="00482C01" w:rsidRPr="00283CEA">
        <w:rPr>
          <w:bCs/>
          <w:iCs/>
        </w:rPr>
        <w:t xml:space="preserve">kratisk rättighet och att alla ska ges lika </w:t>
      </w:r>
      <w:r w:rsidR="00482C01" w:rsidRPr="006219E2">
        <w:rPr>
          <w:bCs/>
          <w:iCs/>
        </w:rPr>
        <w:t>möjligheter att gå vidare till hög</w:t>
      </w:r>
      <w:r w:rsidR="00692D00">
        <w:rPr>
          <w:bCs/>
          <w:iCs/>
        </w:rPr>
        <w:softHyphen/>
      </w:r>
      <w:r w:rsidR="00482C01" w:rsidRPr="006219E2">
        <w:rPr>
          <w:bCs/>
          <w:iCs/>
        </w:rPr>
        <w:t>skoleut</w:t>
      </w:r>
      <w:r w:rsidR="00482C01">
        <w:rPr>
          <w:bCs/>
          <w:iCs/>
        </w:rPr>
        <w:softHyphen/>
      </w:r>
      <w:r w:rsidR="00482C01" w:rsidRPr="006219E2">
        <w:rPr>
          <w:bCs/>
          <w:iCs/>
        </w:rPr>
        <w:t>bild</w:t>
      </w:r>
      <w:r w:rsidR="00482C01">
        <w:rPr>
          <w:bCs/>
          <w:iCs/>
        </w:rPr>
        <w:softHyphen/>
      </w:r>
      <w:r w:rsidR="00482C01" w:rsidRPr="006219E2">
        <w:rPr>
          <w:bCs/>
          <w:iCs/>
        </w:rPr>
        <w:t>ning oavsett bakgrund.</w:t>
      </w:r>
      <w:r w:rsidR="00482C01">
        <w:rPr>
          <w:bCs/>
          <w:iCs/>
        </w:rPr>
        <w:t xml:space="preserve"> </w:t>
      </w:r>
    </w:p>
    <w:p w14:paraId="3E05B97A" w14:textId="77777777" w:rsidR="00482C01" w:rsidRDefault="00482C01">
      <w:pPr>
        <w:pStyle w:val="RKnormal"/>
        <w:rPr>
          <w:bCs/>
          <w:iCs/>
        </w:rPr>
      </w:pPr>
    </w:p>
    <w:p w14:paraId="7CA94EFD" w14:textId="77777777" w:rsidR="00A222C2" w:rsidRDefault="00AE36C7">
      <w:pPr>
        <w:pStyle w:val="RKnormal"/>
        <w:rPr>
          <w:i/>
        </w:rPr>
      </w:pPr>
      <w:r>
        <w:t>I ett modernt land som Sverige ska inte tradi</w:t>
      </w:r>
      <w:r w:rsidR="00482C01">
        <w:softHyphen/>
      </w:r>
      <w:r>
        <w:t>tioner, socioekonomisk bak</w:t>
      </w:r>
      <w:r w:rsidR="00692D00">
        <w:softHyphen/>
      </w:r>
      <w:r>
        <w:t>grund, kön eller funktionsnedsättning vara avgörande för möjlig</w:t>
      </w:r>
      <w:r w:rsidR="00482C01">
        <w:softHyphen/>
      </w:r>
      <w:r>
        <w:t>heterna att påbörja eller fullfölja en högskole</w:t>
      </w:r>
      <w:r>
        <w:softHyphen/>
        <w:t>utbild</w:t>
      </w:r>
      <w:r w:rsidR="00482C01">
        <w:softHyphen/>
      </w:r>
      <w:r>
        <w:t>ning, utan den sven</w:t>
      </w:r>
      <w:r w:rsidR="00482C01">
        <w:softHyphen/>
      </w:r>
      <w:r>
        <w:t>ska hög</w:t>
      </w:r>
      <w:r w:rsidR="00692D00">
        <w:softHyphen/>
      </w:r>
      <w:r>
        <w:t>skolan ska vara öppen och välkomnande för alla som har förut</w:t>
      </w:r>
      <w:r w:rsidR="00482C01">
        <w:softHyphen/>
      </w:r>
      <w:r>
        <w:t>sättningar att klara högskolestudier. I dag finns ty</w:t>
      </w:r>
      <w:r>
        <w:softHyphen/>
        <w:t>värr en snedrekry</w:t>
      </w:r>
      <w:r w:rsidR="00482C01">
        <w:softHyphen/>
      </w:r>
      <w:r>
        <w:t>te</w:t>
      </w:r>
      <w:r w:rsidR="00482C01">
        <w:softHyphen/>
      </w:r>
      <w:r>
        <w:t>ring till hög</w:t>
      </w:r>
      <w:r w:rsidR="00692D00">
        <w:softHyphen/>
      </w:r>
      <w:r>
        <w:t>skolan beroende på studenternas bak</w:t>
      </w:r>
      <w:r>
        <w:softHyphen/>
        <w:t>grund. Det är</w:t>
      </w:r>
      <w:r w:rsidRPr="00332CD8">
        <w:t xml:space="preserve"> </w:t>
      </w:r>
      <w:r>
        <w:t>t.ex. f</w:t>
      </w:r>
      <w:r w:rsidRPr="00332CD8">
        <w:t>ort</w:t>
      </w:r>
      <w:r w:rsidR="00482C01">
        <w:softHyphen/>
      </w:r>
      <w:r w:rsidRPr="00332CD8">
        <w:t>faran</w:t>
      </w:r>
      <w:r w:rsidR="00BB32C8">
        <w:softHyphen/>
      </w:r>
      <w:r w:rsidRPr="00332CD8">
        <w:t>de dub</w:t>
      </w:r>
      <w:r w:rsidR="00692D00">
        <w:softHyphen/>
      </w:r>
      <w:r w:rsidRPr="00332CD8">
        <w:t>belt så vanligt att de som har hög</w:t>
      </w:r>
      <w:r>
        <w:softHyphen/>
      </w:r>
      <w:r w:rsidRPr="00332CD8">
        <w:t>sko</w:t>
      </w:r>
      <w:r>
        <w:softHyphen/>
      </w:r>
      <w:r w:rsidRPr="00332CD8">
        <w:t>le</w:t>
      </w:r>
      <w:r>
        <w:softHyphen/>
      </w:r>
      <w:r w:rsidRPr="00332CD8">
        <w:t>utbildade föräldrar går vid</w:t>
      </w:r>
      <w:r w:rsidR="00BB32C8">
        <w:softHyphen/>
      </w:r>
      <w:r w:rsidRPr="00332CD8">
        <w:t>are till högre studier än de vars föräldrar har gymnasieutbildning</w:t>
      </w:r>
      <w:r>
        <w:t xml:space="preserve"> som högsta utbildningsnivå</w:t>
      </w:r>
      <w:r w:rsidR="00C44AF7">
        <w:t xml:space="preserve">, vilket bl.a. framgår av </w:t>
      </w:r>
      <w:r w:rsidR="00A222C2">
        <w:t>U</w:t>
      </w:r>
      <w:r>
        <w:t>niversitets</w:t>
      </w:r>
      <w:r>
        <w:softHyphen/>
        <w:t>kan</w:t>
      </w:r>
      <w:r>
        <w:softHyphen/>
        <w:t>s</w:t>
      </w:r>
      <w:r>
        <w:softHyphen/>
        <w:t>lers</w:t>
      </w:r>
      <w:r>
        <w:softHyphen/>
        <w:t>äm</w:t>
      </w:r>
      <w:r w:rsidR="00482C01">
        <w:softHyphen/>
      </w:r>
      <w:r>
        <w:t>be</w:t>
      </w:r>
      <w:r w:rsidR="00482C01">
        <w:softHyphen/>
      </w:r>
      <w:r>
        <w:t xml:space="preserve">tets </w:t>
      </w:r>
      <w:r w:rsidR="00A222C2">
        <w:t>års</w:t>
      </w:r>
      <w:r>
        <w:softHyphen/>
      </w:r>
      <w:r w:rsidR="00A222C2">
        <w:t>rapport</w:t>
      </w:r>
      <w:r>
        <w:t xml:space="preserve"> 2017</w:t>
      </w:r>
      <w:r w:rsidR="002002AB">
        <w:t>.</w:t>
      </w:r>
      <w:r w:rsidR="00A222C2">
        <w:t xml:space="preserve"> </w:t>
      </w:r>
      <w:r>
        <w:t>Men</w:t>
      </w:r>
      <w:r w:rsidR="00BB32C8">
        <w:t xml:space="preserve"> </w:t>
      </w:r>
      <w:r>
        <w:t xml:space="preserve">den sociala snedrekryteringen </w:t>
      </w:r>
      <w:r w:rsidR="00C44AF7">
        <w:t>till hög</w:t>
      </w:r>
      <w:r w:rsidR="00BB32C8">
        <w:softHyphen/>
      </w:r>
      <w:r w:rsidR="00C44AF7">
        <w:t xml:space="preserve">skolan </w:t>
      </w:r>
      <w:r>
        <w:t>star</w:t>
      </w:r>
      <w:r>
        <w:softHyphen/>
        <w:t>tar tidigare än i över</w:t>
      </w:r>
      <w:r w:rsidR="00482C01">
        <w:softHyphen/>
      </w:r>
      <w:r>
        <w:t>gången till hög</w:t>
      </w:r>
      <w:r>
        <w:softHyphen/>
        <w:t>skolan genom att social bakgrund också styr val</w:t>
      </w:r>
      <w:r w:rsidR="00C44AF7">
        <w:t>en</w:t>
      </w:r>
      <w:r>
        <w:t xml:space="preserve"> av gym</w:t>
      </w:r>
      <w:r w:rsidR="00482C01">
        <w:softHyphen/>
      </w:r>
      <w:r>
        <w:t>na</w:t>
      </w:r>
      <w:r w:rsidR="00482C01">
        <w:softHyphen/>
      </w:r>
      <w:r>
        <w:t xml:space="preserve">sieprogram. </w:t>
      </w:r>
      <w:r w:rsidR="00482C01">
        <w:t xml:space="preserve">Därför behövs åtgärder på olika nivåer. </w:t>
      </w:r>
      <w:r>
        <w:t>Det lyfts ock</w:t>
      </w:r>
      <w:r w:rsidR="00482C01">
        <w:softHyphen/>
      </w:r>
      <w:r>
        <w:t xml:space="preserve">så </w:t>
      </w:r>
      <w:r w:rsidR="00A2363E">
        <w:t xml:space="preserve">fram </w:t>
      </w:r>
      <w:r>
        <w:t>i Univer</w:t>
      </w:r>
      <w:r w:rsidR="00C44AF7">
        <w:softHyphen/>
      </w:r>
      <w:r>
        <w:t>sitets- och högskole</w:t>
      </w:r>
      <w:r w:rsidR="00A2363E">
        <w:softHyphen/>
      </w:r>
      <w:r>
        <w:t xml:space="preserve">rådets (UHR) rapport </w:t>
      </w:r>
      <w:r w:rsidRPr="00A2363E">
        <w:rPr>
          <w:i/>
        </w:rPr>
        <w:t>Kan excellens uppnås i homogena student</w:t>
      </w:r>
      <w:r w:rsidR="00A2363E" w:rsidRPr="00A2363E">
        <w:rPr>
          <w:i/>
        </w:rPr>
        <w:softHyphen/>
      </w:r>
      <w:r w:rsidRPr="00A2363E">
        <w:rPr>
          <w:i/>
        </w:rPr>
        <w:t>grup</w:t>
      </w:r>
      <w:r w:rsidR="00A2363E" w:rsidRPr="00A2363E">
        <w:rPr>
          <w:i/>
        </w:rPr>
        <w:softHyphen/>
      </w:r>
      <w:r w:rsidRPr="00A2363E">
        <w:rPr>
          <w:i/>
        </w:rPr>
        <w:t>per?</w:t>
      </w:r>
    </w:p>
    <w:p w14:paraId="06483FAB" w14:textId="77777777" w:rsidR="00C44AF7" w:rsidRDefault="00C44AF7">
      <w:pPr>
        <w:pStyle w:val="RKnormal"/>
        <w:rPr>
          <w:i/>
        </w:rPr>
      </w:pPr>
    </w:p>
    <w:p w14:paraId="1CBF2B0F" w14:textId="77777777" w:rsidR="00C44AF7" w:rsidRPr="00C44AF7" w:rsidRDefault="00C44AF7">
      <w:pPr>
        <w:pStyle w:val="RKnormal"/>
      </w:pPr>
      <w:r>
        <w:t>Universitet och högskolor ska enligt högskolelagen</w:t>
      </w:r>
      <w:r w:rsidR="00784A14">
        <w:t xml:space="preserve"> (1992:1434)</w:t>
      </w:r>
      <w:r>
        <w:t xml:space="preserve"> aktivt främja och bredda rekryteringen till högskolan. UHR fick </w:t>
      </w:r>
      <w:r w:rsidR="00482C01">
        <w:t xml:space="preserve">våren </w:t>
      </w:r>
      <w:r>
        <w:t xml:space="preserve">2015 i uppdrag </w:t>
      </w:r>
      <w:r w:rsidR="000B4692">
        <w:t xml:space="preserve">av regeringen </w:t>
      </w:r>
      <w:r>
        <w:t>att kartlägga och analysera lärosätenas arbete med breddad rekrytering och breddat deltagande. I uppdrag</w:t>
      </w:r>
      <w:r w:rsidR="00482C01">
        <w:t>et</w:t>
      </w:r>
      <w:r>
        <w:t xml:space="preserve"> ingick också att lyfta </w:t>
      </w:r>
      <w:r w:rsidR="00482C01">
        <w:t xml:space="preserve">och sprida </w:t>
      </w:r>
      <w:r>
        <w:t xml:space="preserve">goda exempel som </w:t>
      </w:r>
      <w:r w:rsidR="00482C01">
        <w:t xml:space="preserve">kan fungera som </w:t>
      </w:r>
      <w:r>
        <w:t xml:space="preserve">stöd för lärosätenas fortsatta arbete med frågan. </w:t>
      </w:r>
      <w:r w:rsidR="00482C01">
        <w:t xml:space="preserve">UHR lyfter </w:t>
      </w:r>
      <w:r w:rsidR="00784A14">
        <w:t xml:space="preserve">i nyss nämnda rapport </w:t>
      </w:r>
      <w:r w:rsidR="00482C01">
        <w:t>fram</w:t>
      </w:r>
      <w:r w:rsidR="00784A14">
        <w:t xml:space="preserve"> bl.a.</w:t>
      </w:r>
      <w:r w:rsidR="00482C01">
        <w:t xml:space="preserve"> </w:t>
      </w:r>
      <w:r w:rsidR="00482C01">
        <w:lastRenderedPageBreak/>
        <w:t xml:space="preserve">tillträdesbestämmelserna som en viktig länk i arbetet med breddad rekrytering. </w:t>
      </w:r>
    </w:p>
    <w:p w14:paraId="6CE3B12B" w14:textId="77777777" w:rsidR="00AE36C7" w:rsidRDefault="00AE36C7">
      <w:pPr>
        <w:pStyle w:val="RKnormal"/>
      </w:pPr>
    </w:p>
    <w:p w14:paraId="7610ACD6" w14:textId="6EF16C6D" w:rsidR="00482C01" w:rsidRDefault="00A2363E">
      <w:pPr>
        <w:pStyle w:val="RKnormal"/>
      </w:pPr>
      <w:r>
        <w:t>H</w:t>
      </w:r>
      <w:r w:rsidRPr="00A83390">
        <w:t>ur reglerna för tillträde till högskoleutbildning är utformade är en vik</w:t>
      </w:r>
      <w:r>
        <w:softHyphen/>
      </w:r>
      <w:r w:rsidRPr="00A83390">
        <w:t>tig aspekt som kan påverka olika gruppers deltagande i högskolan,</w:t>
      </w:r>
      <w:r>
        <w:t xml:space="preserve"> även om det</w:t>
      </w:r>
      <w:r w:rsidRPr="00A83390">
        <w:t xml:space="preserve"> </w:t>
      </w:r>
      <w:r>
        <w:t xml:space="preserve">också </w:t>
      </w:r>
      <w:r w:rsidRPr="00A83390">
        <w:t xml:space="preserve">finns </w:t>
      </w:r>
      <w:r>
        <w:t>andra</w:t>
      </w:r>
      <w:r w:rsidRPr="00A83390">
        <w:t xml:space="preserve"> faktorer</w:t>
      </w:r>
      <w:r>
        <w:t xml:space="preserve"> som påverkar</w:t>
      </w:r>
      <w:r w:rsidRPr="00A83390">
        <w:t>. För att undvika att onö</w:t>
      </w:r>
      <w:r>
        <w:softHyphen/>
      </w:r>
      <w:r w:rsidRPr="00A83390">
        <w:t xml:space="preserve">diga hinder ställs upp för människors deltagande i högre utbildning är det viktigt att reglerna är </w:t>
      </w:r>
      <w:r w:rsidRPr="00DD5F12">
        <w:t xml:space="preserve">tydliga och överblickbara. </w:t>
      </w:r>
      <w:r>
        <w:t>Regeringen har be</w:t>
      </w:r>
      <w:r w:rsidR="00482C01">
        <w:softHyphen/>
      </w:r>
      <w:r>
        <w:t xml:space="preserve">dömt att de nuvarande tillträdesbestämmelserna inte uppfyller dessa krav och gav därför </w:t>
      </w:r>
      <w:r w:rsidR="00482C01">
        <w:t>i</w:t>
      </w:r>
      <w:r>
        <w:t xml:space="preserve"> mars 2016 en särskild utre</w:t>
      </w:r>
      <w:r>
        <w:softHyphen/>
        <w:t>dare i uppdrag att göra en över</w:t>
      </w:r>
      <w:r w:rsidR="00CC16D2">
        <w:softHyphen/>
      </w:r>
      <w:r>
        <w:softHyphen/>
      </w:r>
      <w:r w:rsidR="00482C01">
        <w:softHyphen/>
      </w:r>
      <w:r>
        <w:t xml:space="preserve">syn av </w:t>
      </w:r>
      <w:r w:rsidR="003A5F6C">
        <w:t xml:space="preserve">hela </w:t>
      </w:r>
      <w:r>
        <w:t>systemet för tillträde till högskole</w:t>
      </w:r>
      <w:r>
        <w:softHyphen/>
        <w:t>utbildning på grund</w:t>
      </w:r>
      <w:r w:rsidR="003A5F6C">
        <w:softHyphen/>
      </w:r>
      <w:r>
        <w:t>nivå som vänder sig till nybörjare. Utredaren skulle också lämna förslag till ett öppnare och enklare tillträdessystem. Till</w:t>
      </w:r>
      <w:r>
        <w:softHyphen/>
        <w:t>trädesutredningen läm</w:t>
      </w:r>
      <w:r w:rsidR="003A5F6C">
        <w:softHyphen/>
      </w:r>
      <w:r>
        <w:t>nade sitt betänkande den 15 mars 2017. Där läm</w:t>
      </w:r>
      <w:r>
        <w:softHyphen/>
        <w:t xml:space="preserve">nas </w:t>
      </w:r>
      <w:r w:rsidR="00C41FE3">
        <w:t>en rad</w:t>
      </w:r>
      <w:r w:rsidR="000B4692">
        <w:t xml:space="preserve"> </w:t>
      </w:r>
      <w:r>
        <w:t xml:space="preserve">förslag till hur systemet kan bli öppnare och enklare jämfört med dagens system. </w:t>
      </w:r>
    </w:p>
    <w:p w14:paraId="78C3956F" w14:textId="77777777" w:rsidR="00482C01" w:rsidRDefault="00482C01">
      <w:pPr>
        <w:pStyle w:val="RKnormal"/>
      </w:pPr>
    </w:p>
    <w:p w14:paraId="0248C1BB" w14:textId="77777777" w:rsidR="00A2363E" w:rsidRDefault="00482C01">
      <w:pPr>
        <w:pStyle w:val="RKnormal"/>
      </w:pPr>
      <w:r>
        <w:t>Såväl f</w:t>
      </w:r>
      <w:r w:rsidR="00A2363E">
        <w:t xml:space="preserve">örslagen i </w:t>
      </w:r>
      <w:r>
        <w:t xml:space="preserve">Tillträdesutredningens </w:t>
      </w:r>
      <w:r w:rsidR="00A2363E">
        <w:t>betänkande</w:t>
      </w:r>
      <w:r>
        <w:t xml:space="preserve"> som i UHR:s rap</w:t>
      </w:r>
      <w:r>
        <w:softHyphen/>
        <w:t xml:space="preserve">port </w:t>
      </w:r>
      <w:r w:rsidR="00A2363E">
        <w:t xml:space="preserve">bereds </w:t>
      </w:r>
      <w:r>
        <w:t>för närvarande</w:t>
      </w:r>
      <w:r w:rsidR="00A2363E">
        <w:t xml:space="preserve"> inom Regeringskansliet. </w:t>
      </w:r>
    </w:p>
    <w:p w14:paraId="3C3CE6E5" w14:textId="77777777" w:rsidR="00C41FE3" w:rsidRDefault="00C41FE3">
      <w:pPr>
        <w:pStyle w:val="RKnormal"/>
      </w:pPr>
    </w:p>
    <w:p w14:paraId="0772AF5F" w14:textId="77777777" w:rsidR="00C41FE3" w:rsidRDefault="00B57FFD" w:rsidP="00C41FE3">
      <w:r>
        <w:t>För mig och regeringen är det prioriterat att v</w:t>
      </w:r>
      <w:r w:rsidR="00C41FE3" w:rsidRPr="00656ED6">
        <w:t>ägen in i högsko</w:t>
      </w:r>
      <w:r w:rsidR="00C41FE3">
        <w:t xml:space="preserve">lan </w:t>
      </w:r>
      <w:r>
        <w:t>är</w:t>
      </w:r>
      <w:r w:rsidR="00C41FE3">
        <w:t xml:space="preserve"> tydlig och rättvis</w:t>
      </w:r>
      <w:r>
        <w:t>. M</w:t>
      </w:r>
      <w:r w:rsidR="00C41FE3" w:rsidRPr="00656ED6">
        <w:t>öjlighete</w:t>
      </w:r>
      <w:r>
        <w:t xml:space="preserve">rna </w:t>
      </w:r>
      <w:r w:rsidR="00C41FE3" w:rsidRPr="00656ED6">
        <w:t xml:space="preserve">att studera vidare ska baseras på meriter och kunskaper, inte på bakgrund eller </w:t>
      </w:r>
      <w:r w:rsidR="00C41FE3">
        <w:t>inkomst</w:t>
      </w:r>
      <w:r w:rsidR="00C41FE3" w:rsidRPr="00656ED6">
        <w:t>.</w:t>
      </w:r>
      <w:r w:rsidR="00C41FE3">
        <w:t xml:space="preserve"> </w:t>
      </w:r>
    </w:p>
    <w:p w14:paraId="55BE8143" w14:textId="77777777" w:rsidR="00C41FE3" w:rsidRDefault="00C41FE3">
      <w:pPr>
        <w:pStyle w:val="RKnormal"/>
      </w:pPr>
    </w:p>
    <w:p w14:paraId="0871D88F" w14:textId="77777777" w:rsidR="00AE36C7" w:rsidRDefault="00AE36C7">
      <w:pPr>
        <w:pStyle w:val="RKnormal"/>
      </w:pPr>
    </w:p>
    <w:p w14:paraId="128DAB09" w14:textId="77777777" w:rsidR="00A222C2" w:rsidRDefault="00A222C2">
      <w:pPr>
        <w:pStyle w:val="RKnormal"/>
      </w:pPr>
    </w:p>
    <w:p w14:paraId="5FE73DE0" w14:textId="77777777" w:rsidR="00A222C2" w:rsidRDefault="00A222C2">
      <w:pPr>
        <w:pStyle w:val="RKnormal"/>
      </w:pPr>
      <w:r>
        <w:t xml:space="preserve">Stockholm den </w:t>
      </w:r>
      <w:r w:rsidR="003A5F6C">
        <w:t>2</w:t>
      </w:r>
      <w:r w:rsidR="00692D00">
        <w:t>8</w:t>
      </w:r>
      <w:r w:rsidR="003A5F6C">
        <w:t xml:space="preserve"> juni 2017</w:t>
      </w:r>
    </w:p>
    <w:p w14:paraId="453DB0C3" w14:textId="77777777" w:rsidR="00A222C2" w:rsidRDefault="00A222C2">
      <w:pPr>
        <w:pStyle w:val="RKnormal"/>
      </w:pPr>
    </w:p>
    <w:p w14:paraId="6AB30260" w14:textId="77777777" w:rsidR="00A222C2" w:rsidRDefault="00A222C2">
      <w:pPr>
        <w:pStyle w:val="RKnormal"/>
      </w:pPr>
    </w:p>
    <w:p w14:paraId="706F1F66" w14:textId="77777777" w:rsidR="00A222C2" w:rsidRDefault="00A222C2">
      <w:pPr>
        <w:pStyle w:val="RKnormal"/>
      </w:pPr>
      <w:r>
        <w:t>Helene Hellmark Knutsson</w:t>
      </w:r>
    </w:p>
    <w:sectPr w:rsidR="00A222C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18B8E" w14:textId="77777777" w:rsidR="00196304" w:rsidRDefault="00196304">
      <w:r>
        <w:separator/>
      </w:r>
    </w:p>
  </w:endnote>
  <w:endnote w:type="continuationSeparator" w:id="0">
    <w:p w14:paraId="2323C4DF" w14:textId="77777777" w:rsidR="00196304" w:rsidRDefault="0019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CF844" w14:textId="77777777" w:rsidR="00196304" w:rsidRDefault="00196304">
      <w:r>
        <w:separator/>
      </w:r>
    </w:p>
  </w:footnote>
  <w:footnote w:type="continuationSeparator" w:id="0">
    <w:p w14:paraId="68017639" w14:textId="77777777" w:rsidR="00196304" w:rsidRDefault="00196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B03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5FE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EE7F0D" w14:textId="77777777">
      <w:trPr>
        <w:cantSplit/>
      </w:trPr>
      <w:tc>
        <w:tcPr>
          <w:tcW w:w="3119" w:type="dxa"/>
        </w:tcPr>
        <w:p w14:paraId="3CDC1A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F931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E96C5A" w14:textId="77777777" w:rsidR="00E80146" w:rsidRDefault="00E80146">
          <w:pPr>
            <w:pStyle w:val="Sidhuvud"/>
            <w:ind w:right="360"/>
          </w:pPr>
        </w:p>
      </w:tc>
    </w:tr>
  </w:tbl>
  <w:p w14:paraId="658D051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AAB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4ED9A3" w14:textId="77777777">
      <w:trPr>
        <w:cantSplit/>
      </w:trPr>
      <w:tc>
        <w:tcPr>
          <w:tcW w:w="3119" w:type="dxa"/>
        </w:tcPr>
        <w:p w14:paraId="535453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18462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487F77" w14:textId="77777777" w:rsidR="00E80146" w:rsidRDefault="00E80146">
          <w:pPr>
            <w:pStyle w:val="Sidhuvud"/>
            <w:ind w:right="360"/>
          </w:pPr>
        </w:p>
      </w:tc>
    </w:tr>
  </w:tbl>
  <w:p w14:paraId="2B00212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70A6F" w14:textId="77777777" w:rsidR="00A222C2" w:rsidRDefault="008970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F17F36" wp14:editId="76A9FDF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805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2E0D3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BDFB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D0FF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C2"/>
    <w:rsid w:val="000B4692"/>
    <w:rsid w:val="00150384"/>
    <w:rsid w:val="00160901"/>
    <w:rsid w:val="001805B7"/>
    <w:rsid w:val="00196304"/>
    <w:rsid w:val="002002AB"/>
    <w:rsid w:val="00367B1C"/>
    <w:rsid w:val="003A5F6C"/>
    <w:rsid w:val="00482C01"/>
    <w:rsid w:val="004A328D"/>
    <w:rsid w:val="0058762B"/>
    <w:rsid w:val="00692D00"/>
    <w:rsid w:val="006E4E11"/>
    <w:rsid w:val="00712914"/>
    <w:rsid w:val="007242A3"/>
    <w:rsid w:val="00784A14"/>
    <w:rsid w:val="007A6855"/>
    <w:rsid w:val="007B27E0"/>
    <w:rsid w:val="00836BEF"/>
    <w:rsid w:val="00843317"/>
    <w:rsid w:val="008970CC"/>
    <w:rsid w:val="0092027A"/>
    <w:rsid w:val="00922364"/>
    <w:rsid w:val="00955E31"/>
    <w:rsid w:val="00992E72"/>
    <w:rsid w:val="00A222C2"/>
    <w:rsid w:val="00A2363E"/>
    <w:rsid w:val="00A43E91"/>
    <w:rsid w:val="00AE36C7"/>
    <w:rsid w:val="00AF26D1"/>
    <w:rsid w:val="00B57FFD"/>
    <w:rsid w:val="00BB32C8"/>
    <w:rsid w:val="00C41FE3"/>
    <w:rsid w:val="00C44AF7"/>
    <w:rsid w:val="00CC16D2"/>
    <w:rsid w:val="00D133D7"/>
    <w:rsid w:val="00D50715"/>
    <w:rsid w:val="00DB4EA8"/>
    <w:rsid w:val="00DD5E35"/>
    <w:rsid w:val="00E80146"/>
    <w:rsid w:val="00E904D0"/>
    <w:rsid w:val="00EC25F9"/>
    <w:rsid w:val="00ED583F"/>
    <w:rsid w:val="00F95FE5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FE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A2363E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BB32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32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3A5F6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784A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4A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4A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84A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84A1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A2363E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BB32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32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3A5F6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784A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4A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4A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84A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84A1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84a96598-28a7-43e2-a498-af03d35486ce</RD_Svarsid>
  </documentManagement>
</p:properties>
</file>

<file path=customXml/itemProps1.xml><?xml version="1.0" encoding="utf-8"?>
<ds:datastoreItem xmlns:ds="http://schemas.openxmlformats.org/officeDocument/2006/customXml" ds:itemID="{8322FC61-62FB-468E-BFA9-3E4E9889E6B8}"/>
</file>

<file path=customXml/itemProps2.xml><?xml version="1.0" encoding="utf-8"?>
<ds:datastoreItem xmlns:ds="http://schemas.openxmlformats.org/officeDocument/2006/customXml" ds:itemID="{86B88394-2B2C-4CEC-9107-EC6AC7ED26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11FF3D-E8AC-4D7E-9D04-FD21FCEDA887}"/>
</file>

<file path=customXml/itemProps4.xml><?xml version="1.0" encoding="utf-8"?>
<ds:datastoreItem xmlns:ds="http://schemas.openxmlformats.org/officeDocument/2006/customXml" ds:itemID="{CBAE2CF2-0B9E-488A-BAC4-8F4CF9B132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779931-0EB0-4BAE-8993-1AB5A678B26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7E4EFD7-2E04-417A-8DEE-8898B81C434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bb70610-22af-411f-8494-b2ed74ec6285"/>
    <ds:schemaRef ds:uri="fd0eb60b-32c8-489c-a600-61d55b2289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Rurling</dc:creator>
  <cp:lastModifiedBy>Catrin Arusell Ekström</cp:lastModifiedBy>
  <cp:revision>2</cp:revision>
  <cp:lastPrinted>2017-06-26T06:40:00Z</cp:lastPrinted>
  <dcterms:created xsi:type="dcterms:W3CDTF">2017-06-28T06:51:00Z</dcterms:created>
  <dcterms:modified xsi:type="dcterms:W3CDTF">2017-06-28T06:51:00Z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a7244b1e-acea-41be-be8e-bd8b72850f36</vt:lpwstr>
  </property>
</Properties>
</file>