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98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9 april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vårpropositionens avlämnande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Protokollet från sammanträdet torsdagen den 3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Daniel Bäckström (C) som suppleant i näringsutskottet fr.o.m. i dag t.o.m. den 18 juni under Erik A Erikssons (C)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2013/14:400 av Mats Pertoft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Tryckerimomsen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2014:8 Försvaret - en utmaning för staten. Granskningar inom försvarsområdet 2010-2014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2013/14:144 Lag om sprängämnesprekursorer och redovisning av krisbredskapens utveckling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2013/14:Fö5 av Mikael Jansson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2013/14:148 Vissa skollagsfrågor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2013/14:Ub11 av Rossana Dinamarca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2013/14:Ub12 av Ibrahim Baylan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2013/14:Ub13 av Carina Herrstedt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2013/14:Ub14 av Jabar Amin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2013/14:176 Fordonsrelaterade skulder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2013/14:C6 av Markus Wiechel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2013/14:C7 av Veronica Palm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2013/14:181 Lättnad i lagen om skyldighet att tillhandahålla förnybara drivmedel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2013/14:T6 av Siv Holma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2013/14:T7 av Stina Bergström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2013/14:183 Lag om handel med timmer och trävaror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2013/14:MJ14 av Jens Holm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2013/14:MJ15 av Helena Leander och Kew Nordqvist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2013/14:186 Hushållning med havsområden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2013/14:MJ16 av Jens Holm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2013/14:90 Nordiskt samarbete 2013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2013/14:U19 av Julia Kronlid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2013/14:U20 av Karin Åström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2013/14:114 Strategisk exportkontroll 2013 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2013/14:U21 av Hans Linde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2013/14:U22 av Julia Kronlid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2013/14:131 Biståndspolitisk plattform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2013/14:U15 av Hans Linde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2013/14:U16 av Julia Kronlid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2013/14:U17 av Urban Ahlin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2013/14:U18 av Bodil Ceballos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förnyad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2013/14:JuU20 Tilläggsavgift i domstol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2013/14:KU14 Fri- och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(MP, SD, 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2013/14:KU17 Några ändringar på tryck- och yttrandefrihetens område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2013/14:UU16 Interparlamentariska unionen (IPU)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2013/14:UU17 Den parlamentariska församlingen för Unionen för Medelhavet (PA-UfM)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avgörs torsdagen den 10 april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2013/14:CU22 Fler bostäder åt unga och studenter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(MP, SD, 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2013/14:FiU14 Viss kreditgivning till konsumenter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2013/14:UbU15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2013/14:NU15 Nationella patent på engelska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2013/14:NU16 Elnätsföretagens intäktsramar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2013/14:NU17 En tydligare naturgasreglering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36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Debatt med anledning av vårpropositionens avlämnande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 xml:space="preserve">Ärende för avgörande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torsdagen den 10 april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2013/14:NU12 Näringspolitiska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MP, SD, V)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9 april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2014-04-09</SAFIR_Sammantradesdatum_Doc>
    <SAFIR_SammantradeID xmlns="C07A1A6C-0B19-41D9-BDF8-F523BA3921EB">fa165ec2-cd67-4ee4-8e3f-d9df805a9312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E776A-DF78-43ED-ACAF-CEB17AFA017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9 april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