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189" w:rsidRPr="00CC4BED" w:rsidRDefault="00306189" w:rsidP="00D87C8C">
      <w:pPr>
        <w:pStyle w:val="Hemstlrubrik"/>
      </w:pPr>
      <w:r w:rsidRPr="00CC4BED">
        <w:t>Förslag till riksdagsbeslut</w:t>
      </w:r>
    </w:p>
    <w:p w:rsidR="00306189" w:rsidRPr="00CC4BED" w:rsidRDefault="009764D9" w:rsidP="00E0247D">
      <w:pPr>
        <w:pStyle w:val="Hemstlatt"/>
      </w:pPr>
      <w:r w:rsidRPr="00CC4BED">
        <w:t>Riksdagen anvisar med följande ändringar i förhållande</w:t>
      </w:r>
      <w:r w:rsidR="00E0247D" w:rsidRPr="00CC4BED">
        <w:t xml:space="preserve"> till</w:t>
      </w:r>
      <w:r w:rsidRPr="00CC4BED">
        <w:t xml:space="preserve"> regeringens förslag anslagen under utgiftsområde 10 Ekonomisk trygghet</w:t>
      </w:r>
      <w:r w:rsidR="0066150C" w:rsidRPr="00CC4BED">
        <w:t xml:space="preserve"> vid sju</w:t>
      </w:r>
      <w:r w:rsidR="0066150C" w:rsidRPr="00CC4BED">
        <w:t>k</w:t>
      </w:r>
      <w:r w:rsidR="0066150C" w:rsidRPr="00CC4BED">
        <w:t xml:space="preserve">dom och handikapp </w:t>
      </w:r>
      <w:r w:rsidR="00A44B8C" w:rsidRPr="00CC4BED">
        <w:t xml:space="preserve">budgetåret </w:t>
      </w:r>
      <w:r w:rsidR="0066150C" w:rsidRPr="00CC4BED">
        <w:t>2006.</w:t>
      </w:r>
    </w:p>
    <w:tbl>
      <w:tblPr>
        <w:tblW w:w="0" w:type="auto"/>
        <w:tblInd w:w="70" w:type="dxa"/>
        <w:tblLayout w:type="fixed"/>
        <w:tblCellMar>
          <w:left w:w="70" w:type="dxa"/>
          <w:right w:w="70" w:type="dxa"/>
        </w:tblCellMar>
        <w:tblLook w:val="0000" w:firstRow="0" w:lastRow="0" w:firstColumn="0" w:lastColumn="0" w:noHBand="0" w:noVBand="0"/>
      </w:tblPr>
      <w:tblGrid>
        <w:gridCol w:w="3250"/>
        <w:gridCol w:w="1219"/>
        <w:gridCol w:w="1314"/>
      </w:tblGrid>
      <w:tr w:rsidR="009764D9" w:rsidRPr="00CC4BED">
        <w:tblPrEx>
          <w:tblCellMar>
            <w:top w:w="0" w:type="dxa"/>
            <w:bottom w:w="0" w:type="dxa"/>
          </w:tblCellMar>
        </w:tblPrEx>
        <w:tc>
          <w:tcPr>
            <w:tcW w:w="3250" w:type="dxa"/>
            <w:tcBorders>
              <w:bottom w:val="single" w:sz="4" w:space="0" w:color="auto"/>
            </w:tcBorders>
          </w:tcPr>
          <w:p w:rsidR="009764D9" w:rsidRPr="00CC4BED" w:rsidRDefault="009764D9" w:rsidP="00FC00FF">
            <w:pPr>
              <w:spacing w:before="60" w:line="200" w:lineRule="exact"/>
              <w:rPr>
                <w:b/>
                <w:i/>
                <w:sz w:val="16"/>
              </w:rPr>
            </w:pPr>
            <w:r w:rsidRPr="00CC4BED">
              <w:rPr>
                <w:i/>
                <w:sz w:val="16"/>
              </w:rPr>
              <w:t>Tusental kronor</w:t>
            </w:r>
          </w:p>
        </w:tc>
        <w:tc>
          <w:tcPr>
            <w:tcW w:w="1219" w:type="dxa"/>
            <w:tcBorders>
              <w:bottom w:val="single" w:sz="4" w:space="0" w:color="auto"/>
            </w:tcBorders>
          </w:tcPr>
          <w:p w:rsidR="009764D9" w:rsidRPr="00CC4BED" w:rsidRDefault="009764D9" w:rsidP="00FC00FF">
            <w:pPr>
              <w:spacing w:before="60" w:line="200" w:lineRule="exact"/>
              <w:rPr>
                <w:b/>
                <w:sz w:val="16"/>
              </w:rPr>
            </w:pPr>
          </w:p>
        </w:tc>
        <w:tc>
          <w:tcPr>
            <w:tcW w:w="1314" w:type="dxa"/>
            <w:tcBorders>
              <w:bottom w:val="single" w:sz="4" w:space="0" w:color="auto"/>
            </w:tcBorders>
          </w:tcPr>
          <w:p w:rsidR="009764D9" w:rsidRPr="00CC4BED" w:rsidRDefault="009764D9" w:rsidP="00FC00FF">
            <w:pPr>
              <w:spacing w:before="60" w:line="200" w:lineRule="exact"/>
              <w:rPr>
                <w:b/>
                <w:sz w:val="16"/>
              </w:rPr>
            </w:pPr>
          </w:p>
        </w:tc>
      </w:tr>
      <w:tr w:rsidR="009764D9" w:rsidRPr="00CC4BED">
        <w:tblPrEx>
          <w:tblCellMar>
            <w:top w:w="0" w:type="dxa"/>
            <w:bottom w:w="0" w:type="dxa"/>
          </w:tblCellMar>
        </w:tblPrEx>
        <w:tc>
          <w:tcPr>
            <w:tcW w:w="3250" w:type="dxa"/>
            <w:tcBorders>
              <w:top w:val="single" w:sz="4" w:space="0" w:color="auto"/>
              <w:bottom w:val="single" w:sz="4" w:space="0" w:color="auto"/>
            </w:tcBorders>
          </w:tcPr>
          <w:p w:rsidR="009764D9" w:rsidRPr="00CC4BED" w:rsidRDefault="009764D9" w:rsidP="00FC00FF">
            <w:pPr>
              <w:spacing w:before="60" w:line="200" w:lineRule="exact"/>
              <w:rPr>
                <w:b/>
                <w:sz w:val="16"/>
              </w:rPr>
            </w:pPr>
            <w:r w:rsidRPr="00CC4BED">
              <w:rPr>
                <w:b/>
                <w:sz w:val="16"/>
              </w:rPr>
              <w:t>Anslag</w:t>
            </w:r>
          </w:p>
        </w:tc>
        <w:tc>
          <w:tcPr>
            <w:tcW w:w="1219" w:type="dxa"/>
            <w:tcBorders>
              <w:top w:val="single" w:sz="4" w:space="0" w:color="auto"/>
              <w:bottom w:val="single" w:sz="4" w:space="0" w:color="auto"/>
            </w:tcBorders>
          </w:tcPr>
          <w:p w:rsidR="009764D9" w:rsidRPr="00CC4BED" w:rsidRDefault="009764D9" w:rsidP="00FC00FF">
            <w:pPr>
              <w:spacing w:before="60" w:line="200" w:lineRule="exact"/>
              <w:jc w:val="left"/>
              <w:rPr>
                <w:b/>
                <w:sz w:val="16"/>
              </w:rPr>
            </w:pPr>
            <w:r w:rsidRPr="00CC4BED">
              <w:rPr>
                <w:b/>
                <w:sz w:val="16"/>
              </w:rPr>
              <w:t>Regeringens</w:t>
            </w:r>
            <w:r w:rsidRPr="00CC4BED">
              <w:rPr>
                <w:b/>
                <w:sz w:val="16"/>
              </w:rPr>
              <w:br/>
              <w:t>förslag</w:t>
            </w:r>
          </w:p>
        </w:tc>
        <w:tc>
          <w:tcPr>
            <w:tcW w:w="1314" w:type="dxa"/>
            <w:tcBorders>
              <w:top w:val="single" w:sz="4" w:space="0" w:color="auto"/>
              <w:bottom w:val="single" w:sz="4" w:space="0" w:color="auto"/>
            </w:tcBorders>
          </w:tcPr>
          <w:p w:rsidR="009764D9" w:rsidRPr="00CC4BED" w:rsidRDefault="009764D9" w:rsidP="00FC00FF">
            <w:pPr>
              <w:tabs>
                <w:tab w:val="left" w:pos="996"/>
              </w:tabs>
              <w:spacing w:before="60" w:line="200" w:lineRule="exact"/>
              <w:jc w:val="left"/>
              <w:rPr>
                <w:b/>
                <w:sz w:val="16"/>
              </w:rPr>
            </w:pPr>
            <w:r w:rsidRPr="00CC4BED">
              <w:rPr>
                <w:b/>
                <w:sz w:val="16"/>
              </w:rPr>
              <w:t>Folkpartiets förändringar i förhållande</w:t>
            </w:r>
            <w:r w:rsidRPr="00CC4BED">
              <w:rPr>
                <w:b/>
                <w:sz w:val="16"/>
              </w:rPr>
              <w:br/>
              <w:t>till regeringen</w:t>
            </w:r>
          </w:p>
        </w:tc>
      </w:tr>
      <w:tr w:rsidR="009764D9" w:rsidRPr="00CC4BED">
        <w:tblPrEx>
          <w:tblCellMar>
            <w:top w:w="0" w:type="dxa"/>
            <w:bottom w:w="0" w:type="dxa"/>
          </w:tblCellMar>
        </w:tblPrEx>
        <w:tc>
          <w:tcPr>
            <w:tcW w:w="3250" w:type="dxa"/>
            <w:tcBorders>
              <w:top w:val="single" w:sz="4" w:space="0" w:color="auto"/>
            </w:tcBorders>
            <w:vAlign w:val="bottom"/>
          </w:tcPr>
          <w:p w:rsidR="009764D9" w:rsidRPr="00CC4BED" w:rsidRDefault="009764D9" w:rsidP="00FC00FF">
            <w:pPr>
              <w:spacing w:before="60" w:line="200" w:lineRule="exact"/>
              <w:rPr>
                <w:sz w:val="16"/>
              </w:rPr>
            </w:pPr>
            <w:r w:rsidRPr="00CC4BED">
              <w:rPr>
                <w:sz w:val="16"/>
              </w:rPr>
              <w:t>19:1 Sjukpenning och rehabilitering m.m.</w:t>
            </w:r>
          </w:p>
        </w:tc>
        <w:tc>
          <w:tcPr>
            <w:tcW w:w="1219" w:type="dxa"/>
            <w:tcBorders>
              <w:top w:val="single" w:sz="4" w:space="0" w:color="auto"/>
            </w:tcBorders>
            <w:vAlign w:val="bottom"/>
          </w:tcPr>
          <w:p w:rsidR="009764D9" w:rsidRPr="00CC4BED" w:rsidRDefault="009764D9" w:rsidP="00FC00FF">
            <w:pPr>
              <w:spacing w:before="60" w:line="200" w:lineRule="exact"/>
              <w:ind w:right="219"/>
              <w:jc w:val="right"/>
              <w:rPr>
                <w:sz w:val="16"/>
              </w:rPr>
            </w:pPr>
            <w:r w:rsidRPr="00CC4BED">
              <w:rPr>
                <w:sz w:val="16"/>
              </w:rPr>
              <w:t>38 286 056</w:t>
            </w:r>
          </w:p>
        </w:tc>
        <w:tc>
          <w:tcPr>
            <w:tcW w:w="1314" w:type="dxa"/>
            <w:tcBorders>
              <w:top w:val="single" w:sz="4" w:space="0" w:color="auto"/>
            </w:tcBorders>
            <w:vAlign w:val="bottom"/>
          </w:tcPr>
          <w:p w:rsidR="009764D9" w:rsidRPr="00CC4BED" w:rsidRDefault="00E0247D" w:rsidP="00FC00FF">
            <w:pPr>
              <w:spacing w:before="60" w:line="200" w:lineRule="exact"/>
              <w:ind w:right="284"/>
              <w:jc w:val="right"/>
              <w:rPr>
                <w:sz w:val="16"/>
              </w:rPr>
            </w:pPr>
            <w:r w:rsidRPr="00CC4BED">
              <w:rPr>
                <w:b/>
                <w:sz w:val="16"/>
              </w:rPr>
              <w:t>–</w:t>
            </w:r>
            <w:r w:rsidR="009764D9" w:rsidRPr="00CC4BED">
              <w:rPr>
                <w:sz w:val="16"/>
              </w:rPr>
              <w:t>4 100 000</w:t>
            </w:r>
          </w:p>
        </w:tc>
      </w:tr>
      <w:tr w:rsidR="009764D9" w:rsidRPr="00CC4BED">
        <w:tblPrEx>
          <w:tblCellMar>
            <w:top w:w="0" w:type="dxa"/>
            <w:bottom w:w="0" w:type="dxa"/>
          </w:tblCellMar>
        </w:tblPrEx>
        <w:tc>
          <w:tcPr>
            <w:tcW w:w="3250" w:type="dxa"/>
            <w:vAlign w:val="bottom"/>
          </w:tcPr>
          <w:p w:rsidR="009764D9" w:rsidRPr="00CC4BED" w:rsidRDefault="009764D9" w:rsidP="00FC00FF">
            <w:pPr>
              <w:spacing w:before="60" w:line="200" w:lineRule="exact"/>
              <w:rPr>
                <w:sz w:val="16"/>
              </w:rPr>
            </w:pPr>
            <w:r w:rsidRPr="00CC4BED">
              <w:rPr>
                <w:sz w:val="16"/>
              </w:rPr>
              <w:t>19:2 Aktivitets- och sjukersättningar</w:t>
            </w:r>
          </w:p>
        </w:tc>
        <w:tc>
          <w:tcPr>
            <w:tcW w:w="1219" w:type="dxa"/>
            <w:vAlign w:val="bottom"/>
          </w:tcPr>
          <w:p w:rsidR="009764D9" w:rsidRPr="00CC4BED" w:rsidRDefault="009764D9" w:rsidP="00FC00FF">
            <w:pPr>
              <w:spacing w:before="60" w:line="200" w:lineRule="exact"/>
              <w:ind w:right="219"/>
              <w:jc w:val="right"/>
              <w:rPr>
                <w:sz w:val="16"/>
              </w:rPr>
            </w:pPr>
            <w:r w:rsidRPr="00CC4BED">
              <w:rPr>
                <w:sz w:val="16"/>
              </w:rPr>
              <w:t>75 989 830</w:t>
            </w:r>
          </w:p>
        </w:tc>
        <w:tc>
          <w:tcPr>
            <w:tcW w:w="1314" w:type="dxa"/>
            <w:vAlign w:val="bottom"/>
          </w:tcPr>
          <w:p w:rsidR="009764D9" w:rsidRPr="00CC4BED" w:rsidRDefault="00E0247D" w:rsidP="00FC00FF">
            <w:pPr>
              <w:spacing w:before="60" w:line="200" w:lineRule="exact"/>
              <w:ind w:right="284"/>
              <w:jc w:val="right"/>
              <w:rPr>
                <w:sz w:val="16"/>
              </w:rPr>
            </w:pPr>
            <w:r w:rsidRPr="00CC4BED">
              <w:rPr>
                <w:b/>
                <w:sz w:val="16"/>
              </w:rPr>
              <w:t>–</w:t>
            </w:r>
            <w:r w:rsidR="009764D9" w:rsidRPr="00CC4BED">
              <w:rPr>
                <w:sz w:val="16"/>
              </w:rPr>
              <w:t>2 600 000</w:t>
            </w:r>
          </w:p>
        </w:tc>
      </w:tr>
      <w:tr w:rsidR="009764D9" w:rsidRPr="00CC4BED">
        <w:tblPrEx>
          <w:tblCellMar>
            <w:top w:w="0" w:type="dxa"/>
            <w:bottom w:w="0" w:type="dxa"/>
          </w:tblCellMar>
        </w:tblPrEx>
        <w:tc>
          <w:tcPr>
            <w:tcW w:w="3250" w:type="dxa"/>
            <w:vAlign w:val="bottom"/>
          </w:tcPr>
          <w:p w:rsidR="009764D9" w:rsidRPr="00CC4BED" w:rsidRDefault="009764D9" w:rsidP="00FC00FF">
            <w:pPr>
              <w:spacing w:before="60" w:line="200" w:lineRule="exact"/>
              <w:rPr>
                <w:sz w:val="16"/>
              </w:rPr>
            </w:pPr>
            <w:r w:rsidRPr="00CC4BED">
              <w:rPr>
                <w:sz w:val="16"/>
              </w:rPr>
              <w:t>19:4 Arbetsskadeersättningar</w:t>
            </w:r>
          </w:p>
        </w:tc>
        <w:tc>
          <w:tcPr>
            <w:tcW w:w="1219" w:type="dxa"/>
            <w:vAlign w:val="bottom"/>
          </w:tcPr>
          <w:p w:rsidR="009764D9" w:rsidRPr="00CC4BED" w:rsidRDefault="009764D9" w:rsidP="00FC00FF">
            <w:pPr>
              <w:spacing w:before="60" w:line="200" w:lineRule="exact"/>
              <w:ind w:right="219"/>
              <w:jc w:val="right"/>
              <w:rPr>
                <w:sz w:val="16"/>
              </w:rPr>
            </w:pPr>
            <w:r w:rsidRPr="00CC4BED">
              <w:rPr>
                <w:sz w:val="16"/>
              </w:rPr>
              <w:t>6 439 916</w:t>
            </w:r>
          </w:p>
        </w:tc>
        <w:tc>
          <w:tcPr>
            <w:tcW w:w="1314" w:type="dxa"/>
            <w:vAlign w:val="bottom"/>
          </w:tcPr>
          <w:p w:rsidR="009764D9" w:rsidRPr="00CC4BED" w:rsidRDefault="00E0247D" w:rsidP="00FC00FF">
            <w:pPr>
              <w:spacing w:before="60" w:line="200" w:lineRule="exact"/>
              <w:ind w:right="284"/>
              <w:jc w:val="right"/>
              <w:rPr>
                <w:sz w:val="16"/>
              </w:rPr>
            </w:pPr>
            <w:r w:rsidRPr="00CC4BED">
              <w:rPr>
                <w:b/>
                <w:sz w:val="16"/>
              </w:rPr>
              <w:t>–</w:t>
            </w:r>
            <w:r w:rsidR="009764D9" w:rsidRPr="00CC4BED">
              <w:rPr>
                <w:sz w:val="16"/>
              </w:rPr>
              <w:t>250 000</w:t>
            </w:r>
          </w:p>
        </w:tc>
      </w:tr>
      <w:tr w:rsidR="009764D9" w:rsidRPr="00CC4BED">
        <w:tblPrEx>
          <w:tblCellMar>
            <w:top w:w="0" w:type="dxa"/>
            <w:bottom w:w="0" w:type="dxa"/>
          </w:tblCellMar>
        </w:tblPrEx>
        <w:tc>
          <w:tcPr>
            <w:tcW w:w="3250" w:type="dxa"/>
            <w:vAlign w:val="bottom"/>
          </w:tcPr>
          <w:p w:rsidR="009764D9" w:rsidRPr="00CC4BED" w:rsidRDefault="009764D9" w:rsidP="00FC00FF">
            <w:pPr>
              <w:spacing w:before="60" w:line="200" w:lineRule="exact"/>
              <w:rPr>
                <w:sz w:val="16"/>
              </w:rPr>
            </w:pPr>
            <w:r w:rsidRPr="00CC4BED">
              <w:rPr>
                <w:sz w:val="16"/>
              </w:rPr>
              <w:t>19:6 Försäkringskassan</w:t>
            </w:r>
          </w:p>
        </w:tc>
        <w:tc>
          <w:tcPr>
            <w:tcW w:w="1219" w:type="dxa"/>
            <w:vAlign w:val="bottom"/>
          </w:tcPr>
          <w:p w:rsidR="009764D9" w:rsidRPr="00CC4BED" w:rsidRDefault="009764D9" w:rsidP="00FC00FF">
            <w:pPr>
              <w:spacing w:before="60" w:line="200" w:lineRule="exact"/>
              <w:ind w:right="219"/>
              <w:jc w:val="right"/>
              <w:rPr>
                <w:sz w:val="16"/>
              </w:rPr>
            </w:pPr>
            <w:r w:rsidRPr="00CC4BED">
              <w:rPr>
                <w:sz w:val="16"/>
              </w:rPr>
              <w:t>7 635 673</w:t>
            </w:r>
          </w:p>
        </w:tc>
        <w:tc>
          <w:tcPr>
            <w:tcW w:w="1314" w:type="dxa"/>
            <w:vAlign w:val="bottom"/>
          </w:tcPr>
          <w:p w:rsidR="009764D9" w:rsidRPr="00CC4BED" w:rsidRDefault="009764D9" w:rsidP="00FC00FF">
            <w:pPr>
              <w:spacing w:before="60" w:line="200" w:lineRule="exact"/>
              <w:ind w:right="284"/>
              <w:jc w:val="right"/>
              <w:rPr>
                <w:sz w:val="16"/>
              </w:rPr>
            </w:pPr>
            <w:r w:rsidRPr="00CC4BED">
              <w:rPr>
                <w:sz w:val="16"/>
              </w:rPr>
              <w:t>+500 000</w:t>
            </w:r>
          </w:p>
        </w:tc>
      </w:tr>
      <w:tr w:rsidR="009764D9" w:rsidRPr="00CC4BED">
        <w:tblPrEx>
          <w:tblCellMar>
            <w:top w:w="0" w:type="dxa"/>
            <w:bottom w:w="0" w:type="dxa"/>
          </w:tblCellMar>
        </w:tblPrEx>
        <w:tc>
          <w:tcPr>
            <w:tcW w:w="3250" w:type="dxa"/>
            <w:vAlign w:val="bottom"/>
          </w:tcPr>
          <w:p w:rsidR="009764D9" w:rsidRPr="00CC4BED" w:rsidRDefault="009764D9" w:rsidP="00FC00FF">
            <w:pPr>
              <w:spacing w:before="60" w:line="200" w:lineRule="exact"/>
              <w:jc w:val="left"/>
              <w:rPr>
                <w:sz w:val="16"/>
              </w:rPr>
            </w:pPr>
            <w:r w:rsidRPr="00CC4BED">
              <w:rPr>
                <w:sz w:val="16"/>
              </w:rPr>
              <w:t>19:7 Bidrag för arbetet med sjukskrivningar inom hälso- och sjukvård</w:t>
            </w:r>
          </w:p>
        </w:tc>
        <w:tc>
          <w:tcPr>
            <w:tcW w:w="1219" w:type="dxa"/>
            <w:vAlign w:val="bottom"/>
          </w:tcPr>
          <w:p w:rsidR="009764D9" w:rsidRPr="00CC4BED" w:rsidRDefault="009764D9" w:rsidP="00FC00FF">
            <w:pPr>
              <w:spacing w:before="60" w:line="200" w:lineRule="exact"/>
              <w:ind w:right="219"/>
              <w:jc w:val="right"/>
              <w:rPr>
                <w:sz w:val="16"/>
              </w:rPr>
            </w:pPr>
            <w:r w:rsidRPr="00CC4BED">
              <w:rPr>
                <w:sz w:val="16"/>
              </w:rPr>
              <w:t>1 000</w:t>
            </w:r>
          </w:p>
        </w:tc>
        <w:tc>
          <w:tcPr>
            <w:tcW w:w="1314" w:type="dxa"/>
            <w:vAlign w:val="bottom"/>
          </w:tcPr>
          <w:p w:rsidR="009764D9" w:rsidRPr="00CC4BED" w:rsidRDefault="00E0247D" w:rsidP="00FC00FF">
            <w:pPr>
              <w:spacing w:before="60" w:line="200" w:lineRule="exact"/>
              <w:ind w:right="284"/>
              <w:jc w:val="right"/>
              <w:rPr>
                <w:sz w:val="16"/>
              </w:rPr>
            </w:pPr>
            <w:r w:rsidRPr="00CC4BED">
              <w:rPr>
                <w:b/>
                <w:sz w:val="16"/>
              </w:rPr>
              <w:t>–</w:t>
            </w:r>
            <w:r w:rsidR="009764D9" w:rsidRPr="00CC4BED">
              <w:rPr>
                <w:sz w:val="16"/>
              </w:rPr>
              <w:t>1 000</w:t>
            </w:r>
          </w:p>
        </w:tc>
      </w:tr>
      <w:tr w:rsidR="009764D9" w:rsidRPr="00CC4BED">
        <w:tblPrEx>
          <w:tblCellMar>
            <w:top w:w="0" w:type="dxa"/>
            <w:bottom w:w="0" w:type="dxa"/>
          </w:tblCellMar>
        </w:tblPrEx>
        <w:tc>
          <w:tcPr>
            <w:tcW w:w="3250" w:type="dxa"/>
            <w:tcBorders>
              <w:bottom w:val="single" w:sz="4" w:space="0" w:color="auto"/>
            </w:tcBorders>
            <w:vAlign w:val="bottom"/>
          </w:tcPr>
          <w:p w:rsidR="009764D9" w:rsidRPr="00CC4BED" w:rsidRDefault="009764D9" w:rsidP="00FC00FF">
            <w:pPr>
              <w:spacing w:before="60" w:line="200" w:lineRule="exact"/>
              <w:rPr>
                <w:b/>
                <w:sz w:val="16"/>
              </w:rPr>
            </w:pPr>
            <w:r w:rsidRPr="00CC4BED">
              <w:rPr>
                <w:b/>
                <w:sz w:val="16"/>
              </w:rPr>
              <w:t>Summa</w:t>
            </w:r>
          </w:p>
        </w:tc>
        <w:tc>
          <w:tcPr>
            <w:tcW w:w="1219" w:type="dxa"/>
            <w:tcBorders>
              <w:bottom w:val="single" w:sz="4" w:space="0" w:color="auto"/>
            </w:tcBorders>
            <w:vAlign w:val="bottom"/>
          </w:tcPr>
          <w:p w:rsidR="009764D9" w:rsidRPr="00CC4BED" w:rsidRDefault="009764D9" w:rsidP="00FC00FF">
            <w:pPr>
              <w:spacing w:before="60" w:line="200" w:lineRule="exact"/>
              <w:ind w:right="219"/>
              <w:jc w:val="right"/>
              <w:rPr>
                <w:b/>
                <w:sz w:val="16"/>
              </w:rPr>
            </w:pPr>
            <w:r w:rsidRPr="00CC4BED">
              <w:rPr>
                <w:b/>
                <w:sz w:val="16"/>
              </w:rPr>
              <w:t>129 590 962</w:t>
            </w:r>
          </w:p>
        </w:tc>
        <w:tc>
          <w:tcPr>
            <w:tcW w:w="1314" w:type="dxa"/>
            <w:tcBorders>
              <w:bottom w:val="single" w:sz="4" w:space="0" w:color="auto"/>
            </w:tcBorders>
            <w:vAlign w:val="bottom"/>
          </w:tcPr>
          <w:p w:rsidR="009764D9" w:rsidRPr="00CC4BED" w:rsidRDefault="009764D9" w:rsidP="00FC00FF">
            <w:pPr>
              <w:spacing w:before="60" w:line="200" w:lineRule="exact"/>
              <w:ind w:right="284"/>
              <w:jc w:val="right"/>
              <w:rPr>
                <w:b/>
                <w:sz w:val="16"/>
              </w:rPr>
            </w:pPr>
            <w:r w:rsidRPr="00CC4BED">
              <w:rPr>
                <w:b/>
                <w:sz w:val="16"/>
              </w:rPr>
              <w:t>–6 451 000</w:t>
            </w:r>
          </w:p>
        </w:tc>
      </w:tr>
    </w:tbl>
    <w:p w:rsidR="00D046B3" w:rsidRPr="00CC4BED" w:rsidRDefault="00D046B3" w:rsidP="00E0247D">
      <w:pPr>
        <w:pStyle w:val="Hemstlatt"/>
        <w:spacing w:before="250"/>
      </w:pPr>
      <w:r w:rsidRPr="00CC4BED">
        <w:t xml:space="preserve">Riksdagen anvisar med följande ändringar i förhållande </w:t>
      </w:r>
      <w:r w:rsidR="00E0247D" w:rsidRPr="00CC4BED">
        <w:t xml:space="preserve">till </w:t>
      </w:r>
      <w:r w:rsidRPr="00CC4BED">
        <w:t>regeringens förslag anslagen under utgiftsområde 11 Ekono</w:t>
      </w:r>
      <w:r w:rsidR="0066150C" w:rsidRPr="00CC4BED">
        <w:t>misk trygghet vid ålde</w:t>
      </w:r>
      <w:r w:rsidR="0066150C" w:rsidRPr="00CC4BED">
        <w:t>r</w:t>
      </w:r>
      <w:r w:rsidR="0066150C" w:rsidRPr="00CC4BED">
        <w:t xml:space="preserve">dom </w:t>
      </w:r>
      <w:r w:rsidR="00A44B8C" w:rsidRPr="00CC4BED">
        <w:t xml:space="preserve">budgetåret </w:t>
      </w:r>
      <w:r w:rsidR="0066150C" w:rsidRPr="00CC4BED">
        <w:t>2006.</w:t>
      </w:r>
    </w:p>
    <w:tbl>
      <w:tblPr>
        <w:tblW w:w="0" w:type="auto"/>
        <w:tblInd w:w="70" w:type="dxa"/>
        <w:tblLayout w:type="fixed"/>
        <w:tblCellMar>
          <w:left w:w="70" w:type="dxa"/>
          <w:right w:w="70" w:type="dxa"/>
        </w:tblCellMar>
        <w:tblLook w:val="0000" w:firstRow="0" w:lastRow="0" w:firstColumn="0" w:lastColumn="0" w:noHBand="0" w:noVBand="0"/>
      </w:tblPr>
      <w:tblGrid>
        <w:gridCol w:w="3250"/>
        <w:gridCol w:w="1219"/>
        <w:gridCol w:w="1314"/>
      </w:tblGrid>
      <w:tr w:rsidR="00D046B3" w:rsidRPr="00CC4BED">
        <w:tblPrEx>
          <w:tblCellMar>
            <w:top w:w="0" w:type="dxa"/>
            <w:bottom w:w="0" w:type="dxa"/>
          </w:tblCellMar>
        </w:tblPrEx>
        <w:tc>
          <w:tcPr>
            <w:tcW w:w="3250" w:type="dxa"/>
            <w:tcBorders>
              <w:bottom w:val="single" w:sz="4" w:space="0" w:color="auto"/>
            </w:tcBorders>
          </w:tcPr>
          <w:p w:rsidR="00D046B3" w:rsidRPr="00CC4BED" w:rsidRDefault="00D046B3" w:rsidP="00FC00FF">
            <w:pPr>
              <w:spacing w:before="60" w:line="200" w:lineRule="exact"/>
              <w:rPr>
                <w:b/>
                <w:i/>
                <w:sz w:val="16"/>
              </w:rPr>
            </w:pPr>
            <w:r w:rsidRPr="00CC4BED">
              <w:rPr>
                <w:i/>
                <w:sz w:val="16"/>
              </w:rPr>
              <w:t>Tusental kronor</w:t>
            </w:r>
          </w:p>
        </w:tc>
        <w:tc>
          <w:tcPr>
            <w:tcW w:w="1219" w:type="dxa"/>
            <w:tcBorders>
              <w:bottom w:val="single" w:sz="4" w:space="0" w:color="auto"/>
            </w:tcBorders>
          </w:tcPr>
          <w:p w:rsidR="00D046B3" w:rsidRPr="00CC4BED" w:rsidRDefault="00D046B3" w:rsidP="00FC00FF">
            <w:pPr>
              <w:spacing w:before="60" w:line="200" w:lineRule="exact"/>
              <w:rPr>
                <w:b/>
                <w:sz w:val="16"/>
              </w:rPr>
            </w:pPr>
          </w:p>
        </w:tc>
        <w:tc>
          <w:tcPr>
            <w:tcW w:w="1314" w:type="dxa"/>
            <w:tcBorders>
              <w:bottom w:val="single" w:sz="4" w:space="0" w:color="auto"/>
            </w:tcBorders>
          </w:tcPr>
          <w:p w:rsidR="00D046B3" w:rsidRPr="00CC4BED" w:rsidRDefault="00D046B3" w:rsidP="00FC00FF">
            <w:pPr>
              <w:spacing w:before="60" w:line="200" w:lineRule="exact"/>
              <w:rPr>
                <w:b/>
                <w:sz w:val="16"/>
              </w:rPr>
            </w:pPr>
          </w:p>
        </w:tc>
      </w:tr>
      <w:tr w:rsidR="00D046B3" w:rsidRPr="00CC4BED">
        <w:tblPrEx>
          <w:tblCellMar>
            <w:top w:w="0" w:type="dxa"/>
            <w:bottom w:w="0" w:type="dxa"/>
          </w:tblCellMar>
        </w:tblPrEx>
        <w:tc>
          <w:tcPr>
            <w:tcW w:w="3250" w:type="dxa"/>
            <w:tcBorders>
              <w:top w:val="single" w:sz="4" w:space="0" w:color="auto"/>
              <w:bottom w:val="single" w:sz="4" w:space="0" w:color="auto"/>
            </w:tcBorders>
          </w:tcPr>
          <w:p w:rsidR="00D046B3" w:rsidRPr="00CC4BED" w:rsidRDefault="00D046B3" w:rsidP="00FC00FF">
            <w:pPr>
              <w:spacing w:before="60" w:line="200" w:lineRule="exact"/>
              <w:rPr>
                <w:b/>
                <w:sz w:val="16"/>
              </w:rPr>
            </w:pPr>
            <w:r w:rsidRPr="00CC4BED">
              <w:rPr>
                <w:b/>
                <w:sz w:val="16"/>
              </w:rPr>
              <w:t>Anslag</w:t>
            </w:r>
          </w:p>
        </w:tc>
        <w:tc>
          <w:tcPr>
            <w:tcW w:w="1219" w:type="dxa"/>
            <w:tcBorders>
              <w:top w:val="single" w:sz="4" w:space="0" w:color="auto"/>
              <w:bottom w:val="single" w:sz="4" w:space="0" w:color="auto"/>
            </w:tcBorders>
          </w:tcPr>
          <w:p w:rsidR="00D046B3" w:rsidRPr="00CC4BED" w:rsidRDefault="00D046B3" w:rsidP="00FC00FF">
            <w:pPr>
              <w:spacing w:before="60" w:line="200" w:lineRule="exact"/>
              <w:jc w:val="left"/>
              <w:rPr>
                <w:b/>
                <w:sz w:val="16"/>
              </w:rPr>
            </w:pPr>
            <w:r w:rsidRPr="00CC4BED">
              <w:rPr>
                <w:b/>
                <w:sz w:val="16"/>
              </w:rPr>
              <w:t>Regeringens</w:t>
            </w:r>
            <w:r w:rsidRPr="00CC4BED">
              <w:rPr>
                <w:b/>
                <w:sz w:val="16"/>
              </w:rPr>
              <w:br/>
              <w:t>förslag</w:t>
            </w:r>
          </w:p>
        </w:tc>
        <w:tc>
          <w:tcPr>
            <w:tcW w:w="1314" w:type="dxa"/>
            <w:tcBorders>
              <w:top w:val="single" w:sz="4" w:space="0" w:color="auto"/>
              <w:bottom w:val="single" w:sz="4" w:space="0" w:color="auto"/>
            </w:tcBorders>
          </w:tcPr>
          <w:p w:rsidR="00D046B3" w:rsidRPr="00CC4BED" w:rsidRDefault="00D046B3" w:rsidP="00FC00FF">
            <w:pPr>
              <w:spacing w:before="60" w:line="200" w:lineRule="exact"/>
              <w:jc w:val="left"/>
              <w:rPr>
                <w:b/>
                <w:sz w:val="16"/>
              </w:rPr>
            </w:pPr>
            <w:r w:rsidRPr="00CC4BED">
              <w:rPr>
                <w:b/>
                <w:sz w:val="16"/>
              </w:rPr>
              <w:t>Folkpartiets förändringar i förhållande</w:t>
            </w:r>
            <w:r w:rsidRPr="00CC4BED">
              <w:rPr>
                <w:b/>
                <w:sz w:val="16"/>
              </w:rPr>
              <w:br/>
              <w:t>till regeringen</w:t>
            </w:r>
          </w:p>
        </w:tc>
      </w:tr>
      <w:tr w:rsidR="00D046B3" w:rsidRPr="00CC4BED">
        <w:tblPrEx>
          <w:tblCellMar>
            <w:top w:w="0" w:type="dxa"/>
            <w:bottom w:w="0" w:type="dxa"/>
          </w:tblCellMar>
        </w:tblPrEx>
        <w:tc>
          <w:tcPr>
            <w:tcW w:w="3250" w:type="dxa"/>
            <w:tcBorders>
              <w:top w:val="single" w:sz="4" w:space="0" w:color="auto"/>
            </w:tcBorders>
            <w:vAlign w:val="bottom"/>
          </w:tcPr>
          <w:p w:rsidR="00D046B3" w:rsidRPr="00CC4BED" w:rsidRDefault="00D046B3" w:rsidP="00FC00FF">
            <w:pPr>
              <w:spacing w:before="60" w:line="200" w:lineRule="exact"/>
              <w:rPr>
                <w:sz w:val="16"/>
              </w:rPr>
            </w:pPr>
            <w:r w:rsidRPr="00CC4BED">
              <w:rPr>
                <w:sz w:val="16"/>
              </w:rPr>
              <w:t>20:3 Bostadstillägg till pensionärer</w:t>
            </w:r>
          </w:p>
        </w:tc>
        <w:tc>
          <w:tcPr>
            <w:tcW w:w="1219" w:type="dxa"/>
            <w:tcBorders>
              <w:top w:val="single" w:sz="4" w:space="0" w:color="auto"/>
            </w:tcBorders>
            <w:vAlign w:val="bottom"/>
          </w:tcPr>
          <w:p w:rsidR="00D046B3" w:rsidRPr="00CC4BED" w:rsidRDefault="00D046B3" w:rsidP="00FC00FF">
            <w:pPr>
              <w:spacing w:before="60" w:line="200" w:lineRule="exact"/>
              <w:ind w:right="219"/>
              <w:jc w:val="right"/>
              <w:rPr>
                <w:sz w:val="16"/>
              </w:rPr>
            </w:pPr>
            <w:r w:rsidRPr="00CC4BED">
              <w:rPr>
                <w:sz w:val="16"/>
              </w:rPr>
              <w:t>7 241 000</w:t>
            </w:r>
          </w:p>
        </w:tc>
        <w:tc>
          <w:tcPr>
            <w:tcW w:w="1314" w:type="dxa"/>
            <w:tcBorders>
              <w:top w:val="single" w:sz="4" w:space="0" w:color="auto"/>
            </w:tcBorders>
            <w:vAlign w:val="bottom"/>
          </w:tcPr>
          <w:p w:rsidR="00D046B3" w:rsidRPr="00CC4BED" w:rsidRDefault="00D046B3" w:rsidP="00FC00FF">
            <w:pPr>
              <w:spacing w:before="60" w:line="200" w:lineRule="exact"/>
              <w:ind w:right="284"/>
              <w:jc w:val="right"/>
              <w:rPr>
                <w:sz w:val="16"/>
              </w:rPr>
            </w:pPr>
            <w:r w:rsidRPr="00CC4BED">
              <w:rPr>
                <w:sz w:val="16"/>
              </w:rPr>
              <w:t>+55 000</w:t>
            </w:r>
          </w:p>
        </w:tc>
      </w:tr>
      <w:tr w:rsidR="00D046B3" w:rsidRPr="00CC4BED">
        <w:tblPrEx>
          <w:tblCellMar>
            <w:top w:w="0" w:type="dxa"/>
            <w:bottom w:w="0" w:type="dxa"/>
          </w:tblCellMar>
        </w:tblPrEx>
        <w:tc>
          <w:tcPr>
            <w:tcW w:w="3250" w:type="dxa"/>
            <w:tcBorders>
              <w:bottom w:val="single" w:sz="4" w:space="0" w:color="auto"/>
            </w:tcBorders>
            <w:vAlign w:val="bottom"/>
          </w:tcPr>
          <w:p w:rsidR="00D046B3" w:rsidRPr="00CC4BED" w:rsidRDefault="00D046B3" w:rsidP="00FC00FF">
            <w:pPr>
              <w:spacing w:before="60" w:line="200" w:lineRule="exact"/>
              <w:rPr>
                <w:b/>
                <w:sz w:val="16"/>
              </w:rPr>
            </w:pPr>
            <w:r w:rsidRPr="00CC4BED">
              <w:rPr>
                <w:b/>
                <w:sz w:val="16"/>
              </w:rPr>
              <w:t>Summa</w:t>
            </w:r>
          </w:p>
        </w:tc>
        <w:tc>
          <w:tcPr>
            <w:tcW w:w="1219" w:type="dxa"/>
            <w:tcBorders>
              <w:bottom w:val="single" w:sz="4" w:space="0" w:color="auto"/>
            </w:tcBorders>
            <w:vAlign w:val="bottom"/>
          </w:tcPr>
          <w:p w:rsidR="00D046B3" w:rsidRPr="00CC4BED" w:rsidRDefault="00D046B3" w:rsidP="00FC00FF">
            <w:pPr>
              <w:spacing w:before="60" w:line="200" w:lineRule="exact"/>
              <w:ind w:right="219"/>
              <w:jc w:val="right"/>
              <w:rPr>
                <w:b/>
                <w:sz w:val="16"/>
              </w:rPr>
            </w:pPr>
            <w:r w:rsidRPr="00CC4BED">
              <w:rPr>
                <w:b/>
                <w:sz w:val="16"/>
              </w:rPr>
              <w:t>45 179 000</w:t>
            </w:r>
          </w:p>
        </w:tc>
        <w:tc>
          <w:tcPr>
            <w:tcW w:w="1314" w:type="dxa"/>
            <w:tcBorders>
              <w:bottom w:val="single" w:sz="4" w:space="0" w:color="auto"/>
            </w:tcBorders>
            <w:vAlign w:val="bottom"/>
          </w:tcPr>
          <w:p w:rsidR="00D046B3" w:rsidRPr="00CC4BED" w:rsidRDefault="00D046B3" w:rsidP="00FC00FF">
            <w:pPr>
              <w:spacing w:before="60" w:line="200" w:lineRule="exact"/>
              <w:ind w:right="284"/>
              <w:jc w:val="right"/>
              <w:rPr>
                <w:b/>
                <w:sz w:val="16"/>
              </w:rPr>
            </w:pPr>
            <w:r w:rsidRPr="00CC4BED">
              <w:rPr>
                <w:b/>
                <w:sz w:val="16"/>
              </w:rPr>
              <w:t>+55 000</w:t>
            </w:r>
          </w:p>
        </w:tc>
      </w:tr>
    </w:tbl>
    <w:p w:rsidR="00D046B3" w:rsidRPr="00CC4BED" w:rsidRDefault="00D046B3" w:rsidP="00E0247D">
      <w:pPr>
        <w:pStyle w:val="Hemstlatt"/>
        <w:spacing w:before="250"/>
      </w:pPr>
      <w:r w:rsidRPr="00CC4BED">
        <w:t xml:space="preserve">Riksdagen anvisar med följande ändringar i förhållande </w:t>
      </w:r>
      <w:r w:rsidR="00E0247D" w:rsidRPr="00CC4BED">
        <w:t xml:space="preserve">till </w:t>
      </w:r>
      <w:r w:rsidRPr="00CC4BED">
        <w:t>regeringens fö</w:t>
      </w:r>
      <w:r w:rsidRPr="00CC4BED">
        <w:t>r</w:t>
      </w:r>
      <w:r w:rsidRPr="00CC4BED">
        <w:t>slag anslagen under utgiftsområde 12 Ekonomisk tryg</w:t>
      </w:r>
      <w:r w:rsidR="0066150C" w:rsidRPr="00CC4BED">
        <w:t xml:space="preserve">ghet för familjer och barn </w:t>
      </w:r>
      <w:r w:rsidR="00A44B8C" w:rsidRPr="00CC4BED">
        <w:t xml:space="preserve">budgetåret </w:t>
      </w:r>
      <w:r w:rsidR="0066150C" w:rsidRPr="00CC4BED">
        <w:t>2006.</w:t>
      </w:r>
    </w:p>
    <w:p w:rsidR="00D87C8C" w:rsidRPr="00CC4BED" w:rsidRDefault="00D87C8C" w:rsidP="00D87C8C"/>
    <w:tbl>
      <w:tblPr>
        <w:tblW w:w="0" w:type="auto"/>
        <w:tblInd w:w="70" w:type="dxa"/>
        <w:tblLayout w:type="fixed"/>
        <w:tblCellMar>
          <w:left w:w="70" w:type="dxa"/>
          <w:right w:w="70" w:type="dxa"/>
        </w:tblCellMar>
        <w:tblLook w:val="0000" w:firstRow="0" w:lastRow="0" w:firstColumn="0" w:lastColumn="0" w:noHBand="0" w:noVBand="0"/>
      </w:tblPr>
      <w:tblGrid>
        <w:gridCol w:w="3250"/>
        <w:gridCol w:w="1219"/>
        <w:gridCol w:w="1314"/>
      </w:tblGrid>
      <w:tr w:rsidR="00D046B3" w:rsidRPr="00CC4BED">
        <w:tblPrEx>
          <w:tblCellMar>
            <w:top w:w="0" w:type="dxa"/>
            <w:bottom w:w="0" w:type="dxa"/>
          </w:tblCellMar>
        </w:tblPrEx>
        <w:tc>
          <w:tcPr>
            <w:tcW w:w="3250" w:type="dxa"/>
            <w:tcBorders>
              <w:bottom w:val="single" w:sz="4" w:space="0" w:color="auto"/>
            </w:tcBorders>
          </w:tcPr>
          <w:p w:rsidR="00D046B3" w:rsidRPr="00CC4BED" w:rsidRDefault="00D046B3" w:rsidP="00FC00FF">
            <w:pPr>
              <w:spacing w:before="60" w:line="200" w:lineRule="exact"/>
              <w:rPr>
                <w:b/>
                <w:i/>
                <w:sz w:val="16"/>
              </w:rPr>
            </w:pPr>
            <w:r w:rsidRPr="00CC4BED">
              <w:rPr>
                <w:i/>
                <w:sz w:val="16"/>
              </w:rPr>
              <w:lastRenderedPageBreak/>
              <w:t>Tusental kronor</w:t>
            </w:r>
          </w:p>
        </w:tc>
        <w:tc>
          <w:tcPr>
            <w:tcW w:w="1219" w:type="dxa"/>
            <w:tcBorders>
              <w:bottom w:val="single" w:sz="4" w:space="0" w:color="auto"/>
            </w:tcBorders>
          </w:tcPr>
          <w:p w:rsidR="00D046B3" w:rsidRPr="00CC4BED" w:rsidRDefault="00D046B3" w:rsidP="00FC00FF">
            <w:pPr>
              <w:spacing w:before="60" w:line="200" w:lineRule="exact"/>
              <w:rPr>
                <w:b/>
                <w:sz w:val="16"/>
              </w:rPr>
            </w:pPr>
          </w:p>
        </w:tc>
        <w:tc>
          <w:tcPr>
            <w:tcW w:w="1314" w:type="dxa"/>
            <w:tcBorders>
              <w:bottom w:val="single" w:sz="4" w:space="0" w:color="auto"/>
            </w:tcBorders>
          </w:tcPr>
          <w:p w:rsidR="00D046B3" w:rsidRPr="00CC4BED" w:rsidRDefault="00D046B3" w:rsidP="00FC00FF">
            <w:pPr>
              <w:spacing w:before="60" w:line="200" w:lineRule="exact"/>
              <w:rPr>
                <w:b/>
                <w:sz w:val="16"/>
              </w:rPr>
            </w:pPr>
          </w:p>
        </w:tc>
      </w:tr>
      <w:tr w:rsidR="00D046B3" w:rsidRPr="00CC4BED">
        <w:tblPrEx>
          <w:tblCellMar>
            <w:top w:w="0" w:type="dxa"/>
            <w:bottom w:w="0" w:type="dxa"/>
          </w:tblCellMar>
        </w:tblPrEx>
        <w:tc>
          <w:tcPr>
            <w:tcW w:w="3250" w:type="dxa"/>
            <w:tcBorders>
              <w:top w:val="single" w:sz="4" w:space="0" w:color="auto"/>
              <w:bottom w:val="single" w:sz="4" w:space="0" w:color="auto"/>
            </w:tcBorders>
          </w:tcPr>
          <w:p w:rsidR="00D046B3" w:rsidRPr="00CC4BED" w:rsidRDefault="00D046B3" w:rsidP="00FC00FF">
            <w:pPr>
              <w:spacing w:before="60" w:line="200" w:lineRule="exact"/>
              <w:rPr>
                <w:b/>
                <w:sz w:val="16"/>
              </w:rPr>
            </w:pPr>
            <w:r w:rsidRPr="00CC4BED">
              <w:rPr>
                <w:b/>
                <w:sz w:val="16"/>
              </w:rPr>
              <w:t>Anslag</w:t>
            </w:r>
          </w:p>
        </w:tc>
        <w:tc>
          <w:tcPr>
            <w:tcW w:w="1219" w:type="dxa"/>
            <w:tcBorders>
              <w:top w:val="single" w:sz="4" w:space="0" w:color="auto"/>
              <w:bottom w:val="single" w:sz="4" w:space="0" w:color="auto"/>
            </w:tcBorders>
          </w:tcPr>
          <w:p w:rsidR="00D046B3" w:rsidRPr="00CC4BED" w:rsidRDefault="00D046B3" w:rsidP="00FC00FF">
            <w:pPr>
              <w:spacing w:before="60" w:line="200" w:lineRule="exact"/>
              <w:jc w:val="left"/>
              <w:rPr>
                <w:b/>
                <w:sz w:val="16"/>
              </w:rPr>
            </w:pPr>
            <w:r w:rsidRPr="00CC4BED">
              <w:rPr>
                <w:b/>
                <w:sz w:val="16"/>
              </w:rPr>
              <w:t>Regeringens</w:t>
            </w:r>
            <w:r w:rsidRPr="00CC4BED">
              <w:rPr>
                <w:b/>
                <w:sz w:val="16"/>
              </w:rPr>
              <w:br/>
              <w:t>förslag</w:t>
            </w:r>
          </w:p>
        </w:tc>
        <w:tc>
          <w:tcPr>
            <w:tcW w:w="1314" w:type="dxa"/>
            <w:tcBorders>
              <w:top w:val="single" w:sz="4" w:space="0" w:color="auto"/>
              <w:bottom w:val="single" w:sz="4" w:space="0" w:color="auto"/>
            </w:tcBorders>
          </w:tcPr>
          <w:p w:rsidR="00D046B3" w:rsidRPr="00CC4BED" w:rsidRDefault="00D046B3" w:rsidP="00FC00FF">
            <w:pPr>
              <w:spacing w:before="60" w:line="200" w:lineRule="exact"/>
              <w:jc w:val="left"/>
              <w:rPr>
                <w:b/>
                <w:sz w:val="16"/>
              </w:rPr>
            </w:pPr>
            <w:r w:rsidRPr="00CC4BED">
              <w:rPr>
                <w:b/>
                <w:sz w:val="16"/>
              </w:rPr>
              <w:t>Folkpartiets förändringar i förhållande</w:t>
            </w:r>
            <w:r w:rsidRPr="00CC4BED">
              <w:rPr>
                <w:b/>
                <w:sz w:val="16"/>
              </w:rPr>
              <w:br/>
              <w:t>till regeringen</w:t>
            </w:r>
          </w:p>
        </w:tc>
      </w:tr>
      <w:tr w:rsidR="00D046B3" w:rsidRPr="00CC4BED">
        <w:tblPrEx>
          <w:tblCellMar>
            <w:top w:w="0" w:type="dxa"/>
            <w:bottom w:w="0" w:type="dxa"/>
          </w:tblCellMar>
        </w:tblPrEx>
        <w:tc>
          <w:tcPr>
            <w:tcW w:w="3250" w:type="dxa"/>
            <w:tcBorders>
              <w:top w:val="single" w:sz="4" w:space="0" w:color="auto"/>
            </w:tcBorders>
          </w:tcPr>
          <w:p w:rsidR="00D046B3" w:rsidRPr="00CC4BED" w:rsidRDefault="00D046B3" w:rsidP="00FC00FF">
            <w:pPr>
              <w:spacing w:before="60" w:line="200" w:lineRule="exact"/>
              <w:rPr>
                <w:sz w:val="16"/>
              </w:rPr>
            </w:pPr>
            <w:r w:rsidRPr="00CC4BED">
              <w:rPr>
                <w:sz w:val="16"/>
              </w:rPr>
              <w:t>21:2 Föräldraförsäkring</w:t>
            </w:r>
          </w:p>
        </w:tc>
        <w:tc>
          <w:tcPr>
            <w:tcW w:w="1219" w:type="dxa"/>
            <w:tcBorders>
              <w:top w:val="single" w:sz="4" w:space="0" w:color="auto"/>
            </w:tcBorders>
          </w:tcPr>
          <w:p w:rsidR="00D046B3" w:rsidRPr="00CC4BED" w:rsidRDefault="00D046B3" w:rsidP="00FC00FF">
            <w:pPr>
              <w:spacing w:before="60" w:line="200" w:lineRule="exact"/>
              <w:ind w:right="219"/>
              <w:jc w:val="right"/>
              <w:rPr>
                <w:sz w:val="16"/>
              </w:rPr>
            </w:pPr>
            <w:r w:rsidRPr="00CC4BED">
              <w:rPr>
                <w:sz w:val="16"/>
              </w:rPr>
              <w:t>27 170 292</w:t>
            </w:r>
          </w:p>
        </w:tc>
        <w:tc>
          <w:tcPr>
            <w:tcW w:w="1314" w:type="dxa"/>
            <w:tcBorders>
              <w:top w:val="single" w:sz="4" w:space="0" w:color="auto"/>
            </w:tcBorders>
          </w:tcPr>
          <w:p w:rsidR="00D046B3" w:rsidRPr="00CC4BED" w:rsidRDefault="00D046B3" w:rsidP="00FC00FF">
            <w:pPr>
              <w:spacing w:before="60" w:line="200" w:lineRule="exact"/>
              <w:ind w:right="284"/>
              <w:jc w:val="right"/>
              <w:rPr>
                <w:sz w:val="16"/>
              </w:rPr>
            </w:pPr>
            <w:r w:rsidRPr="00CC4BED">
              <w:rPr>
                <w:sz w:val="16"/>
              </w:rPr>
              <w:t>+300 000</w:t>
            </w:r>
          </w:p>
        </w:tc>
      </w:tr>
      <w:tr w:rsidR="00D046B3" w:rsidRPr="00CC4BED">
        <w:tblPrEx>
          <w:tblCellMar>
            <w:top w:w="0" w:type="dxa"/>
            <w:bottom w:w="0" w:type="dxa"/>
          </w:tblCellMar>
        </w:tblPrEx>
        <w:tc>
          <w:tcPr>
            <w:tcW w:w="3250" w:type="dxa"/>
          </w:tcPr>
          <w:p w:rsidR="00D046B3" w:rsidRPr="00CC4BED" w:rsidRDefault="00D046B3" w:rsidP="00FC00FF">
            <w:pPr>
              <w:spacing w:before="60" w:line="200" w:lineRule="exact"/>
              <w:rPr>
                <w:sz w:val="16"/>
              </w:rPr>
            </w:pPr>
            <w:r w:rsidRPr="00CC4BED">
              <w:rPr>
                <w:sz w:val="16"/>
              </w:rPr>
              <w:t>21:3 Underhållsstöd</w:t>
            </w:r>
          </w:p>
        </w:tc>
        <w:tc>
          <w:tcPr>
            <w:tcW w:w="1219" w:type="dxa"/>
          </w:tcPr>
          <w:p w:rsidR="00D046B3" w:rsidRPr="00CC4BED" w:rsidRDefault="00D046B3" w:rsidP="00FC00FF">
            <w:pPr>
              <w:spacing w:before="60" w:line="200" w:lineRule="exact"/>
              <w:ind w:right="219"/>
              <w:jc w:val="right"/>
              <w:rPr>
                <w:sz w:val="16"/>
              </w:rPr>
            </w:pPr>
            <w:r w:rsidRPr="00CC4BED">
              <w:rPr>
                <w:sz w:val="16"/>
              </w:rPr>
              <w:t>2 273 000</w:t>
            </w:r>
          </w:p>
        </w:tc>
        <w:tc>
          <w:tcPr>
            <w:tcW w:w="1314" w:type="dxa"/>
          </w:tcPr>
          <w:p w:rsidR="00D046B3" w:rsidRPr="00CC4BED" w:rsidRDefault="00D87C8C" w:rsidP="00FC00FF">
            <w:pPr>
              <w:spacing w:before="60" w:line="200" w:lineRule="exact"/>
              <w:ind w:right="284"/>
              <w:jc w:val="right"/>
              <w:rPr>
                <w:sz w:val="16"/>
              </w:rPr>
            </w:pPr>
            <w:r w:rsidRPr="00CC4BED">
              <w:rPr>
                <w:sz w:val="16"/>
              </w:rPr>
              <w:t>–</w:t>
            </w:r>
            <w:r w:rsidR="00D046B3" w:rsidRPr="00CC4BED">
              <w:rPr>
                <w:sz w:val="16"/>
              </w:rPr>
              <w:t>200 000</w:t>
            </w:r>
          </w:p>
        </w:tc>
      </w:tr>
      <w:tr w:rsidR="00D046B3" w:rsidRPr="00CC4BED">
        <w:tblPrEx>
          <w:tblCellMar>
            <w:top w:w="0" w:type="dxa"/>
            <w:bottom w:w="0" w:type="dxa"/>
          </w:tblCellMar>
        </w:tblPrEx>
        <w:tc>
          <w:tcPr>
            <w:tcW w:w="3250" w:type="dxa"/>
            <w:tcBorders>
              <w:bottom w:val="single" w:sz="4" w:space="0" w:color="auto"/>
            </w:tcBorders>
          </w:tcPr>
          <w:p w:rsidR="00D046B3" w:rsidRPr="00CC4BED" w:rsidRDefault="00D046B3" w:rsidP="00FC00FF">
            <w:pPr>
              <w:spacing w:before="60" w:line="200" w:lineRule="exact"/>
              <w:rPr>
                <w:b/>
                <w:sz w:val="16"/>
              </w:rPr>
            </w:pPr>
            <w:r w:rsidRPr="00CC4BED">
              <w:rPr>
                <w:b/>
                <w:sz w:val="16"/>
              </w:rPr>
              <w:t>Summa</w:t>
            </w:r>
          </w:p>
        </w:tc>
        <w:tc>
          <w:tcPr>
            <w:tcW w:w="1219" w:type="dxa"/>
            <w:tcBorders>
              <w:bottom w:val="single" w:sz="4" w:space="0" w:color="auto"/>
            </w:tcBorders>
          </w:tcPr>
          <w:p w:rsidR="00D046B3" w:rsidRPr="00CC4BED" w:rsidRDefault="00D046B3" w:rsidP="00FC00FF">
            <w:pPr>
              <w:spacing w:before="60" w:line="200" w:lineRule="exact"/>
              <w:ind w:right="219"/>
              <w:jc w:val="right"/>
              <w:rPr>
                <w:b/>
                <w:sz w:val="16"/>
              </w:rPr>
            </w:pPr>
            <w:r w:rsidRPr="00CC4BED">
              <w:rPr>
                <w:b/>
                <w:sz w:val="16"/>
              </w:rPr>
              <w:t>61 460 291</w:t>
            </w:r>
          </w:p>
        </w:tc>
        <w:tc>
          <w:tcPr>
            <w:tcW w:w="1314" w:type="dxa"/>
            <w:tcBorders>
              <w:bottom w:val="single" w:sz="4" w:space="0" w:color="auto"/>
            </w:tcBorders>
          </w:tcPr>
          <w:p w:rsidR="00D046B3" w:rsidRPr="00CC4BED" w:rsidRDefault="00D046B3" w:rsidP="00FC00FF">
            <w:pPr>
              <w:spacing w:before="60" w:line="200" w:lineRule="exact"/>
              <w:ind w:right="284"/>
              <w:jc w:val="right"/>
              <w:rPr>
                <w:b/>
                <w:sz w:val="16"/>
              </w:rPr>
            </w:pPr>
            <w:r w:rsidRPr="00CC4BED">
              <w:rPr>
                <w:b/>
                <w:sz w:val="16"/>
              </w:rPr>
              <w:t>+100 000</w:t>
            </w:r>
          </w:p>
        </w:tc>
      </w:tr>
    </w:tbl>
    <w:p w:rsidR="00276FF8" w:rsidRPr="00CC4BED" w:rsidRDefault="00276FF8" w:rsidP="00E22893">
      <w:pPr>
        <w:pStyle w:val="Rubrik1"/>
      </w:pPr>
      <w:r w:rsidRPr="00CC4BED">
        <w:t>Höjd närståendepenning</w:t>
      </w:r>
    </w:p>
    <w:p w:rsidR="00276FF8" w:rsidRPr="00CC4BED" w:rsidRDefault="00276FF8" w:rsidP="0070628F">
      <w:r w:rsidRPr="00CC4BED">
        <w:t>För en del av de anhörigas insatser betalas närståendepenning från sjukförsä</w:t>
      </w:r>
      <w:r w:rsidRPr="00CC4BED">
        <w:t>k</w:t>
      </w:r>
      <w:r w:rsidRPr="00CC4BED">
        <w:t>ringen. Reglerna för denna närståendepenning är enligt vår uppfattning alltför snäva.</w:t>
      </w:r>
    </w:p>
    <w:p w:rsidR="00276FF8" w:rsidRPr="00CC4BED" w:rsidRDefault="00276FF8" w:rsidP="008730CC">
      <w:pPr>
        <w:pStyle w:val="Normaltindrag"/>
      </w:pPr>
      <w:r w:rsidRPr="00CC4BED">
        <w:t>Den möjliga tiden bör förlängas från 60 dagar till 120. Närståendepennin</w:t>
      </w:r>
      <w:r w:rsidRPr="00CC4BED">
        <w:t>g</w:t>
      </w:r>
      <w:r w:rsidRPr="00CC4BED">
        <w:t>en bör kunna användas även då den närståendes sjukdom inte är fullt så al</w:t>
      </w:r>
      <w:r w:rsidRPr="00CC4BED">
        <w:t>l</w:t>
      </w:r>
      <w:r w:rsidRPr="00CC4BED">
        <w:t>varlig som dagens regler kräver och den till närståendepenning berättigade kretsen bör vidgas.</w:t>
      </w:r>
    </w:p>
    <w:p w:rsidR="00276FF8" w:rsidRPr="00CC4BED" w:rsidRDefault="00276FF8" w:rsidP="008730CC">
      <w:pPr>
        <w:pStyle w:val="Normaltindrag"/>
      </w:pPr>
      <w:r w:rsidRPr="00CC4BED">
        <w:t>I Folkpartiets budgetalternativ prioriteras en förbättring av villkoren för anh</w:t>
      </w:r>
      <w:r w:rsidRPr="00CC4BED">
        <w:t>ö</w:t>
      </w:r>
      <w:r w:rsidRPr="00CC4BED">
        <w:t xml:space="preserve">rigvårdare, i första hand vad gäller närståendepenning, medräknad i budgeten med en uppskattad merkostnad på </w:t>
      </w:r>
      <w:r w:rsidR="0070628F" w:rsidRPr="00CC4BED">
        <w:t>5</w:t>
      </w:r>
      <w:r w:rsidRPr="00CC4BED">
        <w:t>0 miljoner kr</w:t>
      </w:r>
      <w:r w:rsidR="00A44B8C" w:rsidRPr="00CC4BED">
        <w:t>onor</w:t>
      </w:r>
      <w:r w:rsidRPr="00CC4BED">
        <w:t>. Förlängnin</w:t>
      </w:r>
      <w:r w:rsidRPr="00CC4BED">
        <w:t>g</w:t>
      </w:r>
      <w:r w:rsidRPr="00CC4BED">
        <w:t>en till 120 dagar kan och bör genomföras från årsskiftet.</w:t>
      </w:r>
    </w:p>
    <w:p w:rsidR="00CA0C5A" w:rsidRPr="00CC4BED" w:rsidRDefault="00CA0C5A" w:rsidP="00CA0C5A">
      <w:pPr>
        <w:pStyle w:val="Rubrik1"/>
      </w:pPr>
      <w:r w:rsidRPr="00CC4BED">
        <w:t>Minskade sjukförsäkringskostnader</w:t>
      </w:r>
    </w:p>
    <w:p w:rsidR="00CA0C5A" w:rsidRPr="00CC4BED" w:rsidRDefault="00CA0C5A" w:rsidP="00CA0C5A">
      <w:r w:rsidRPr="00CC4BED">
        <w:t>Folkpartiet har föreslagit en rad åtgärder mot fusk och överutnyttjande i sju</w:t>
      </w:r>
      <w:r w:rsidRPr="00CC4BED">
        <w:t>k</w:t>
      </w:r>
      <w:r w:rsidRPr="00CC4BED">
        <w:t>försäkringen, en rehabiliteringsgaranti, en vårdgaranti och finansiell samor</w:t>
      </w:r>
      <w:r w:rsidRPr="00CC4BED">
        <w:t>d</w:t>
      </w:r>
      <w:r w:rsidRPr="00CC4BED">
        <w:t>ning för att minska sjukfrånvaron. Förslagen beskrivs i motioner o</w:t>
      </w:r>
      <w:r w:rsidR="0070628F" w:rsidRPr="00CC4BED">
        <w:t>m sju</w:t>
      </w:r>
      <w:r w:rsidR="0070628F" w:rsidRPr="00CC4BED">
        <w:t>k</w:t>
      </w:r>
      <w:r w:rsidR="0070628F" w:rsidRPr="00CC4BED">
        <w:t>frånvaron och sjukvården. Med våra åtgärder räknar vi med att nå det mål s</w:t>
      </w:r>
      <w:r w:rsidR="0070628F" w:rsidRPr="00CC4BED">
        <w:rPr>
          <w:spacing w:val="-2"/>
          <w:szCs w:val="19"/>
        </w:rPr>
        <w:t>om Försäkringskassan har satt upp för 2008. För år 2006 har vi gemensa</w:t>
      </w:r>
      <w:r w:rsidR="0070628F" w:rsidRPr="00CC4BED">
        <w:rPr>
          <w:spacing w:val="-2"/>
          <w:szCs w:val="19"/>
        </w:rPr>
        <w:t>m</w:t>
      </w:r>
      <w:r w:rsidR="0070628F" w:rsidRPr="00CC4BED">
        <w:rPr>
          <w:spacing w:val="-2"/>
          <w:szCs w:val="19"/>
        </w:rPr>
        <w:t>ma förslag inom Allians för Sverige för att motverka fusk och överutnyttja</w:t>
      </w:r>
      <w:r w:rsidR="0070628F" w:rsidRPr="00CC4BED">
        <w:rPr>
          <w:spacing w:val="-2"/>
          <w:szCs w:val="19"/>
        </w:rPr>
        <w:t>n</w:t>
      </w:r>
      <w:r w:rsidR="0070628F" w:rsidRPr="00CC4BED">
        <w:rPr>
          <w:spacing w:val="-2"/>
          <w:szCs w:val="19"/>
        </w:rPr>
        <w:t>de</w:t>
      </w:r>
      <w:r w:rsidR="0070628F" w:rsidRPr="00CC4BED">
        <w:t>.</w:t>
      </w:r>
    </w:p>
    <w:p w:rsidR="00C10BCC" w:rsidRPr="00CC4BED" w:rsidRDefault="0070628F" w:rsidP="00C10BCC">
      <w:pPr>
        <w:pStyle w:val="Normaltindrag"/>
      </w:pPr>
      <w:r w:rsidRPr="00CC4BED">
        <w:t>Allians för Sverige föreslår även att den sjukpenninggrundande årsinkom</w:t>
      </w:r>
      <w:r w:rsidRPr="00CC4BED">
        <w:t>s</w:t>
      </w:r>
      <w:r w:rsidRPr="00CC4BED">
        <w:t xml:space="preserve">ten (SGI) ska utgöras av </w:t>
      </w:r>
      <w:r w:rsidR="00F90F36" w:rsidRPr="00CC4BED">
        <w:t xml:space="preserve">genomsnittet av </w:t>
      </w:r>
      <w:r w:rsidRPr="00CC4BED">
        <w:t>de senaste 12 månadernas inkomst. För den som har gått upp eller ner i arbetstid beräknas SGI i stället efter akt</w:t>
      </w:r>
      <w:r w:rsidRPr="00CC4BED">
        <w:t>u</w:t>
      </w:r>
      <w:r w:rsidRPr="00CC4BED">
        <w:t xml:space="preserve">ell inkomst multiplicerad med 0,95. Alliansen föreslår </w:t>
      </w:r>
      <w:r w:rsidR="00C10BCC" w:rsidRPr="00CC4BED">
        <w:t xml:space="preserve">också </w:t>
      </w:r>
      <w:r w:rsidRPr="00CC4BED">
        <w:t>förändrad å</w:t>
      </w:r>
      <w:r w:rsidRPr="00CC4BED">
        <w:t>l</w:t>
      </w:r>
      <w:r w:rsidRPr="00CC4BED">
        <w:t>derspension för förtidspensionärer: 80 procent av antagandeinkomsten (den inkomst som förtidspensionen beräknas på) ska vara pensionsgrundande. Detta innebär att pensionsförmånen blir densamma som i sjukförsäkringen.</w:t>
      </w:r>
    </w:p>
    <w:p w:rsidR="00C10BCC" w:rsidRPr="00CC4BED" w:rsidRDefault="00C10BCC" w:rsidP="00C10BCC">
      <w:pPr>
        <w:pStyle w:val="Normaltindrag"/>
      </w:pPr>
      <w:r w:rsidRPr="00CC4BED">
        <w:t xml:space="preserve">Vi säger också nej till höjningen av </w:t>
      </w:r>
      <w:r w:rsidR="00F90F36" w:rsidRPr="00CC4BED">
        <w:t>förmånstaket</w:t>
      </w:r>
      <w:r w:rsidRPr="00CC4BED">
        <w:t xml:space="preserve"> för sjukpenning. Även detta är en gemensam ståndpunkt inom alliansen.</w:t>
      </w:r>
    </w:p>
    <w:p w:rsidR="006F2625" w:rsidRPr="00CC4BED" w:rsidRDefault="00C10BCC" w:rsidP="00C10BCC">
      <w:pPr>
        <w:pStyle w:val="Normaltindrag"/>
      </w:pPr>
      <w:r w:rsidRPr="00CC4BED">
        <w:t>Kostnader för sjukpenning och förtidspension som kan härledas till trafi</w:t>
      </w:r>
      <w:r w:rsidRPr="00CC4BED">
        <w:t>k</w:t>
      </w:r>
      <w:r w:rsidRPr="00CC4BED">
        <w:t>skador ska betalas via trafikförsäkringen. Förändringen ska gälla för skador som uppkommer vid olyckor som inträffar efter den 1 januari 2006. Detta ingår också i överenskommelsen inom Allians för Sverige.</w:t>
      </w:r>
    </w:p>
    <w:p w:rsidR="00C10BCC" w:rsidRPr="00CC4BED" w:rsidRDefault="006F2625" w:rsidP="00C10BCC">
      <w:pPr>
        <w:pStyle w:val="Normaltindrag"/>
      </w:pPr>
      <w:r w:rsidRPr="00CC4BED">
        <w:t xml:space="preserve">Den sammanlagda nettobesparingen i sjukförsäkringen blir 4,1 miljarder kronor för </w:t>
      </w:r>
      <w:r w:rsidR="00A44B8C" w:rsidRPr="00CC4BED">
        <w:t xml:space="preserve">budgetåret </w:t>
      </w:r>
      <w:r w:rsidRPr="00CC4BED">
        <w:t>2006.</w:t>
      </w:r>
    </w:p>
    <w:p w:rsidR="00C10BCC" w:rsidRPr="00CC4BED" w:rsidRDefault="00C10BCC" w:rsidP="00C10BCC">
      <w:pPr>
        <w:pStyle w:val="Rubrik1"/>
      </w:pPr>
      <w:r w:rsidRPr="00CC4BED">
        <w:t>Privat arbetsolycksfallsförsäkring</w:t>
      </w:r>
    </w:p>
    <w:p w:rsidR="00364E1B" w:rsidRPr="00CC4BED" w:rsidRDefault="00C10BCC" w:rsidP="00364E1B">
      <w:r w:rsidRPr="00CC4BED">
        <w:t>Arbetsskadeersättning för arbetsolycksfall som inträffar efter den 1 januari 2006 ska betalas av arbetsgivarna. Det ska bli obligatoriskt för arbetsgivarna att försäkra sig mot kostnaden.</w:t>
      </w:r>
    </w:p>
    <w:p w:rsidR="006F2625" w:rsidRPr="00CC4BED" w:rsidRDefault="006F2625" w:rsidP="006F2625">
      <w:pPr>
        <w:pStyle w:val="Normaltindrag"/>
      </w:pPr>
      <w:r w:rsidRPr="00CC4BED">
        <w:t>Det finns en eftersläpning i beslut om arbetsolycksfall. Vi räknar bara med att statens kostnader minskar med 250 miljoner kronor år 2006.</w:t>
      </w:r>
    </w:p>
    <w:p w:rsidR="00C10BCC" w:rsidRPr="00CC4BED" w:rsidRDefault="00251B7D" w:rsidP="00251B7D">
      <w:pPr>
        <w:pStyle w:val="Rubrik1"/>
      </w:pPr>
      <w:r w:rsidRPr="00CC4BED">
        <w:t>Ökade resurser till Försäkringskassan</w:t>
      </w:r>
    </w:p>
    <w:p w:rsidR="00251B7D" w:rsidRPr="00CC4BED" w:rsidRDefault="00251B7D" w:rsidP="00251B7D">
      <w:r w:rsidRPr="00CC4BED">
        <w:t xml:space="preserve">Försäkringskassan får med vårt budgetförslag 500 miljoner kronor mer per år </w:t>
      </w:r>
      <w:r w:rsidRPr="00CC4BED">
        <w:rPr>
          <w:spacing w:val="-2"/>
          <w:szCs w:val="19"/>
        </w:rPr>
        <w:t>till köp av rehabiliteringstjänster. Tillsammans med de satsningar som ingår i den finansiella samordningen satsar vi 1 150 miljoner kronor på rehabilite</w:t>
      </w:r>
      <w:r w:rsidRPr="00CC4BED">
        <w:rPr>
          <w:spacing w:val="-2"/>
          <w:szCs w:val="19"/>
        </w:rPr>
        <w:t>r</w:t>
      </w:r>
      <w:r w:rsidRPr="00CC4BED">
        <w:rPr>
          <w:spacing w:val="-2"/>
          <w:szCs w:val="19"/>
        </w:rPr>
        <w:t>ing.</w:t>
      </w:r>
    </w:p>
    <w:p w:rsidR="00251B7D" w:rsidRPr="00CC4BED" w:rsidRDefault="00251B7D" w:rsidP="00251B7D">
      <w:pPr>
        <w:pStyle w:val="Rubrik1"/>
      </w:pPr>
      <w:r w:rsidRPr="00CC4BED">
        <w:t>Nej till ineffektiv satsning</w:t>
      </w:r>
    </w:p>
    <w:p w:rsidR="00251B7D" w:rsidRPr="00CC4BED" w:rsidRDefault="00251B7D" w:rsidP="00251B7D">
      <w:r w:rsidRPr="00CC4BED">
        <w:t>Regeringen föreslår ett nytt anslag, 19:7, för att förbättra sjukskrivningspr</w:t>
      </w:r>
      <w:r w:rsidRPr="00CC4BED">
        <w:t>o</w:t>
      </w:r>
      <w:r w:rsidRPr="00CC4BED">
        <w:t>cessen. Vi menar att detta arbete kan rymmas inom den vanliga sjukförsä</w:t>
      </w:r>
      <w:r w:rsidRPr="00CC4BED">
        <w:t>k</w:t>
      </w:r>
      <w:r w:rsidRPr="00CC4BED">
        <w:t>ringen genom en vidgad finansiell samordning, Finsam. Med Finsam blir de ekonomiska incitamenten tydliga. Det är bättre att använda sig av en bepr</w:t>
      </w:r>
      <w:r w:rsidRPr="00CC4BED">
        <w:t>ö</w:t>
      </w:r>
      <w:r w:rsidRPr="00CC4BED">
        <w:t>vad och framgångsrik modell.</w:t>
      </w:r>
    </w:p>
    <w:p w:rsidR="00251B7D" w:rsidRPr="00CC4BED" w:rsidRDefault="00251B7D" w:rsidP="00251B7D">
      <w:pPr>
        <w:pStyle w:val="Rubrik1"/>
      </w:pPr>
      <w:bookmarkStart w:id="0" w:name="_Toc53146989"/>
      <w:bookmarkStart w:id="1" w:name="_Toc53235163"/>
      <w:bookmarkStart w:id="2" w:name="_Toc116113749"/>
      <w:r w:rsidRPr="00CC4BED">
        <w:t>Fritidsfastighet och beräkning av bostadstillägg</w:t>
      </w:r>
      <w:bookmarkEnd w:id="0"/>
      <w:bookmarkEnd w:id="1"/>
      <w:bookmarkEnd w:id="2"/>
    </w:p>
    <w:p w:rsidR="00251B7D" w:rsidRPr="00CC4BED" w:rsidRDefault="00251B7D" w:rsidP="00251B7D">
      <w:r w:rsidRPr="00CC4BED">
        <w:t>En pensionär som hyr sin lägenhet och äger en sommarstuga kan få reducerat BTP eller inget BTP alls. Men en annan pensionär med samma inkomst, fö</w:t>
      </w:r>
      <w:r w:rsidRPr="00CC4BED">
        <w:t>r</w:t>
      </w:r>
      <w:r w:rsidRPr="00CC4BED">
        <w:t>mögenhet, bostads- och fritidshusyta kan få ut mer i BTP därför att perm</w:t>
      </w:r>
      <w:r w:rsidRPr="00CC4BED">
        <w:t>a</w:t>
      </w:r>
      <w:r w:rsidRPr="00CC4BED">
        <w:t>nentbostaden är ägd medan sommarstugan är hyrd. Prövningen av BTP med hänsyn till innehav av fritidshus bör avskaffas från årsskiftet, och vi beräknar kostnaden för detta till 55 miljoner budgetåret 2006.</w:t>
      </w:r>
    </w:p>
    <w:p w:rsidR="00251B7D" w:rsidRPr="00CC4BED" w:rsidRDefault="00251B7D" w:rsidP="00251B7D">
      <w:pPr>
        <w:pStyle w:val="Rubrik1"/>
      </w:pPr>
      <w:r w:rsidRPr="00CC4BED">
        <w:t>Jämställdhetsbonus och garantidagar</w:t>
      </w:r>
    </w:p>
    <w:p w:rsidR="00251B7D" w:rsidRPr="00CC4BED" w:rsidRDefault="00251B7D" w:rsidP="00251B7D">
      <w:r w:rsidRPr="00CC4BED">
        <w:t>Folkpartiet vill stimulera familjer till en mera jämställd fördelning av föräl</w:t>
      </w:r>
      <w:r w:rsidRPr="00CC4BED">
        <w:t>d</w:t>
      </w:r>
      <w:r w:rsidRPr="00CC4BED">
        <w:t>raledigheten genom en jämställdhetsbonus. För varje uttagen månad som motsvaras av en månad som den andre föräldern tar ut, bör ersättningsnivån v</w:t>
      </w:r>
      <w:r w:rsidR="008B5402" w:rsidRPr="00CC4BED">
        <w:t>ara 90 procent i</w:t>
      </w:r>
      <w:r w:rsidR="00A44B8C" w:rsidRPr="00CC4BED">
        <w:t xml:space="preserve"> </w:t>
      </w:r>
      <w:r w:rsidR="008B5402" w:rsidRPr="00CC4BED">
        <w:t>stället för 80.</w:t>
      </w:r>
    </w:p>
    <w:p w:rsidR="008B5402" w:rsidRPr="00CC4BED" w:rsidRDefault="008B5402" w:rsidP="008B5402">
      <w:pPr>
        <w:pStyle w:val="Normaltindrag"/>
      </w:pPr>
      <w:r w:rsidRPr="00CC4BED">
        <w:t xml:space="preserve">Garantimånaderna i föräldraförsäkringen </w:t>
      </w:r>
      <w:r w:rsidR="006F2625" w:rsidRPr="00CC4BED">
        <w:t xml:space="preserve">bör </w:t>
      </w:r>
      <w:r w:rsidRPr="00CC4BED">
        <w:t>tas bort. De 390 dagarna med hög ersättningsnivå räcker i de flesta fall tills barnet börjar förskolan. Därefter är det föräldrarnas sak att prioritera mellan arbete och tid med barnen. På sikt vill vi underlätta att välja mer tid med småbarn genom att införa ett barnko</w:t>
      </w:r>
      <w:r w:rsidRPr="00CC4BED">
        <w:t>n</w:t>
      </w:r>
      <w:r w:rsidRPr="00CC4BED">
        <w:t>to, ett kontantstöd som betalas ut på barnets ettårs- och tvåårsdag.</w:t>
      </w:r>
    </w:p>
    <w:p w:rsidR="008B5402" w:rsidRPr="00CC4BED" w:rsidRDefault="008B5402" w:rsidP="008B5402">
      <w:pPr>
        <w:pStyle w:val="Rubrik1"/>
      </w:pPr>
      <w:r w:rsidRPr="00CC4BED">
        <w:t>Reformerat underhållsstöd</w:t>
      </w:r>
    </w:p>
    <w:p w:rsidR="008B5402" w:rsidRPr="00CC4BED" w:rsidRDefault="008B5402" w:rsidP="008B5402">
      <w:r w:rsidRPr="00CC4BED">
        <w:t>Vi har föreslagit en reform av dagens system för underhållsstöd. Underhåll</w:t>
      </w:r>
      <w:r w:rsidRPr="00CC4BED">
        <w:t>s</w:t>
      </w:r>
      <w:r w:rsidRPr="00CC4BED">
        <w:t>stöd ska bara betalas ut i de fall föräldrarnas sammanlagda inkomster inte räcker till för att försörja barnen. Besparingen blir 200 miljoner kronor om året.</w:t>
      </w:r>
    </w:p>
    <w:p w:rsidR="00251B7D" w:rsidRPr="00CC4BED" w:rsidRDefault="006F2625" w:rsidP="006F2625">
      <w:pPr>
        <w:pStyle w:val="Rubrik1"/>
      </w:pPr>
      <w:r w:rsidRPr="00CC4BED">
        <w:t>Folkpartiets förslag till anslag för år 2007 och 2008</w:t>
      </w:r>
    </w:p>
    <w:p w:rsidR="000A61CA" w:rsidRPr="00CC4BED" w:rsidRDefault="000A61CA" w:rsidP="006F2625">
      <w:pPr>
        <w:keepNext/>
      </w:pPr>
      <w:r w:rsidRPr="00CC4BED">
        <w:t>Utgiftsområde 10</w:t>
      </w:r>
    </w:p>
    <w:p w:rsidR="006F2625" w:rsidRPr="00CC4BED" w:rsidRDefault="000A61CA" w:rsidP="000A61CA">
      <w:pPr>
        <w:keepNext/>
        <w:spacing w:before="0"/>
        <w:rPr>
          <w:i/>
          <w:sz w:val="16"/>
          <w:szCs w:val="16"/>
        </w:rPr>
      </w:pPr>
      <w:r w:rsidRPr="00CC4BED">
        <w:rPr>
          <w:i/>
          <w:sz w:val="16"/>
          <w:szCs w:val="16"/>
        </w:rPr>
        <w:t>Tusental kr</w:t>
      </w:r>
      <w:r w:rsidR="00FC00FF" w:rsidRPr="00CC4BED">
        <w:rPr>
          <w:i/>
          <w:sz w:val="16"/>
          <w:szCs w:val="16"/>
        </w:rPr>
        <w:t>onor</w:t>
      </w:r>
    </w:p>
    <w:tbl>
      <w:tblPr>
        <w:tblW w:w="6274" w:type="dxa"/>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123"/>
        <w:gridCol w:w="984"/>
        <w:gridCol w:w="1084"/>
        <w:gridCol w:w="957"/>
        <w:gridCol w:w="1126"/>
      </w:tblGrid>
      <w:tr w:rsidR="006F2625" w:rsidRPr="00CC4BED">
        <w:tblPrEx>
          <w:tblCellMar>
            <w:top w:w="0" w:type="dxa"/>
            <w:bottom w:w="0" w:type="dxa"/>
          </w:tblCellMar>
        </w:tblPrEx>
        <w:tc>
          <w:tcPr>
            <w:tcW w:w="2123" w:type="dxa"/>
            <w:tcBorders>
              <w:top w:val="single" w:sz="4" w:space="0" w:color="auto"/>
              <w:left w:val="nil"/>
              <w:bottom w:val="single" w:sz="4" w:space="0" w:color="auto"/>
              <w:right w:val="nil"/>
            </w:tcBorders>
          </w:tcPr>
          <w:p w:rsidR="006F2625" w:rsidRPr="00CC4BED" w:rsidRDefault="006F2625" w:rsidP="00FC00FF">
            <w:pPr>
              <w:spacing w:before="60" w:line="200" w:lineRule="exact"/>
              <w:rPr>
                <w:b/>
                <w:sz w:val="16"/>
              </w:rPr>
            </w:pPr>
            <w:r w:rsidRPr="00CC4BED">
              <w:rPr>
                <w:b/>
                <w:sz w:val="16"/>
              </w:rPr>
              <w:t>Anslag</w:t>
            </w:r>
          </w:p>
        </w:tc>
        <w:tc>
          <w:tcPr>
            <w:tcW w:w="984" w:type="dxa"/>
            <w:tcBorders>
              <w:top w:val="single" w:sz="4" w:space="0" w:color="auto"/>
              <w:left w:val="nil"/>
              <w:bottom w:val="single" w:sz="4" w:space="0" w:color="auto"/>
              <w:right w:val="nil"/>
            </w:tcBorders>
          </w:tcPr>
          <w:p w:rsidR="006F2625" w:rsidRPr="00CC4BED" w:rsidRDefault="006F2625" w:rsidP="00FC00FF">
            <w:pPr>
              <w:spacing w:before="60" w:line="200" w:lineRule="exact"/>
              <w:jc w:val="right"/>
              <w:rPr>
                <w:b/>
                <w:sz w:val="16"/>
              </w:rPr>
            </w:pPr>
            <w:r w:rsidRPr="00CC4BED">
              <w:rPr>
                <w:b/>
                <w:sz w:val="16"/>
              </w:rPr>
              <w:t>Regerin</w:t>
            </w:r>
            <w:r w:rsidRPr="00CC4BED">
              <w:rPr>
                <w:b/>
                <w:sz w:val="16"/>
              </w:rPr>
              <w:t>g</w:t>
            </w:r>
            <w:r w:rsidRPr="00CC4BED">
              <w:rPr>
                <w:b/>
                <w:sz w:val="16"/>
              </w:rPr>
              <w:t>ens</w:t>
            </w:r>
            <w:r w:rsidR="00A44B8C" w:rsidRPr="00CC4BED">
              <w:rPr>
                <w:b/>
                <w:sz w:val="16"/>
              </w:rPr>
              <w:t xml:space="preserve"> </w:t>
            </w:r>
            <w:r w:rsidRPr="00CC4BED">
              <w:rPr>
                <w:b/>
                <w:sz w:val="16"/>
              </w:rPr>
              <w:t>förslag för 2007</w:t>
            </w:r>
          </w:p>
        </w:tc>
        <w:tc>
          <w:tcPr>
            <w:tcW w:w="1084" w:type="dxa"/>
            <w:tcBorders>
              <w:top w:val="single" w:sz="4" w:space="0" w:color="auto"/>
              <w:left w:val="nil"/>
              <w:bottom w:val="single" w:sz="4" w:space="0" w:color="auto"/>
              <w:right w:val="nil"/>
            </w:tcBorders>
          </w:tcPr>
          <w:p w:rsidR="006F2625" w:rsidRPr="00CC4BED" w:rsidRDefault="006F2625" w:rsidP="00FC00FF">
            <w:pPr>
              <w:spacing w:before="60" w:line="200" w:lineRule="exact"/>
              <w:jc w:val="right"/>
              <w:rPr>
                <w:b/>
                <w:sz w:val="16"/>
              </w:rPr>
            </w:pPr>
            <w:r w:rsidRPr="00CC4BED">
              <w:rPr>
                <w:b/>
                <w:sz w:val="16"/>
              </w:rPr>
              <w:t>Folkpartiets förändrin</w:t>
            </w:r>
            <w:r w:rsidRPr="00CC4BED">
              <w:rPr>
                <w:b/>
                <w:sz w:val="16"/>
              </w:rPr>
              <w:t>g</w:t>
            </w:r>
            <w:r w:rsidRPr="00CC4BED">
              <w:rPr>
                <w:b/>
                <w:sz w:val="16"/>
              </w:rPr>
              <w:t>ar</w:t>
            </w:r>
            <w:r w:rsidRPr="00CC4BED">
              <w:rPr>
                <w:b/>
                <w:sz w:val="16"/>
              </w:rPr>
              <w:br/>
              <w:t xml:space="preserve">i förhållande </w:t>
            </w:r>
            <w:r w:rsidRPr="00CC4BED">
              <w:rPr>
                <w:b/>
                <w:spacing w:val="-2"/>
                <w:sz w:val="16"/>
                <w:szCs w:val="16"/>
              </w:rPr>
              <w:t>till regerin</w:t>
            </w:r>
            <w:r w:rsidRPr="00CC4BED">
              <w:rPr>
                <w:b/>
                <w:spacing w:val="-2"/>
                <w:sz w:val="16"/>
                <w:szCs w:val="16"/>
              </w:rPr>
              <w:t>g</w:t>
            </w:r>
            <w:r w:rsidRPr="00CC4BED">
              <w:rPr>
                <w:b/>
                <w:spacing w:val="-2"/>
                <w:sz w:val="16"/>
                <w:szCs w:val="16"/>
              </w:rPr>
              <w:t>en</w:t>
            </w:r>
          </w:p>
        </w:tc>
        <w:tc>
          <w:tcPr>
            <w:tcW w:w="957" w:type="dxa"/>
            <w:tcBorders>
              <w:top w:val="single" w:sz="4" w:space="0" w:color="auto"/>
              <w:left w:val="nil"/>
              <w:bottom w:val="single" w:sz="4" w:space="0" w:color="auto"/>
              <w:right w:val="nil"/>
            </w:tcBorders>
          </w:tcPr>
          <w:p w:rsidR="006F2625" w:rsidRPr="00CC4BED" w:rsidRDefault="006F2625" w:rsidP="00FC00FF">
            <w:pPr>
              <w:spacing w:before="60" w:line="200" w:lineRule="exact"/>
              <w:jc w:val="right"/>
              <w:rPr>
                <w:b/>
                <w:sz w:val="16"/>
              </w:rPr>
            </w:pPr>
            <w:r w:rsidRPr="00CC4BED">
              <w:rPr>
                <w:b/>
                <w:sz w:val="16"/>
              </w:rPr>
              <w:t>Regerin</w:t>
            </w:r>
            <w:r w:rsidRPr="00CC4BED">
              <w:rPr>
                <w:b/>
                <w:sz w:val="16"/>
              </w:rPr>
              <w:t>g</w:t>
            </w:r>
            <w:r w:rsidRPr="00CC4BED">
              <w:rPr>
                <w:b/>
                <w:sz w:val="16"/>
              </w:rPr>
              <w:t>ens förslag för 2008</w:t>
            </w:r>
          </w:p>
        </w:tc>
        <w:tc>
          <w:tcPr>
            <w:tcW w:w="1126" w:type="dxa"/>
            <w:tcBorders>
              <w:top w:val="single" w:sz="4" w:space="0" w:color="auto"/>
              <w:left w:val="nil"/>
              <w:bottom w:val="single" w:sz="4" w:space="0" w:color="auto"/>
              <w:right w:val="nil"/>
            </w:tcBorders>
          </w:tcPr>
          <w:p w:rsidR="006F2625" w:rsidRPr="00CC4BED" w:rsidRDefault="006F2625" w:rsidP="00FC00FF">
            <w:pPr>
              <w:spacing w:before="60" w:line="200" w:lineRule="exact"/>
              <w:jc w:val="right"/>
              <w:rPr>
                <w:b/>
                <w:sz w:val="16"/>
              </w:rPr>
            </w:pPr>
            <w:r w:rsidRPr="00CC4BED">
              <w:rPr>
                <w:b/>
                <w:sz w:val="16"/>
              </w:rPr>
              <w:t>Folkpartiets fö</w:t>
            </w:r>
            <w:r w:rsidRPr="00CC4BED">
              <w:rPr>
                <w:b/>
                <w:sz w:val="16"/>
              </w:rPr>
              <w:t>r</w:t>
            </w:r>
            <w:r w:rsidRPr="00CC4BED">
              <w:rPr>
                <w:b/>
                <w:sz w:val="16"/>
              </w:rPr>
              <w:t>ändringar i förhå</w:t>
            </w:r>
            <w:r w:rsidRPr="00CC4BED">
              <w:rPr>
                <w:b/>
                <w:sz w:val="16"/>
              </w:rPr>
              <w:t>l</w:t>
            </w:r>
            <w:r w:rsidRPr="00CC4BED">
              <w:rPr>
                <w:b/>
                <w:sz w:val="16"/>
              </w:rPr>
              <w:t>lande till regerin</w:t>
            </w:r>
            <w:r w:rsidRPr="00CC4BED">
              <w:rPr>
                <w:b/>
                <w:sz w:val="16"/>
              </w:rPr>
              <w:t>g</w:t>
            </w:r>
            <w:r w:rsidRPr="00CC4BED">
              <w:rPr>
                <w:b/>
                <w:sz w:val="16"/>
              </w:rPr>
              <w:t>en</w:t>
            </w:r>
          </w:p>
        </w:tc>
      </w:tr>
      <w:tr w:rsidR="006F2625" w:rsidRPr="00CC4BED">
        <w:tblPrEx>
          <w:tblCellMar>
            <w:top w:w="0" w:type="dxa"/>
            <w:bottom w:w="0" w:type="dxa"/>
          </w:tblCellMar>
        </w:tblPrEx>
        <w:trPr>
          <w:trHeight w:val="269"/>
        </w:trPr>
        <w:tc>
          <w:tcPr>
            <w:tcW w:w="2123" w:type="dxa"/>
            <w:tcBorders>
              <w:top w:val="single" w:sz="4" w:space="0" w:color="auto"/>
              <w:left w:val="nil"/>
              <w:bottom w:val="nil"/>
              <w:right w:val="nil"/>
            </w:tcBorders>
            <w:vAlign w:val="bottom"/>
          </w:tcPr>
          <w:p w:rsidR="006F2625" w:rsidRPr="00CC4BED" w:rsidRDefault="006F2625" w:rsidP="00FC00FF">
            <w:pPr>
              <w:pStyle w:val="Normaltindrag"/>
              <w:spacing w:before="60" w:line="200" w:lineRule="exact"/>
              <w:ind w:firstLine="0"/>
              <w:jc w:val="left"/>
              <w:rPr>
                <w:sz w:val="16"/>
              </w:rPr>
            </w:pPr>
            <w:r w:rsidRPr="00CC4BED">
              <w:rPr>
                <w:sz w:val="16"/>
              </w:rPr>
              <w:t>19:1 Sjukpenning och rehab</w:t>
            </w:r>
            <w:r w:rsidRPr="00CC4BED">
              <w:rPr>
                <w:sz w:val="16"/>
              </w:rPr>
              <w:t>i</w:t>
            </w:r>
            <w:r w:rsidRPr="00CC4BED">
              <w:rPr>
                <w:sz w:val="16"/>
              </w:rPr>
              <w:t>litering m.m.</w:t>
            </w:r>
          </w:p>
        </w:tc>
        <w:tc>
          <w:tcPr>
            <w:tcW w:w="984" w:type="dxa"/>
            <w:tcBorders>
              <w:top w:val="single" w:sz="4" w:space="0" w:color="auto"/>
              <w:left w:val="nil"/>
              <w:bottom w:val="nil"/>
              <w:right w:val="nil"/>
            </w:tcBorders>
            <w:vAlign w:val="bottom"/>
          </w:tcPr>
          <w:p w:rsidR="006F2625" w:rsidRPr="00CC4BED" w:rsidRDefault="006F2625" w:rsidP="00FC00FF">
            <w:pPr>
              <w:pStyle w:val="Normaltindrag"/>
              <w:spacing w:before="60" w:line="200" w:lineRule="exact"/>
              <w:ind w:firstLine="0"/>
              <w:jc w:val="right"/>
              <w:rPr>
                <w:sz w:val="16"/>
              </w:rPr>
            </w:pPr>
            <w:r w:rsidRPr="00CC4BED">
              <w:rPr>
                <w:sz w:val="16"/>
              </w:rPr>
              <w:t>39 274 874</w:t>
            </w:r>
          </w:p>
        </w:tc>
        <w:tc>
          <w:tcPr>
            <w:tcW w:w="1084" w:type="dxa"/>
            <w:tcBorders>
              <w:top w:val="single" w:sz="4" w:space="0" w:color="auto"/>
              <w:left w:val="nil"/>
              <w:bottom w:val="nil"/>
              <w:right w:val="nil"/>
            </w:tcBorders>
            <w:vAlign w:val="bottom"/>
          </w:tcPr>
          <w:p w:rsidR="006F2625" w:rsidRPr="00CC4BED" w:rsidRDefault="00A44B8C" w:rsidP="00FC00FF">
            <w:pPr>
              <w:pStyle w:val="Normaltindrag"/>
              <w:spacing w:before="60" w:line="200" w:lineRule="exact"/>
              <w:ind w:firstLine="0"/>
              <w:jc w:val="right"/>
              <w:rPr>
                <w:sz w:val="16"/>
              </w:rPr>
            </w:pPr>
            <w:r w:rsidRPr="00CC4BED">
              <w:rPr>
                <w:sz w:val="16"/>
              </w:rPr>
              <w:t>–</w:t>
            </w:r>
            <w:r w:rsidR="009B6A1C" w:rsidRPr="00CC4BED">
              <w:rPr>
                <w:sz w:val="16"/>
              </w:rPr>
              <w:t>8 890 000</w:t>
            </w:r>
          </w:p>
        </w:tc>
        <w:tc>
          <w:tcPr>
            <w:tcW w:w="957" w:type="dxa"/>
            <w:tcBorders>
              <w:top w:val="single" w:sz="4" w:space="0" w:color="auto"/>
              <w:left w:val="nil"/>
              <w:bottom w:val="nil"/>
              <w:right w:val="nil"/>
            </w:tcBorders>
            <w:vAlign w:val="bottom"/>
          </w:tcPr>
          <w:p w:rsidR="006F2625" w:rsidRPr="00CC4BED" w:rsidRDefault="009B6A1C" w:rsidP="00FC00FF">
            <w:pPr>
              <w:pStyle w:val="Normaltindrag"/>
              <w:spacing w:before="60" w:line="200" w:lineRule="exact"/>
              <w:ind w:firstLine="0"/>
              <w:jc w:val="right"/>
              <w:rPr>
                <w:sz w:val="16"/>
              </w:rPr>
            </w:pPr>
            <w:r w:rsidRPr="00CC4BED">
              <w:rPr>
                <w:sz w:val="16"/>
              </w:rPr>
              <w:t>42 144 744</w:t>
            </w:r>
          </w:p>
        </w:tc>
        <w:tc>
          <w:tcPr>
            <w:tcW w:w="1126" w:type="dxa"/>
            <w:tcBorders>
              <w:top w:val="single" w:sz="4" w:space="0" w:color="auto"/>
              <w:left w:val="nil"/>
              <w:bottom w:val="nil"/>
              <w:right w:val="nil"/>
            </w:tcBorders>
            <w:vAlign w:val="bottom"/>
          </w:tcPr>
          <w:p w:rsidR="006F2625" w:rsidRPr="00CC4BED" w:rsidRDefault="00A44B8C" w:rsidP="00FC00FF">
            <w:pPr>
              <w:pStyle w:val="Normaltindrag"/>
              <w:spacing w:before="60" w:line="200" w:lineRule="exact"/>
              <w:ind w:firstLine="0"/>
              <w:jc w:val="right"/>
              <w:rPr>
                <w:sz w:val="16"/>
              </w:rPr>
            </w:pPr>
            <w:r w:rsidRPr="00CC4BED">
              <w:rPr>
                <w:sz w:val="16"/>
              </w:rPr>
              <w:t>–</w:t>
            </w:r>
            <w:r w:rsidR="00C446CD" w:rsidRPr="00CC4BED">
              <w:rPr>
                <w:sz w:val="16"/>
              </w:rPr>
              <w:t>14 3</w:t>
            </w:r>
            <w:r w:rsidR="009B6A1C" w:rsidRPr="00CC4BED">
              <w:rPr>
                <w:sz w:val="16"/>
              </w:rPr>
              <w:t>10 000</w:t>
            </w:r>
          </w:p>
        </w:tc>
      </w:tr>
      <w:tr w:rsidR="006F2625" w:rsidRPr="00CC4BED">
        <w:tblPrEx>
          <w:tblCellMar>
            <w:top w:w="0" w:type="dxa"/>
            <w:bottom w:w="0" w:type="dxa"/>
          </w:tblCellMar>
        </w:tblPrEx>
        <w:trPr>
          <w:trHeight w:val="324"/>
        </w:trPr>
        <w:tc>
          <w:tcPr>
            <w:tcW w:w="2123" w:type="dxa"/>
            <w:tcBorders>
              <w:top w:val="nil"/>
              <w:left w:val="nil"/>
              <w:bottom w:val="nil"/>
              <w:right w:val="nil"/>
            </w:tcBorders>
            <w:vAlign w:val="bottom"/>
          </w:tcPr>
          <w:p w:rsidR="006F2625" w:rsidRPr="00CC4BED" w:rsidRDefault="009B6A1C" w:rsidP="00FC00FF">
            <w:pPr>
              <w:pStyle w:val="Normaltindrag"/>
              <w:spacing w:before="60" w:line="200" w:lineRule="exact"/>
              <w:ind w:firstLine="0"/>
              <w:jc w:val="left"/>
              <w:rPr>
                <w:sz w:val="16"/>
              </w:rPr>
            </w:pPr>
            <w:r w:rsidRPr="00CC4BED">
              <w:rPr>
                <w:sz w:val="16"/>
              </w:rPr>
              <w:t>19:2 Aktivitets- och sjuk</w:t>
            </w:r>
            <w:r w:rsidR="001D3935" w:rsidRPr="00CC4BED">
              <w:rPr>
                <w:sz w:val="16"/>
              </w:rPr>
              <w:softHyphen/>
            </w:r>
            <w:r w:rsidRPr="00CC4BED">
              <w:rPr>
                <w:sz w:val="16"/>
              </w:rPr>
              <w:t>e</w:t>
            </w:r>
            <w:r w:rsidRPr="00CC4BED">
              <w:rPr>
                <w:sz w:val="16"/>
              </w:rPr>
              <w:t>r</w:t>
            </w:r>
            <w:r w:rsidRPr="00CC4BED">
              <w:rPr>
                <w:sz w:val="16"/>
              </w:rPr>
              <w:t>sättning</w:t>
            </w:r>
          </w:p>
        </w:tc>
        <w:tc>
          <w:tcPr>
            <w:tcW w:w="984" w:type="dxa"/>
            <w:tcBorders>
              <w:top w:val="nil"/>
              <w:left w:val="nil"/>
              <w:bottom w:val="nil"/>
              <w:right w:val="nil"/>
            </w:tcBorders>
            <w:vAlign w:val="bottom"/>
          </w:tcPr>
          <w:p w:rsidR="006F2625" w:rsidRPr="00CC4BED" w:rsidRDefault="009B6A1C" w:rsidP="00FC00FF">
            <w:pPr>
              <w:pStyle w:val="Normaltindrag"/>
              <w:spacing w:before="60" w:line="200" w:lineRule="exact"/>
              <w:ind w:firstLine="0"/>
              <w:jc w:val="right"/>
              <w:rPr>
                <w:sz w:val="16"/>
              </w:rPr>
            </w:pPr>
            <w:r w:rsidRPr="00CC4BED">
              <w:rPr>
                <w:sz w:val="16"/>
              </w:rPr>
              <w:t>78 492 767</w:t>
            </w:r>
          </w:p>
        </w:tc>
        <w:tc>
          <w:tcPr>
            <w:tcW w:w="1084" w:type="dxa"/>
            <w:tcBorders>
              <w:top w:val="nil"/>
              <w:left w:val="nil"/>
              <w:bottom w:val="nil"/>
              <w:right w:val="nil"/>
            </w:tcBorders>
            <w:vAlign w:val="bottom"/>
          </w:tcPr>
          <w:p w:rsidR="006F2625" w:rsidRPr="00CC4BED" w:rsidRDefault="00A44B8C" w:rsidP="00FC00FF">
            <w:pPr>
              <w:pStyle w:val="Normaltindrag"/>
              <w:spacing w:before="60" w:line="200" w:lineRule="exact"/>
              <w:ind w:hanging="2608"/>
              <w:jc w:val="right"/>
              <w:rPr>
                <w:sz w:val="16"/>
              </w:rPr>
            </w:pPr>
            <w:r w:rsidRPr="00CC4BED">
              <w:rPr>
                <w:sz w:val="16"/>
              </w:rPr>
              <w:t>–</w:t>
            </w:r>
            <w:r w:rsidR="009B6A1C" w:rsidRPr="00CC4BED">
              <w:rPr>
                <w:sz w:val="16"/>
              </w:rPr>
              <w:t>2 700 000</w:t>
            </w:r>
          </w:p>
        </w:tc>
        <w:tc>
          <w:tcPr>
            <w:tcW w:w="957" w:type="dxa"/>
            <w:tcBorders>
              <w:top w:val="nil"/>
              <w:left w:val="nil"/>
              <w:bottom w:val="nil"/>
              <w:right w:val="nil"/>
            </w:tcBorders>
            <w:vAlign w:val="bottom"/>
          </w:tcPr>
          <w:p w:rsidR="006F2625" w:rsidRPr="00CC4BED" w:rsidRDefault="009B6A1C" w:rsidP="00FC00FF">
            <w:pPr>
              <w:pStyle w:val="Normaltindrag"/>
              <w:spacing w:before="60" w:line="200" w:lineRule="exact"/>
              <w:ind w:firstLine="0"/>
              <w:jc w:val="right"/>
              <w:rPr>
                <w:sz w:val="16"/>
              </w:rPr>
            </w:pPr>
            <w:r w:rsidRPr="00CC4BED">
              <w:rPr>
                <w:sz w:val="16"/>
              </w:rPr>
              <w:t>80 509 256</w:t>
            </w:r>
          </w:p>
        </w:tc>
        <w:tc>
          <w:tcPr>
            <w:tcW w:w="1126" w:type="dxa"/>
            <w:tcBorders>
              <w:top w:val="nil"/>
              <w:left w:val="nil"/>
              <w:bottom w:val="nil"/>
              <w:right w:val="nil"/>
            </w:tcBorders>
            <w:vAlign w:val="bottom"/>
          </w:tcPr>
          <w:p w:rsidR="006F2625" w:rsidRPr="00CC4BED" w:rsidRDefault="00A44B8C" w:rsidP="00FC00FF">
            <w:pPr>
              <w:pStyle w:val="Normaltindrag"/>
              <w:spacing w:before="60" w:line="200" w:lineRule="exact"/>
              <w:ind w:hanging="2608"/>
              <w:jc w:val="right"/>
              <w:rPr>
                <w:sz w:val="16"/>
              </w:rPr>
            </w:pPr>
            <w:r w:rsidRPr="00CC4BED">
              <w:rPr>
                <w:sz w:val="16"/>
              </w:rPr>
              <w:t>–</w:t>
            </w:r>
            <w:r w:rsidR="009B6A1C" w:rsidRPr="00CC4BED">
              <w:rPr>
                <w:sz w:val="16"/>
              </w:rPr>
              <w:t>2 700 000</w:t>
            </w:r>
          </w:p>
        </w:tc>
      </w:tr>
      <w:tr w:rsidR="009B6A1C" w:rsidRPr="00CC4BED">
        <w:tblPrEx>
          <w:tblCellMar>
            <w:top w:w="0" w:type="dxa"/>
            <w:bottom w:w="0" w:type="dxa"/>
          </w:tblCellMar>
        </w:tblPrEx>
        <w:trPr>
          <w:trHeight w:val="165"/>
        </w:trPr>
        <w:tc>
          <w:tcPr>
            <w:tcW w:w="2123" w:type="dxa"/>
            <w:tcBorders>
              <w:top w:val="nil"/>
              <w:left w:val="nil"/>
              <w:bottom w:val="nil"/>
              <w:right w:val="nil"/>
            </w:tcBorders>
            <w:vAlign w:val="bottom"/>
          </w:tcPr>
          <w:p w:rsidR="009B6A1C" w:rsidRPr="00CC4BED" w:rsidRDefault="009B6A1C" w:rsidP="00FC00FF">
            <w:pPr>
              <w:pStyle w:val="Normaltindrag"/>
              <w:spacing w:before="60" w:line="200" w:lineRule="exact"/>
              <w:ind w:firstLine="0"/>
              <w:jc w:val="left"/>
              <w:rPr>
                <w:sz w:val="16"/>
              </w:rPr>
            </w:pPr>
            <w:r w:rsidRPr="00CC4BED">
              <w:rPr>
                <w:sz w:val="16"/>
              </w:rPr>
              <w:t>19:4 Arbetsskadeersättningar</w:t>
            </w:r>
          </w:p>
        </w:tc>
        <w:tc>
          <w:tcPr>
            <w:tcW w:w="984" w:type="dxa"/>
            <w:tcBorders>
              <w:top w:val="nil"/>
              <w:left w:val="nil"/>
              <w:bottom w:val="nil"/>
              <w:right w:val="nil"/>
            </w:tcBorders>
            <w:vAlign w:val="bottom"/>
          </w:tcPr>
          <w:p w:rsidR="009B6A1C" w:rsidRPr="00CC4BED" w:rsidRDefault="009B6A1C" w:rsidP="00FC00FF">
            <w:pPr>
              <w:pStyle w:val="Normaltindrag"/>
              <w:spacing w:before="60" w:line="200" w:lineRule="exact"/>
              <w:ind w:firstLine="0"/>
              <w:jc w:val="right"/>
              <w:rPr>
                <w:sz w:val="16"/>
              </w:rPr>
            </w:pPr>
            <w:r w:rsidRPr="00CC4BED">
              <w:rPr>
                <w:sz w:val="16"/>
              </w:rPr>
              <w:t>6 622 752</w:t>
            </w:r>
          </w:p>
        </w:tc>
        <w:tc>
          <w:tcPr>
            <w:tcW w:w="1084" w:type="dxa"/>
            <w:tcBorders>
              <w:top w:val="nil"/>
              <w:left w:val="nil"/>
              <w:bottom w:val="nil"/>
              <w:right w:val="nil"/>
            </w:tcBorders>
            <w:vAlign w:val="bottom"/>
          </w:tcPr>
          <w:p w:rsidR="009B6A1C" w:rsidRPr="00CC4BED" w:rsidRDefault="00A44B8C" w:rsidP="00FC00FF">
            <w:pPr>
              <w:pStyle w:val="Normaltindrag"/>
              <w:spacing w:before="60" w:line="200" w:lineRule="exact"/>
              <w:ind w:hanging="1304"/>
              <w:jc w:val="right"/>
              <w:rPr>
                <w:sz w:val="16"/>
              </w:rPr>
            </w:pPr>
            <w:r w:rsidRPr="00CC4BED">
              <w:rPr>
                <w:sz w:val="16"/>
              </w:rPr>
              <w:t>–</w:t>
            </w:r>
            <w:r w:rsidR="009B6A1C" w:rsidRPr="00CC4BED">
              <w:rPr>
                <w:sz w:val="16"/>
              </w:rPr>
              <w:t>600 000</w:t>
            </w:r>
          </w:p>
        </w:tc>
        <w:tc>
          <w:tcPr>
            <w:tcW w:w="957" w:type="dxa"/>
            <w:tcBorders>
              <w:top w:val="nil"/>
              <w:left w:val="nil"/>
              <w:bottom w:val="nil"/>
              <w:right w:val="nil"/>
            </w:tcBorders>
            <w:vAlign w:val="bottom"/>
          </w:tcPr>
          <w:p w:rsidR="009B6A1C" w:rsidRPr="00CC4BED" w:rsidRDefault="009B6A1C" w:rsidP="00FC00FF">
            <w:pPr>
              <w:pStyle w:val="Normaltindrag"/>
              <w:spacing w:before="60" w:line="200" w:lineRule="exact"/>
              <w:ind w:firstLine="0"/>
              <w:jc w:val="right"/>
              <w:rPr>
                <w:sz w:val="16"/>
              </w:rPr>
            </w:pPr>
            <w:r w:rsidRPr="00CC4BED">
              <w:rPr>
                <w:sz w:val="16"/>
              </w:rPr>
              <w:t>6 897 161</w:t>
            </w:r>
          </w:p>
        </w:tc>
        <w:tc>
          <w:tcPr>
            <w:tcW w:w="1126" w:type="dxa"/>
            <w:tcBorders>
              <w:top w:val="nil"/>
              <w:left w:val="nil"/>
              <w:bottom w:val="nil"/>
              <w:right w:val="nil"/>
            </w:tcBorders>
            <w:vAlign w:val="bottom"/>
          </w:tcPr>
          <w:p w:rsidR="009B6A1C" w:rsidRPr="00CC4BED" w:rsidRDefault="00A44B8C" w:rsidP="00FC00FF">
            <w:pPr>
              <w:pStyle w:val="Normaltindrag"/>
              <w:spacing w:before="60" w:line="200" w:lineRule="exact"/>
              <w:ind w:hanging="2608"/>
              <w:jc w:val="right"/>
              <w:rPr>
                <w:sz w:val="16"/>
              </w:rPr>
            </w:pPr>
            <w:r w:rsidRPr="00CC4BED">
              <w:rPr>
                <w:sz w:val="16"/>
              </w:rPr>
              <w:t>–</w:t>
            </w:r>
            <w:r w:rsidR="009B6A1C" w:rsidRPr="00CC4BED">
              <w:rPr>
                <w:sz w:val="16"/>
              </w:rPr>
              <w:t>600 000</w:t>
            </w:r>
          </w:p>
        </w:tc>
      </w:tr>
      <w:tr w:rsidR="006F2625" w:rsidRPr="00CC4BED">
        <w:tblPrEx>
          <w:tblCellMar>
            <w:top w:w="0" w:type="dxa"/>
            <w:bottom w:w="0" w:type="dxa"/>
          </w:tblCellMar>
        </w:tblPrEx>
        <w:trPr>
          <w:trHeight w:val="189"/>
        </w:trPr>
        <w:tc>
          <w:tcPr>
            <w:tcW w:w="2123" w:type="dxa"/>
            <w:tcBorders>
              <w:top w:val="nil"/>
              <w:left w:val="nil"/>
              <w:bottom w:val="nil"/>
              <w:right w:val="nil"/>
            </w:tcBorders>
            <w:vAlign w:val="bottom"/>
          </w:tcPr>
          <w:p w:rsidR="006F2625" w:rsidRPr="00CC4BED" w:rsidRDefault="009B6A1C" w:rsidP="00FC00FF">
            <w:pPr>
              <w:pStyle w:val="Normaltindrag"/>
              <w:spacing w:before="60" w:line="200" w:lineRule="exact"/>
              <w:ind w:firstLine="0"/>
              <w:jc w:val="left"/>
              <w:rPr>
                <w:sz w:val="16"/>
              </w:rPr>
            </w:pPr>
            <w:r w:rsidRPr="00CC4BED">
              <w:rPr>
                <w:sz w:val="16"/>
              </w:rPr>
              <w:t>19:6 Försäkringskassan</w:t>
            </w:r>
          </w:p>
        </w:tc>
        <w:tc>
          <w:tcPr>
            <w:tcW w:w="984" w:type="dxa"/>
            <w:tcBorders>
              <w:top w:val="nil"/>
              <w:left w:val="nil"/>
              <w:bottom w:val="nil"/>
              <w:right w:val="nil"/>
            </w:tcBorders>
            <w:vAlign w:val="bottom"/>
          </w:tcPr>
          <w:p w:rsidR="006F2625" w:rsidRPr="00CC4BED" w:rsidRDefault="009B6A1C" w:rsidP="00FC00FF">
            <w:pPr>
              <w:pStyle w:val="Normaltindrag"/>
              <w:spacing w:before="60" w:line="200" w:lineRule="exact"/>
              <w:ind w:firstLine="0"/>
              <w:jc w:val="right"/>
              <w:rPr>
                <w:sz w:val="16"/>
              </w:rPr>
            </w:pPr>
            <w:r w:rsidRPr="00CC4BED">
              <w:rPr>
                <w:sz w:val="16"/>
              </w:rPr>
              <w:t>7 212 479</w:t>
            </w:r>
          </w:p>
        </w:tc>
        <w:tc>
          <w:tcPr>
            <w:tcW w:w="1084" w:type="dxa"/>
            <w:tcBorders>
              <w:top w:val="nil"/>
              <w:left w:val="nil"/>
              <w:bottom w:val="nil"/>
              <w:right w:val="nil"/>
            </w:tcBorders>
            <w:vAlign w:val="bottom"/>
          </w:tcPr>
          <w:p w:rsidR="006F2625" w:rsidRPr="00CC4BED" w:rsidRDefault="009B6A1C" w:rsidP="00FC00FF">
            <w:pPr>
              <w:pStyle w:val="Normaltindrag"/>
              <w:spacing w:before="60" w:line="200" w:lineRule="exact"/>
              <w:ind w:hanging="1304"/>
              <w:jc w:val="right"/>
              <w:rPr>
                <w:sz w:val="16"/>
              </w:rPr>
            </w:pPr>
            <w:r w:rsidRPr="00CC4BED">
              <w:rPr>
                <w:sz w:val="16"/>
              </w:rPr>
              <w:t>+500 000</w:t>
            </w:r>
          </w:p>
        </w:tc>
        <w:tc>
          <w:tcPr>
            <w:tcW w:w="957" w:type="dxa"/>
            <w:tcBorders>
              <w:top w:val="nil"/>
              <w:left w:val="nil"/>
              <w:bottom w:val="nil"/>
              <w:right w:val="nil"/>
            </w:tcBorders>
            <w:vAlign w:val="bottom"/>
          </w:tcPr>
          <w:p w:rsidR="006F2625" w:rsidRPr="00CC4BED" w:rsidRDefault="009B6A1C" w:rsidP="00FC00FF">
            <w:pPr>
              <w:pStyle w:val="Normaltindrag"/>
              <w:spacing w:before="60" w:line="200" w:lineRule="exact"/>
              <w:ind w:firstLine="0"/>
              <w:jc w:val="right"/>
              <w:rPr>
                <w:sz w:val="16"/>
              </w:rPr>
            </w:pPr>
            <w:r w:rsidRPr="00CC4BED">
              <w:rPr>
                <w:sz w:val="16"/>
              </w:rPr>
              <w:t>6 760 095</w:t>
            </w:r>
          </w:p>
        </w:tc>
        <w:tc>
          <w:tcPr>
            <w:tcW w:w="1126" w:type="dxa"/>
            <w:tcBorders>
              <w:top w:val="nil"/>
              <w:left w:val="nil"/>
              <w:bottom w:val="nil"/>
              <w:right w:val="nil"/>
            </w:tcBorders>
            <w:vAlign w:val="bottom"/>
          </w:tcPr>
          <w:p w:rsidR="006F2625" w:rsidRPr="00CC4BED" w:rsidRDefault="009B6A1C" w:rsidP="00FC00FF">
            <w:pPr>
              <w:pStyle w:val="Normaltindrag"/>
              <w:spacing w:before="60" w:line="200" w:lineRule="exact"/>
              <w:ind w:hanging="2608"/>
              <w:jc w:val="right"/>
              <w:rPr>
                <w:sz w:val="16"/>
              </w:rPr>
            </w:pPr>
            <w:r w:rsidRPr="00CC4BED">
              <w:rPr>
                <w:sz w:val="16"/>
              </w:rPr>
              <w:t>+500 000</w:t>
            </w:r>
          </w:p>
        </w:tc>
      </w:tr>
      <w:tr w:rsidR="009B6A1C" w:rsidRPr="00CC4BED">
        <w:tblPrEx>
          <w:tblCellMar>
            <w:top w:w="0" w:type="dxa"/>
            <w:bottom w:w="0" w:type="dxa"/>
          </w:tblCellMar>
        </w:tblPrEx>
        <w:trPr>
          <w:trHeight w:val="340"/>
        </w:trPr>
        <w:tc>
          <w:tcPr>
            <w:tcW w:w="2123" w:type="dxa"/>
            <w:tcBorders>
              <w:top w:val="nil"/>
              <w:left w:val="nil"/>
              <w:bottom w:val="nil"/>
              <w:right w:val="nil"/>
            </w:tcBorders>
            <w:vAlign w:val="bottom"/>
          </w:tcPr>
          <w:p w:rsidR="009B6A1C" w:rsidRPr="00CC4BED" w:rsidRDefault="009B6A1C" w:rsidP="00FC00FF">
            <w:pPr>
              <w:pStyle w:val="Normaltindrag"/>
              <w:spacing w:before="60" w:line="200" w:lineRule="exact"/>
              <w:ind w:firstLine="0"/>
              <w:jc w:val="left"/>
              <w:rPr>
                <w:sz w:val="16"/>
              </w:rPr>
            </w:pPr>
            <w:r w:rsidRPr="00CC4BED">
              <w:rPr>
                <w:sz w:val="16"/>
              </w:rPr>
              <w:t>19:7 Bidrag för arbetet med sjukskri</w:t>
            </w:r>
            <w:r w:rsidRPr="00CC4BED">
              <w:rPr>
                <w:sz w:val="16"/>
              </w:rPr>
              <w:t>v</w:t>
            </w:r>
            <w:r w:rsidRPr="00CC4BED">
              <w:rPr>
                <w:sz w:val="16"/>
              </w:rPr>
              <w:t>ningar inom hälso- och sjukvård</w:t>
            </w:r>
          </w:p>
        </w:tc>
        <w:tc>
          <w:tcPr>
            <w:tcW w:w="984" w:type="dxa"/>
            <w:tcBorders>
              <w:top w:val="nil"/>
              <w:left w:val="nil"/>
              <w:bottom w:val="nil"/>
              <w:right w:val="nil"/>
            </w:tcBorders>
            <w:vAlign w:val="bottom"/>
          </w:tcPr>
          <w:p w:rsidR="009B6A1C" w:rsidRPr="00CC4BED" w:rsidRDefault="009B6A1C" w:rsidP="00FC00FF">
            <w:pPr>
              <w:pStyle w:val="Normaltindrag"/>
              <w:spacing w:before="60" w:line="200" w:lineRule="exact"/>
              <w:ind w:firstLine="0"/>
              <w:jc w:val="right"/>
              <w:rPr>
                <w:sz w:val="16"/>
              </w:rPr>
            </w:pPr>
            <w:r w:rsidRPr="00CC4BED">
              <w:rPr>
                <w:sz w:val="16"/>
              </w:rPr>
              <w:t>1 000 000</w:t>
            </w:r>
          </w:p>
        </w:tc>
        <w:tc>
          <w:tcPr>
            <w:tcW w:w="1084" w:type="dxa"/>
            <w:tcBorders>
              <w:top w:val="nil"/>
              <w:left w:val="nil"/>
              <w:bottom w:val="nil"/>
              <w:right w:val="nil"/>
            </w:tcBorders>
            <w:vAlign w:val="bottom"/>
          </w:tcPr>
          <w:p w:rsidR="009B6A1C" w:rsidRPr="00CC4BED" w:rsidRDefault="00A44B8C" w:rsidP="00FC00FF">
            <w:pPr>
              <w:pStyle w:val="Normaltindrag"/>
              <w:spacing w:before="60" w:line="200" w:lineRule="exact"/>
              <w:ind w:firstLine="0"/>
              <w:jc w:val="right"/>
              <w:rPr>
                <w:sz w:val="16"/>
              </w:rPr>
            </w:pPr>
            <w:r w:rsidRPr="00CC4BED">
              <w:rPr>
                <w:sz w:val="16"/>
              </w:rPr>
              <w:t>–</w:t>
            </w:r>
            <w:r w:rsidR="009B6A1C" w:rsidRPr="00CC4BED">
              <w:rPr>
                <w:sz w:val="16"/>
              </w:rPr>
              <w:t>1 000 000</w:t>
            </w:r>
          </w:p>
        </w:tc>
        <w:tc>
          <w:tcPr>
            <w:tcW w:w="957" w:type="dxa"/>
            <w:tcBorders>
              <w:top w:val="nil"/>
              <w:left w:val="nil"/>
              <w:bottom w:val="nil"/>
              <w:right w:val="nil"/>
            </w:tcBorders>
            <w:vAlign w:val="bottom"/>
          </w:tcPr>
          <w:p w:rsidR="009B6A1C" w:rsidRPr="00CC4BED" w:rsidRDefault="009B6A1C" w:rsidP="00FC00FF">
            <w:pPr>
              <w:pStyle w:val="Normaltindrag"/>
              <w:spacing w:before="60" w:line="200" w:lineRule="exact"/>
              <w:ind w:firstLine="0"/>
              <w:jc w:val="right"/>
              <w:rPr>
                <w:sz w:val="16"/>
              </w:rPr>
            </w:pPr>
            <w:r w:rsidRPr="00CC4BED">
              <w:rPr>
                <w:sz w:val="16"/>
              </w:rPr>
              <w:t>1 000 000</w:t>
            </w:r>
          </w:p>
        </w:tc>
        <w:tc>
          <w:tcPr>
            <w:tcW w:w="1126" w:type="dxa"/>
            <w:tcBorders>
              <w:top w:val="nil"/>
              <w:left w:val="nil"/>
              <w:bottom w:val="nil"/>
              <w:right w:val="nil"/>
            </w:tcBorders>
            <w:vAlign w:val="bottom"/>
          </w:tcPr>
          <w:p w:rsidR="009B6A1C" w:rsidRPr="00CC4BED" w:rsidRDefault="00A44B8C" w:rsidP="00FC00FF">
            <w:pPr>
              <w:pStyle w:val="Normaltindrag"/>
              <w:spacing w:before="60" w:line="200" w:lineRule="exact"/>
              <w:ind w:hanging="2608"/>
              <w:jc w:val="right"/>
              <w:rPr>
                <w:sz w:val="16"/>
              </w:rPr>
            </w:pPr>
            <w:r w:rsidRPr="00CC4BED">
              <w:rPr>
                <w:sz w:val="16"/>
              </w:rPr>
              <w:t>–</w:t>
            </w:r>
            <w:r w:rsidR="009B6A1C" w:rsidRPr="00CC4BED">
              <w:rPr>
                <w:sz w:val="16"/>
              </w:rPr>
              <w:t>1 000 000</w:t>
            </w:r>
          </w:p>
        </w:tc>
      </w:tr>
      <w:tr w:rsidR="006F2625" w:rsidRPr="00CC4BED">
        <w:tblPrEx>
          <w:tblCellMar>
            <w:top w:w="0" w:type="dxa"/>
            <w:bottom w:w="0" w:type="dxa"/>
          </w:tblCellMar>
        </w:tblPrEx>
        <w:trPr>
          <w:trHeight w:val="340"/>
        </w:trPr>
        <w:tc>
          <w:tcPr>
            <w:tcW w:w="2123" w:type="dxa"/>
            <w:tcBorders>
              <w:top w:val="nil"/>
              <w:left w:val="nil"/>
              <w:bottom w:val="single" w:sz="4" w:space="0" w:color="auto"/>
              <w:right w:val="nil"/>
            </w:tcBorders>
            <w:vAlign w:val="bottom"/>
          </w:tcPr>
          <w:p w:rsidR="006F2625" w:rsidRPr="00CC4BED" w:rsidRDefault="006F2625" w:rsidP="00FC00FF">
            <w:pPr>
              <w:pStyle w:val="Normaltindrag"/>
              <w:spacing w:before="60" w:line="200" w:lineRule="exact"/>
              <w:ind w:firstLine="0"/>
              <w:rPr>
                <w:b/>
                <w:sz w:val="16"/>
              </w:rPr>
            </w:pPr>
            <w:r w:rsidRPr="00CC4BED">
              <w:rPr>
                <w:b/>
                <w:sz w:val="16"/>
              </w:rPr>
              <w:t>Summa</w:t>
            </w:r>
          </w:p>
        </w:tc>
        <w:tc>
          <w:tcPr>
            <w:tcW w:w="984" w:type="dxa"/>
            <w:tcBorders>
              <w:top w:val="nil"/>
              <w:left w:val="nil"/>
              <w:bottom w:val="single" w:sz="4" w:space="0" w:color="auto"/>
              <w:right w:val="nil"/>
            </w:tcBorders>
            <w:vAlign w:val="bottom"/>
          </w:tcPr>
          <w:p w:rsidR="006F2625" w:rsidRPr="00CC4BED" w:rsidRDefault="009B6A1C" w:rsidP="00FC00FF">
            <w:pPr>
              <w:pStyle w:val="Normaltindrag"/>
              <w:spacing w:before="60" w:line="200" w:lineRule="exact"/>
              <w:ind w:left="-57" w:firstLine="0"/>
              <w:jc w:val="right"/>
              <w:rPr>
                <w:b/>
                <w:sz w:val="16"/>
              </w:rPr>
            </w:pPr>
            <w:r w:rsidRPr="00CC4BED">
              <w:rPr>
                <w:b/>
                <w:sz w:val="16"/>
              </w:rPr>
              <w:t>133 867 100</w:t>
            </w:r>
          </w:p>
        </w:tc>
        <w:tc>
          <w:tcPr>
            <w:tcW w:w="1084" w:type="dxa"/>
            <w:tcBorders>
              <w:top w:val="nil"/>
              <w:left w:val="nil"/>
              <w:bottom w:val="single" w:sz="4" w:space="0" w:color="auto"/>
              <w:right w:val="nil"/>
            </w:tcBorders>
            <w:vAlign w:val="bottom"/>
          </w:tcPr>
          <w:p w:rsidR="006F2625" w:rsidRPr="00CC4BED" w:rsidRDefault="00A44B8C" w:rsidP="00FC00FF">
            <w:pPr>
              <w:pStyle w:val="Normaltindrag"/>
              <w:spacing w:before="60" w:line="200" w:lineRule="exact"/>
              <w:ind w:left="-57" w:firstLine="0"/>
              <w:jc w:val="right"/>
              <w:rPr>
                <w:b/>
                <w:sz w:val="16"/>
              </w:rPr>
            </w:pPr>
            <w:r w:rsidRPr="00CC4BED">
              <w:rPr>
                <w:b/>
                <w:sz w:val="16"/>
              </w:rPr>
              <w:t>–</w:t>
            </w:r>
            <w:r w:rsidR="009B6A1C" w:rsidRPr="00CC4BED">
              <w:rPr>
                <w:b/>
                <w:sz w:val="16"/>
              </w:rPr>
              <w:t>12 740 000</w:t>
            </w:r>
          </w:p>
        </w:tc>
        <w:tc>
          <w:tcPr>
            <w:tcW w:w="957" w:type="dxa"/>
            <w:tcBorders>
              <w:top w:val="nil"/>
              <w:left w:val="nil"/>
              <w:bottom w:val="single" w:sz="4" w:space="0" w:color="auto"/>
              <w:right w:val="nil"/>
            </w:tcBorders>
            <w:vAlign w:val="bottom"/>
          </w:tcPr>
          <w:p w:rsidR="006F2625" w:rsidRPr="00CC4BED" w:rsidRDefault="009B6A1C" w:rsidP="00FC00FF">
            <w:pPr>
              <w:pStyle w:val="Normaltindrag"/>
              <w:spacing w:before="60" w:line="200" w:lineRule="exact"/>
              <w:ind w:left="-57" w:firstLine="0"/>
              <w:jc w:val="right"/>
              <w:rPr>
                <w:b/>
                <w:sz w:val="16"/>
              </w:rPr>
            </w:pPr>
            <w:r w:rsidRPr="00CC4BED">
              <w:rPr>
                <w:b/>
                <w:sz w:val="16"/>
              </w:rPr>
              <w:t>138 615 000</w:t>
            </w:r>
          </w:p>
        </w:tc>
        <w:tc>
          <w:tcPr>
            <w:tcW w:w="1126" w:type="dxa"/>
            <w:tcBorders>
              <w:top w:val="nil"/>
              <w:left w:val="nil"/>
              <w:bottom w:val="single" w:sz="4" w:space="0" w:color="auto"/>
              <w:right w:val="nil"/>
            </w:tcBorders>
            <w:vAlign w:val="bottom"/>
          </w:tcPr>
          <w:p w:rsidR="006F2625" w:rsidRPr="00CC4BED" w:rsidRDefault="00A44B8C" w:rsidP="00FC00FF">
            <w:pPr>
              <w:pStyle w:val="Normaltindrag"/>
              <w:spacing w:before="60" w:line="200" w:lineRule="exact"/>
              <w:ind w:left="-57" w:hanging="2608"/>
              <w:jc w:val="right"/>
              <w:rPr>
                <w:b/>
                <w:sz w:val="16"/>
              </w:rPr>
            </w:pPr>
            <w:r w:rsidRPr="00CC4BED">
              <w:rPr>
                <w:b/>
                <w:sz w:val="16"/>
              </w:rPr>
              <w:t>–</w:t>
            </w:r>
            <w:r w:rsidR="00C446CD" w:rsidRPr="00CC4BED">
              <w:rPr>
                <w:b/>
                <w:sz w:val="16"/>
              </w:rPr>
              <w:t>18 1</w:t>
            </w:r>
            <w:r w:rsidR="009B6A1C" w:rsidRPr="00CC4BED">
              <w:rPr>
                <w:b/>
                <w:sz w:val="16"/>
              </w:rPr>
              <w:t>10 000</w:t>
            </w:r>
          </w:p>
        </w:tc>
      </w:tr>
    </w:tbl>
    <w:p w:rsidR="000A61CA" w:rsidRPr="00CC4BED" w:rsidRDefault="000A61CA" w:rsidP="00854A87">
      <w:pPr>
        <w:keepNext/>
        <w:spacing w:before="250"/>
      </w:pPr>
    </w:p>
    <w:p w:rsidR="000A61CA" w:rsidRPr="00CC4BED" w:rsidRDefault="000A61CA" w:rsidP="00854A87">
      <w:pPr>
        <w:keepNext/>
        <w:spacing w:before="250"/>
      </w:pPr>
      <w:r w:rsidRPr="00CC4BED">
        <w:br w:type="page"/>
        <w:t>Utgiftsområde 11</w:t>
      </w:r>
    </w:p>
    <w:p w:rsidR="00DD591D" w:rsidRPr="00CC4BED" w:rsidRDefault="000A61CA" w:rsidP="000A61CA">
      <w:pPr>
        <w:keepNext/>
        <w:spacing w:before="0"/>
        <w:rPr>
          <w:i/>
          <w:sz w:val="16"/>
          <w:szCs w:val="16"/>
        </w:rPr>
      </w:pPr>
      <w:r w:rsidRPr="00CC4BED">
        <w:rPr>
          <w:i/>
          <w:sz w:val="16"/>
          <w:szCs w:val="16"/>
        </w:rPr>
        <w:t>Tusental kr</w:t>
      </w:r>
      <w:r w:rsidR="00FC00FF" w:rsidRPr="00CC4BED">
        <w:rPr>
          <w:i/>
          <w:sz w:val="16"/>
          <w:szCs w:val="16"/>
        </w:rPr>
        <w:t>onor</w:t>
      </w:r>
    </w:p>
    <w:tbl>
      <w:tblPr>
        <w:tblW w:w="6277" w:type="dxa"/>
        <w:tblInd w:w="70" w:type="dxa"/>
        <w:tblLayout w:type="fixed"/>
        <w:tblCellMar>
          <w:left w:w="70" w:type="dxa"/>
          <w:right w:w="70" w:type="dxa"/>
        </w:tblCellMar>
        <w:tblLook w:val="00BF" w:firstRow="1" w:lastRow="0" w:firstColumn="1" w:lastColumn="0" w:noHBand="0" w:noVBand="0"/>
      </w:tblPr>
      <w:tblGrid>
        <w:gridCol w:w="2122"/>
        <w:gridCol w:w="986"/>
        <w:gridCol w:w="1084"/>
        <w:gridCol w:w="959"/>
        <w:gridCol w:w="1126"/>
      </w:tblGrid>
      <w:tr w:rsidR="00DD591D" w:rsidRPr="00CC4BED">
        <w:tblPrEx>
          <w:tblCellMar>
            <w:top w:w="0" w:type="dxa"/>
            <w:bottom w:w="0" w:type="dxa"/>
          </w:tblCellMar>
        </w:tblPrEx>
        <w:tc>
          <w:tcPr>
            <w:tcW w:w="2101"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rPr>
                <w:b/>
                <w:sz w:val="16"/>
              </w:rPr>
            </w:pPr>
            <w:r w:rsidRPr="00CC4BED">
              <w:rPr>
                <w:b/>
                <w:sz w:val="16"/>
              </w:rPr>
              <w:t>Anslag</w:t>
            </w:r>
          </w:p>
        </w:tc>
        <w:tc>
          <w:tcPr>
            <w:tcW w:w="977"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Regerin</w:t>
            </w:r>
            <w:r w:rsidRPr="00CC4BED">
              <w:rPr>
                <w:b/>
                <w:sz w:val="16"/>
              </w:rPr>
              <w:t>g</w:t>
            </w:r>
            <w:r w:rsidRPr="00CC4BED">
              <w:rPr>
                <w:b/>
                <w:sz w:val="16"/>
              </w:rPr>
              <w:t>ens</w:t>
            </w:r>
            <w:r w:rsidRPr="00CC4BED">
              <w:rPr>
                <w:b/>
                <w:sz w:val="16"/>
              </w:rPr>
              <w:br/>
              <w:t>förslag för 2007</w:t>
            </w:r>
          </w:p>
        </w:tc>
        <w:tc>
          <w:tcPr>
            <w:tcW w:w="1074"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Folkpartiets förändrin</w:t>
            </w:r>
            <w:r w:rsidRPr="00CC4BED">
              <w:rPr>
                <w:b/>
                <w:sz w:val="16"/>
              </w:rPr>
              <w:t>g</w:t>
            </w:r>
            <w:r w:rsidRPr="00CC4BED">
              <w:rPr>
                <w:b/>
                <w:sz w:val="16"/>
              </w:rPr>
              <w:t>ar</w:t>
            </w:r>
            <w:r w:rsidRPr="00CC4BED">
              <w:rPr>
                <w:b/>
                <w:sz w:val="16"/>
              </w:rPr>
              <w:br/>
              <w:t xml:space="preserve">i förhållande </w:t>
            </w:r>
            <w:r w:rsidRPr="00CC4BED">
              <w:rPr>
                <w:b/>
                <w:spacing w:val="-2"/>
                <w:sz w:val="16"/>
                <w:szCs w:val="16"/>
              </w:rPr>
              <w:t>till regerin</w:t>
            </w:r>
            <w:r w:rsidRPr="00CC4BED">
              <w:rPr>
                <w:b/>
                <w:spacing w:val="-2"/>
                <w:sz w:val="16"/>
                <w:szCs w:val="16"/>
              </w:rPr>
              <w:t>g</w:t>
            </w:r>
            <w:r w:rsidRPr="00CC4BED">
              <w:rPr>
                <w:b/>
                <w:spacing w:val="-2"/>
                <w:sz w:val="16"/>
                <w:szCs w:val="16"/>
              </w:rPr>
              <w:t>en</w:t>
            </w:r>
          </w:p>
        </w:tc>
        <w:tc>
          <w:tcPr>
            <w:tcW w:w="950"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Regerin</w:t>
            </w:r>
            <w:r w:rsidRPr="00CC4BED">
              <w:rPr>
                <w:b/>
                <w:sz w:val="16"/>
              </w:rPr>
              <w:t>g</w:t>
            </w:r>
            <w:r w:rsidRPr="00CC4BED">
              <w:rPr>
                <w:b/>
                <w:sz w:val="16"/>
              </w:rPr>
              <w:t>ens förslag för 2008</w:t>
            </w:r>
          </w:p>
        </w:tc>
        <w:tc>
          <w:tcPr>
            <w:tcW w:w="1115"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Folkpartiets fö</w:t>
            </w:r>
            <w:r w:rsidRPr="00CC4BED">
              <w:rPr>
                <w:b/>
                <w:sz w:val="16"/>
              </w:rPr>
              <w:t>r</w:t>
            </w:r>
            <w:r w:rsidRPr="00CC4BED">
              <w:rPr>
                <w:b/>
                <w:sz w:val="16"/>
              </w:rPr>
              <w:t>ändringar i förhå</w:t>
            </w:r>
            <w:r w:rsidRPr="00CC4BED">
              <w:rPr>
                <w:b/>
                <w:sz w:val="16"/>
              </w:rPr>
              <w:t>l</w:t>
            </w:r>
            <w:r w:rsidRPr="00CC4BED">
              <w:rPr>
                <w:b/>
                <w:sz w:val="16"/>
              </w:rPr>
              <w:t>lande till regerin</w:t>
            </w:r>
            <w:r w:rsidRPr="00CC4BED">
              <w:rPr>
                <w:b/>
                <w:sz w:val="16"/>
              </w:rPr>
              <w:t>g</w:t>
            </w:r>
            <w:r w:rsidRPr="00CC4BED">
              <w:rPr>
                <w:b/>
                <w:sz w:val="16"/>
              </w:rPr>
              <w:t>en</w:t>
            </w:r>
          </w:p>
        </w:tc>
      </w:tr>
      <w:tr w:rsidR="00DD591D" w:rsidRPr="00CC4BED">
        <w:tblPrEx>
          <w:tblCellMar>
            <w:top w:w="0" w:type="dxa"/>
            <w:bottom w:w="0" w:type="dxa"/>
          </w:tblCellMar>
        </w:tblPrEx>
        <w:trPr>
          <w:trHeight w:val="269"/>
        </w:trPr>
        <w:tc>
          <w:tcPr>
            <w:tcW w:w="2101" w:type="dxa"/>
            <w:tcBorders>
              <w:top w:val="single" w:sz="4" w:space="0" w:color="auto"/>
            </w:tcBorders>
          </w:tcPr>
          <w:p w:rsidR="00DD591D" w:rsidRPr="00CC4BED" w:rsidRDefault="00DD591D" w:rsidP="00FC00FF">
            <w:pPr>
              <w:pStyle w:val="Normaltindrag"/>
              <w:spacing w:before="60" w:line="240" w:lineRule="auto"/>
              <w:ind w:firstLine="0"/>
              <w:jc w:val="left"/>
              <w:rPr>
                <w:sz w:val="16"/>
              </w:rPr>
            </w:pPr>
            <w:r w:rsidRPr="00CC4BED">
              <w:rPr>
                <w:sz w:val="16"/>
              </w:rPr>
              <w:t xml:space="preserve">20:3 Bostadstillägg till </w:t>
            </w:r>
            <w:r w:rsidR="001D3935" w:rsidRPr="00CC4BED">
              <w:rPr>
                <w:sz w:val="16"/>
              </w:rPr>
              <w:br/>
            </w:r>
            <w:r w:rsidRPr="00CC4BED">
              <w:rPr>
                <w:sz w:val="16"/>
              </w:rPr>
              <w:t>pe</w:t>
            </w:r>
            <w:r w:rsidRPr="00CC4BED">
              <w:rPr>
                <w:sz w:val="16"/>
              </w:rPr>
              <w:t>n</w:t>
            </w:r>
            <w:r w:rsidRPr="00CC4BED">
              <w:rPr>
                <w:sz w:val="16"/>
              </w:rPr>
              <w:t>sionärer</w:t>
            </w:r>
          </w:p>
        </w:tc>
        <w:tc>
          <w:tcPr>
            <w:tcW w:w="977" w:type="dxa"/>
            <w:tcBorders>
              <w:top w:val="single" w:sz="4" w:space="0" w:color="auto"/>
            </w:tcBorders>
            <w:vAlign w:val="bottom"/>
          </w:tcPr>
          <w:p w:rsidR="00DD591D" w:rsidRPr="00CC4BED" w:rsidRDefault="00DD591D" w:rsidP="00FC00FF">
            <w:pPr>
              <w:pStyle w:val="Normaltindrag"/>
              <w:spacing w:before="60" w:line="240" w:lineRule="auto"/>
              <w:ind w:right="-2" w:firstLine="0"/>
              <w:jc w:val="right"/>
              <w:rPr>
                <w:sz w:val="16"/>
              </w:rPr>
            </w:pPr>
            <w:r w:rsidRPr="00CC4BED">
              <w:rPr>
                <w:sz w:val="16"/>
              </w:rPr>
              <w:t>7 274 000</w:t>
            </w:r>
          </w:p>
        </w:tc>
        <w:tc>
          <w:tcPr>
            <w:tcW w:w="1074" w:type="dxa"/>
            <w:tcBorders>
              <w:top w:val="single" w:sz="4" w:space="0" w:color="auto"/>
            </w:tcBorders>
            <w:vAlign w:val="bottom"/>
          </w:tcPr>
          <w:p w:rsidR="00DD591D" w:rsidRPr="00CC4BED" w:rsidRDefault="00DD591D" w:rsidP="00FC00FF">
            <w:pPr>
              <w:pStyle w:val="Normaltindrag"/>
              <w:spacing w:before="60" w:line="200" w:lineRule="exact"/>
              <w:ind w:right="-2" w:firstLine="0"/>
              <w:jc w:val="right"/>
              <w:rPr>
                <w:sz w:val="16"/>
              </w:rPr>
            </w:pPr>
            <w:r w:rsidRPr="00CC4BED">
              <w:rPr>
                <w:sz w:val="16"/>
              </w:rPr>
              <w:t>+55 000</w:t>
            </w:r>
          </w:p>
        </w:tc>
        <w:tc>
          <w:tcPr>
            <w:tcW w:w="950" w:type="dxa"/>
            <w:tcBorders>
              <w:top w:val="single" w:sz="4" w:space="0" w:color="auto"/>
            </w:tcBorders>
            <w:vAlign w:val="bottom"/>
          </w:tcPr>
          <w:p w:rsidR="00DD591D" w:rsidRPr="00CC4BED" w:rsidRDefault="00DD591D" w:rsidP="00FC00FF">
            <w:pPr>
              <w:pStyle w:val="Normaltindrag"/>
              <w:spacing w:before="60" w:line="240" w:lineRule="auto"/>
              <w:ind w:right="-2" w:hanging="2608"/>
              <w:jc w:val="right"/>
              <w:rPr>
                <w:sz w:val="16"/>
              </w:rPr>
            </w:pPr>
            <w:r w:rsidRPr="00CC4BED">
              <w:rPr>
                <w:sz w:val="16"/>
              </w:rPr>
              <w:t>7 138 000</w:t>
            </w:r>
          </w:p>
        </w:tc>
        <w:tc>
          <w:tcPr>
            <w:tcW w:w="1115" w:type="dxa"/>
            <w:tcBorders>
              <w:top w:val="single" w:sz="4" w:space="0" w:color="auto"/>
            </w:tcBorders>
            <w:vAlign w:val="bottom"/>
          </w:tcPr>
          <w:p w:rsidR="00DD591D" w:rsidRPr="00CC4BED" w:rsidRDefault="00DD591D" w:rsidP="00FC00FF">
            <w:pPr>
              <w:pStyle w:val="Normaltindrag"/>
              <w:spacing w:before="60" w:line="240" w:lineRule="auto"/>
              <w:ind w:right="-2" w:hanging="2608"/>
              <w:jc w:val="right"/>
              <w:rPr>
                <w:sz w:val="16"/>
              </w:rPr>
            </w:pPr>
            <w:r w:rsidRPr="00CC4BED">
              <w:rPr>
                <w:sz w:val="16"/>
              </w:rPr>
              <w:t>+55 000</w:t>
            </w:r>
          </w:p>
        </w:tc>
      </w:tr>
      <w:tr w:rsidR="00DD591D" w:rsidRPr="00CC4BED">
        <w:tblPrEx>
          <w:tblCellMar>
            <w:top w:w="0" w:type="dxa"/>
            <w:bottom w:w="0" w:type="dxa"/>
          </w:tblCellMar>
        </w:tblPrEx>
        <w:trPr>
          <w:trHeight w:val="340"/>
        </w:trPr>
        <w:tc>
          <w:tcPr>
            <w:tcW w:w="2101" w:type="dxa"/>
            <w:tcBorders>
              <w:bottom w:val="single" w:sz="4" w:space="0" w:color="auto"/>
            </w:tcBorders>
            <w:vAlign w:val="bottom"/>
          </w:tcPr>
          <w:p w:rsidR="00DD591D" w:rsidRPr="00CC4BED" w:rsidRDefault="00DD591D" w:rsidP="00FC00FF">
            <w:pPr>
              <w:pStyle w:val="Normaltindrag"/>
              <w:spacing w:before="60" w:line="240" w:lineRule="auto"/>
              <w:ind w:firstLine="0"/>
              <w:rPr>
                <w:b/>
                <w:sz w:val="16"/>
              </w:rPr>
            </w:pPr>
            <w:r w:rsidRPr="00CC4BED">
              <w:rPr>
                <w:b/>
                <w:sz w:val="16"/>
              </w:rPr>
              <w:t>Summa</w:t>
            </w:r>
          </w:p>
        </w:tc>
        <w:tc>
          <w:tcPr>
            <w:tcW w:w="977" w:type="dxa"/>
            <w:tcBorders>
              <w:bottom w:val="single" w:sz="4" w:space="0" w:color="auto"/>
            </w:tcBorders>
            <w:vAlign w:val="bottom"/>
          </w:tcPr>
          <w:p w:rsidR="00DD591D" w:rsidRPr="00CC4BED" w:rsidRDefault="00DD591D" w:rsidP="00FC00FF">
            <w:pPr>
              <w:pStyle w:val="Normaltindrag"/>
              <w:spacing w:before="60" w:line="240" w:lineRule="auto"/>
              <w:ind w:right="-2" w:hanging="2608"/>
              <w:jc w:val="right"/>
              <w:rPr>
                <w:b/>
                <w:sz w:val="16"/>
              </w:rPr>
            </w:pPr>
            <w:r w:rsidRPr="00CC4BED">
              <w:rPr>
                <w:b/>
                <w:sz w:val="16"/>
              </w:rPr>
              <w:t>44 353 000</w:t>
            </w:r>
          </w:p>
        </w:tc>
        <w:tc>
          <w:tcPr>
            <w:tcW w:w="1074" w:type="dxa"/>
            <w:tcBorders>
              <w:bottom w:val="single" w:sz="4" w:space="0" w:color="auto"/>
            </w:tcBorders>
            <w:vAlign w:val="bottom"/>
          </w:tcPr>
          <w:p w:rsidR="00DD591D" w:rsidRPr="00CC4BED" w:rsidRDefault="00DD591D" w:rsidP="00FC00FF">
            <w:pPr>
              <w:pStyle w:val="Normaltindrag"/>
              <w:spacing w:before="60" w:line="200" w:lineRule="exact"/>
              <w:ind w:right="-2" w:firstLine="0"/>
              <w:jc w:val="right"/>
              <w:rPr>
                <w:b/>
                <w:sz w:val="16"/>
              </w:rPr>
            </w:pPr>
            <w:r w:rsidRPr="00CC4BED">
              <w:rPr>
                <w:b/>
                <w:sz w:val="16"/>
              </w:rPr>
              <w:t>+55 000</w:t>
            </w:r>
          </w:p>
        </w:tc>
        <w:tc>
          <w:tcPr>
            <w:tcW w:w="950" w:type="dxa"/>
            <w:tcBorders>
              <w:bottom w:val="single" w:sz="4" w:space="0" w:color="auto"/>
            </w:tcBorders>
            <w:vAlign w:val="bottom"/>
          </w:tcPr>
          <w:p w:rsidR="00DD591D" w:rsidRPr="00CC4BED" w:rsidRDefault="00DD591D" w:rsidP="00FC00FF">
            <w:pPr>
              <w:pStyle w:val="Normaltindrag"/>
              <w:spacing w:before="60" w:line="240" w:lineRule="auto"/>
              <w:ind w:right="-2" w:hanging="2608"/>
              <w:jc w:val="right"/>
              <w:rPr>
                <w:b/>
                <w:sz w:val="16"/>
              </w:rPr>
            </w:pPr>
            <w:r w:rsidRPr="00CC4BED">
              <w:rPr>
                <w:b/>
                <w:sz w:val="16"/>
              </w:rPr>
              <w:t>43 866 000</w:t>
            </w:r>
          </w:p>
        </w:tc>
        <w:tc>
          <w:tcPr>
            <w:tcW w:w="1115" w:type="dxa"/>
            <w:tcBorders>
              <w:bottom w:val="single" w:sz="4" w:space="0" w:color="auto"/>
            </w:tcBorders>
            <w:vAlign w:val="bottom"/>
          </w:tcPr>
          <w:p w:rsidR="00DD591D" w:rsidRPr="00CC4BED" w:rsidRDefault="00DD591D" w:rsidP="00FC00FF">
            <w:pPr>
              <w:pStyle w:val="Normaltindrag"/>
              <w:spacing w:before="60" w:line="240" w:lineRule="auto"/>
              <w:ind w:right="-2" w:hanging="2608"/>
              <w:jc w:val="right"/>
              <w:rPr>
                <w:b/>
                <w:sz w:val="16"/>
              </w:rPr>
            </w:pPr>
            <w:r w:rsidRPr="00CC4BED">
              <w:rPr>
                <w:b/>
                <w:sz w:val="16"/>
              </w:rPr>
              <w:t>+55 000</w:t>
            </w:r>
          </w:p>
        </w:tc>
      </w:tr>
    </w:tbl>
    <w:p w:rsidR="000A61CA" w:rsidRPr="00CC4BED" w:rsidRDefault="00DD591D" w:rsidP="00854A87">
      <w:pPr>
        <w:keepNext/>
        <w:spacing w:before="250"/>
      </w:pPr>
      <w:r w:rsidRPr="00CC4BED">
        <w:t>Utgiftsområde 12</w:t>
      </w:r>
    </w:p>
    <w:p w:rsidR="000A61CA" w:rsidRPr="00CC4BED" w:rsidRDefault="000A61CA" w:rsidP="000A61CA">
      <w:pPr>
        <w:keepNext/>
        <w:spacing w:before="0"/>
        <w:rPr>
          <w:i/>
          <w:sz w:val="16"/>
          <w:szCs w:val="16"/>
        </w:rPr>
      </w:pPr>
      <w:r w:rsidRPr="00CC4BED">
        <w:rPr>
          <w:i/>
          <w:sz w:val="16"/>
          <w:szCs w:val="16"/>
        </w:rPr>
        <w:t>Tusental kr</w:t>
      </w:r>
      <w:r w:rsidR="00FC00FF" w:rsidRPr="00CC4BED">
        <w:rPr>
          <w:i/>
          <w:sz w:val="16"/>
          <w:szCs w:val="16"/>
        </w:rPr>
        <w:t>onor</w:t>
      </w:r>
    </w:p>
    <w:tbl>
      <w:tblPr>
        <w:tblW w:w="6278" w:type="dxa"/>
        <w:tblInd w:w="70" w:type="dxa"/>
        <w:tblLayout w:type="fixed"/>
        <w:tblCellMar>
          <w:left w:w="70" w:type="dxa"/>
          <w:right w:w="70" w:type="dxa"/>
        </w:tblCellMar>
        <w:tblLook w:val="00BF" w:firstRow="1" w:lastRow="0" w:firstColumn="1" w:lastColumn="0" w:noHBand="0" w:noVBand="0"/>
      </w:tblPr>
      <w:tblGrid>
        <w:gridCol w:w="2111"/>
        <w:gridCol w:w="982"/>
        <w:gridCol w:w="1083"/>
        <w:gridCol w:w="957"/>
        <w:gridCol w:w="1145"/>
      </w:tblGrid>
      <w:tr w:rsidR="00C84B9C" w:rsidRPr="00CC4BED">
        <w:tblPrEx>
          <w:tblCellMar>
            <w:top w:w="0" w:type="dxa"/>
            <w:bottom w:w="0" w:type="dxa"/>
          </w:tblCellMar>
        </w:tblPrEx>
        <w:tc>
          <w:tcPr>
            <w:tcW w:w="2111"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rPr>
                <w:b/>
                <w:sz w:val="16"/>
              </w:rPr>
            </w:pPr>
            <w:r w:rsidRPr="00CC4BED">
              <w:rPr>
                <w:b/>
                <w:sz w:val="16"/>
              </w:rPr>
              <w:t>Anslag</w:t>
            </w:r>
          </w:p>
        </w:tc>
        <w:tc>
          <w:tcPr>
            <w:tcW w:w="982"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pacing w:val="-2"/>
                <w:sz w:val="16"/>
                <w:szCs w:val="16"/>
              </w:rPr>
              <w:t>Regerin</w:t>
            </w:r>
            <w:r w:rsidRPr="00CC4BED">
              <w:rPr>
                <w:b/>
                <w:spacing w:val="-2"/>
                <w:sz w:val="16"/>
                <w:szCs w:val="16"/>
              </w:rPr>
              <w:t>g</w:t>
            </w:r>
            <w:r w:rsidRPr="00CC4BED">
              <w:rPr>
                <w:b/>
                <w:spacing w:val="-2"/>
                <w:sz w:val="16"/>
                <w:szCs w:val="16"/>
              </w:rPr>
              <w:t>ens</w:t>
            </w:r>
            <w:r w:rsidR="00A44B8C" w:rsidRPr="00CC4BED">
              <w:rPr>
                <w:b/>
                <w:sz w:val="16"/>
              </w:rPr>
              <w:t xml:space="preserve"> </w:t>
            </w:r>
            <w:r w:rsidRPr="00CC4BED">
              <w:rPr>
                <w:b/>
                <w:sz w:val="16"/>
              </w:rPr>
              <w:t>förslag för 2007</w:t>
            </w:r>
          </w:p>
        </w:tc>
        <w:tc>
          <w:tcPr>
            <w:tcW w:w="1083"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Folkpartiets förändrin</w:t>
            </w:r>
            <w:r w:rsidRPr="00CC4BED">
              <w:rPr>
                <w:b/>
                <w:sz w:val="16"/>
              </w:rPr>
              <w:t>g</w:t>
            </w:r>
            <w:r w:rsidRPr="00CC4BED">
              <w:rPr>
                <w:b/>
                <w:sz w:val="16"/>
              </w:rPr>
              <w:t>ar</w:t>
            </w:r>
            <w:r w:rsidRPr="00CC4BED">
              <w:rPr>
                <w:b/>
                <w:sz w:val="16"/>
              </w:rPr>
              <w:br/>
              <w:t xml:space="preserve">i förhållande </w:t>
            </w:r>
            <w:r w:rsidRPr="00CC4BED">
              <w:rPr>
                <w:b/>
                <w:spacing w:val="-2"/>
                <w:sz w:val="16"/>
                <w:szCs w:val="16"/>
              </w:rPr>
              <w:t>till regerin</w:t>
            </w:r>
            <w:r w:rsidRPr="00CC4BED">
              <w:rPr>
                <w:b/>
                <w:spacing w:val="-2"/>
                <w:sz w:val="16"/>
                <w:szCs w:val="16"/>
              </w:rPr>
              <w:t>g</w:t>
            </w:r>
            <w:r w:rsidRPr="00CC4BED">
              <w:rPr>
                <w:b/>
                <w:spacing w:val="-2"/>
                <w:sz w:val="16"/>
                <w:szCs w:val="16"/>
              </w:rPr>
              <w:t>en</w:t>
            </w:r>
          </w:p>
        </w:tc>
        <w:tc>
          <w:tcPr>
            <w:tcW w:w="957"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Regerin</w:t>
            </w:r>
            <w:r w:rsidRPr="00CC4BED">
              <w:rPr>
                <w:b/>
                <w:sz w:val="16"/>
              </w:rPr>
              <w:t>g</w:t>
            </w:r>
            <w:r w:rsidRPr="00CC4BED">
              <w:rPr>
                <w:b/>
                <w:sz w:val="16"/>
              </w:rPr>
              <w:t>ens förslag för 2008</w:t>
            </w:r>
          </w:p>
        </w:tc>
        <w:tc>
          <w:tcPr>
            <w:tcW w:w="1145" w:type="dxa"/>
            <w:tcBorders>
              <w:top w:val="single" w:sz="4" w:space="0" w:color="auto"/>
              <w:bottom w:val="single" w:sz="4" w:space="0" w:color="auto"/>
            </w:tcBorders>
          </w:tcPr>
          <w:p w:rsidR="00DD591D" w:rsidRPr="00CC4BED" w:rsidRDefault="00DD591D" w:rsidP="00FC00FF">
            <w:pPr>
              <w:pStyle w:val="Normaltindrag"/>
              <w:spacing w:before="60" w:line="200" w:lineRule="exact"/>
              <w:ind w:firstLine="0"/>
              <w:jc w:val="right"/>
              <w:rPr>
                <w:b/>
                <w:sz w:val="16"/>
              </w:rPr>
            </w:pPr>
            <w:r w:rsidRPr="00CC4BED">
              <w:rPr>
                <w:b/>
                <w:sz w:val="16"/>
              </w:rPr>
              <w:t>Folkpartiets fö</w:t>
            </w:r>
            <w:r w:rsidRPr="00CC4BED">
              <w:rPr>
                <w:b/>
                <w:sz w:val="16"/>
              </w:rPr>
              <w:t>r</w:t>
            </w:r>
            <w:r w:rsidRPr="00CC4BED">
              <w:rPr>
                <w:b/>
                <w:sz w:val="16"/>
              </w:rPr>
              <w:t>ändringar i förhållande till regerin</w:t>
            </w:r>
            <w:r w:rsidRPr="00CC4BED">
              <w:rPr>
                <w:b/>
                <w:sz w:val="16"/>
              </w:rPr>
              <w:t>g</w:t>
            </w:r>
            <w:r w:rsidRPr="00CC4BED">
              <w:rPr>
                <w:b/>
                <w:sz w:val="16"/>
              </w:rPr>
              <w:t>en</w:t>
            </w:r>
          </w:p>
        </w:tc>
      </w:tr>
      <w:tr w:rsidR="00C84B9C" w:rsidRPr="00CC4BED">
        <w:tblPrEx>
          <w:tblCellMar>
            <w:top w:w="0" w:type="dxa"/>
            <w:bottom w:w="0" w:type="dxa"/>
          </w:tblCellMar>
        </w:tblPrEx>
        <w:trPr>
          <w:trHeight w:val="269"/>
        </w:trPr>
        <w:tc>
          <w:tcPr>
            <w:tcW w:w="2111" w:type="dxa"/>
            <w:tcBorders>
              <w:top w:val="single" w:sz="4" w:space="0" w:color="auto"/>
            </w:tcBorders>
            <w:vAlign w:val="bottom"/>
          </w:tcPr>
          <w:p w:rsidR="00DD591D" w:rsidRPr="00CC4BED" w:rsidRDefault="00DD591D" w:rsidP="00FC00FF">
            <w:pPr>
              <w:pStyle w:val="Normaltindrag"/>
              <w:spacing w:before="60" w:line="200" w:lineRule="exact"/>
              <w:ind w:firstLine="0"/>
              <w:rPr>
                <w:sz w:val="16"/>
              </w:rPr>
            </w:pPr>
            <w:r w:rsidRPr="00CC4BED">
              <w:rPr>
                <w:sz w:val="16"/>
              </w:rPr>
              <w:t>21:2 Föräldraförsäkring</w:t>
            </w:r>
          </w:p>
        </w:tc>
        <w:tc>
          <w:tcPr>
            <w:tcW w:w="982" w:type="dxa"/>
            <w:tcBorders>
              <w:top w:val="single" w:sz="4" w:space="0" w:color="auto"/>
            </w:tcBorders>
            <w:vAlign w:val="bottom"/>
          </w:tcPr>
          <w:p w:rsidR="00DD591D" w:rsidRPr="00CC4BED" w:rsidRDefault="00DD591D" w:rsidP="00FC00FF">
            <w:pPr>
              <w:pStyle w:val="Normaltindrag"/>
              <w:spacing w:before="60" w:line="200" w:lineRule="exact"/>
              <w:ind w:hanging="2608"/>
              <w:jc w:val="right"/>
              <w:rPr>
                <w:sz w:val="16"/>
              </w:rPr>
            </w:pPr>
            <w:r w:rsidRPr="00CC4BED">
              <w:rPr>
                <w:sz w:val="16"/>
              </w:rPr>
              <w:t>29 732 800</w:t>
            </w:r>
          </w:p>
        </w:tc>
        <w:tc>
          <w:tcPr>
            <w:tcW w:w="1083" w:type="dxa"/>
            <w:tcBorders>
              <w:top w:val="single" w:sz="4" w:space="0" w:color="auto"/>
            </w:tcBorders>
            <w:vAlign w:val="bottom"/>
          </w:tcPr>
          <w:p w:rsidR="00DD591D" w:rsidRPr="00CC4BED" w:rsidRDefault="00A44B8C" w:rsidP="00FC00FF">
            <w:pPr>
              <w:pStyle w:val="Normaltindrag"/>
              <w:spacing w:before="60" w:line="200" w:lineRule="exact"/>
              <w:ind w:firstLine="0"/>
              <w:jc w:val="right"/>
              <w:rPr>
                <w:sz w:val="16"/>
              </w:rPr>
            </w:pPr>
            <w:r w:rsidRPr="00CC4BED">
              <w:rPr>
                <w:sz w:val="16"/>
              </w:rPr>
              <w:t>–</w:t>
            </w:r>
            <w:r w:rsidR="00F90F36" w:rsidRPr="00CC4BED">
              <w:rPr>
                <w:sz w:val="16"/>
              </w:rPr>
              <w:t>35</w:t>
            </w:r>
            <w:r w:rsidR="00DD591D" w:rsidRPr="00CC4BED">
              <w:rPr>
                <w:sz w:val="16"/>
              </w:rPr>
              <w:t>0 000</w:t>
            </w:r>
          </w:p>
        </w:tc>
        <w:tc>
          <w:tcPr>
            <w:tcW w:w="957" w:type="dxa"/>
            <w:tcBorders>
              <w:top w:val="single" w:sz="4" w:space="0" w:color="auto"/>
            </w:tcBorders>
            <w:vAlign w:val="bottom"/>
          </w:tcPr>
          <w:p w:rsidR="00DD591D" w:rsidRPr="00CC4BED" w:rsidRDefault="00DD591D" w:rsidP="00FC00FF">
            <w:pPr>
              <w:pStyle w:val="Normaltindrag"/>
              <w:spacing w:before="60" w:line="200" w:lineRule="exact"/>
              <w:ind w:firstLine="0"/>
              <w:jc w:val="right"/>
              <w:rPr>
                <w:sz w:val="16"/>
              </w:rPr>
            </w:pPr>
            <w:r w:rsidRPr="00CC4BED">
              <w:rPr>
                <w:sz w:val="16"/>
              </w:rPr>
              <w:t>31 860 600</w:t>
            </w:r>
          </w:p>
        </w:tc>
        <w:tc>
          <w:tcPr>
            <w:tcW w:w="1145" w:type="dxa"/>
            <w:tcBorders>
              <w:top w:val="single" w:sz="4" w:space="0" w:color="auto"/>
            </w:tcBorders>
            <w:vAlign w:val="bottom"/>
          </w:tcPr>
          <w:p w:rsidR="00DD591D" w:rsidRPr="00CC4BED" w:rsidRDefault="00A44B8C" w:rsidP="00FC00FF">
            <w:pPr>
              <w:pStyle w:val="Normaltindrag"/>
              <w:spacing w:before="60" w:line="200" w:lineRule="exact"/>
              <w:ind w:hanging="2608"/>
              <w:jc w:val="right"/>
              <w:rPr>
                <w:sz w:val="16"/>
              </w:rPr>
            </w:pPr>
            <w:r w:rsidRPr="00CC4BED">
              <w:rPr>
                <w:sz w:val="16"/>
              </w:rPr>
              <w:t>–</w:t>
            </w:r>
            <w:r w:rsidR="00F90F36" w:rsidRPr="00CC4BED">
              <w:rPr>
                <w:sz w:val="16"/>
              </w:rPr>
              <w:t>40</w:t>
            </w:r>
            <w:r w:rsidR="00DD591D" w:rsidRPr="00CC4BED">
              <w:rPr>
                <w:sz w:val="16"/>
              </w:rPr>
              <w:t>0 000</w:t>
            </w:r>
          </w:p>
        </w:tc>
      </w:tr>
      <w:tr w:rsidR="00C84B9C" w:rsidRPr="00CC4BED">
        <w:tblPrEx>
          <w:tblCellMar>
            <w:top w:w="0" w:type="dxa"/>
            <w:bottom w:w="0" w:type="dxa"/>
          </w:tblCellMar>
        </w:tblPrEx>
        <w:trPr>
          <w:trHeight w:val="324"/>
        </w:trPr>
        <w:tc>
          <w:tcPr>
            <w:tcW w:w="2111" w:type="dxa"/>
            <w:vAlign w:val="bottom"/>
          </w:tcPr>
          <w:p w:rsidR="00DD591D" w:rsidRPr="00CC4BED" w:rsidRDefault="00DD591D" w:rsidP="00FC00FF">
            <w:pPr>
              <w:pStyle w:val="Normaltindrag"/>
              <w:spacing w:before="60" w:line="200" w:lineRule="exact"/>
              <w:ind w:firstLine="0"/>
              <w:rPr>
                <w:sz w:val="16"/>
              </w:rPr>
            </w:pPr>
            <w:r w:rsidRPr="00CC4BED">
              <w:rPr>
                <w:sz w:val="16"/>
              </w:rPr>
              <w:t>21:3 Underhållsstöd</w:t>
            </w:r>
          </w:p>
        </w:tc>
        <w:tc>
          <w:tcPr>
            <w:tcW w:w="982" w:type="dxa"/>
            <w:vAlign w:val="bottom"/>
          </w:tcPr>
          <w:p w:rsidR="00DD591D" w:rsidRPr="00CC4BED" w:rsidRDefault="00DD591D" w:rsidP="00FC00FF">
            <w:pPr>
              <w:pStyle w:val="Normaltindrag"/>
              <w:spacing w:before="60" w:line="200" w:lineRule="exact"/>
              <w:ind w:hanging="2608"/>
              <w:jc w:val="right"/>
              <w:rPr>
                <w:sz w:val="16"/>
              </w:rPr>
            </w:pPr>
            <w:r w:rsidRPr="00CC4BED">
              <w:rPr>
                <w:sz w:val="16"/>
              </w:rPr>
              <w:t>2 192 000</w:t>
            </w:r>
          </w:p>
        </w:tc>
        <w:tc>
          <w:tcPr>
            <w:tcW w:w="1083" w:type="dxa"/>
            <w:vAlign w:val="bottom"/>
          </w:tcPr>
          <w:p w:rsidR="00DD591D" w:rsidRPr="00CC4BED" w:rsidRDefault="00A44B8C" w:rsidP="00FC00FF">
            <w:pPr>
              <w:pStyle w:val="Normaltindrag"/>
              <w:spacing w:before="60" w:line="200" w:lineRule="exact"/>
              <w:ind w:firstLine="0"/>
              <w:jc w:val="right"/>
              <w:rPr>
                <w:sz w:val="16"/>
              </w:rPr>
            </w:pPr>
            <w:r w:rsidRPr="00CC4BED">
              <w:rPr>
                <w:sz w:val="16"/>
              </w:rPr>
              <w:t>–</w:t>
            </w:r>
            <w:r w:rsidR="00DD591D" w:rsidRPr="00CC4BED">
              <w:rPr>
                <w:sz w:val="16"/>
              </w:rPr>
              <w:t>200 000</w:t>
            </w:r>
          </w:p>
        </w:tc>
        <w:tc>
          <w:tcPr>
            <w:tcW w:w="957" w:type="dxa"/>
            <w:vAlign w:val="bottom"/>
          </w:tcPr>
          <w:p w:rsidR="00DD591D" w:rsidRPr="00CC4BED" w:rsidRDefault="00DD591D" w:rsidP="00FC00FF">
            <w:pPr>
              <w:pStyle w:val="Normaltindrag"/>
              <w:spacing w:before="60" w:line="200" w:lineRule="exact"/>
              <w:ind w:firstLine="0"/>
              <w:jc w:val="right"/>
              <w:rPr>
                <w:sz w:val="16"/>
              </w:rPr>
            </w:pPr>
            <w:r w:rsidRPr="00CC4BED">
              <w:rPr>
                <w:sz w:val="16"/>
              </w:rPr>
              <w:t>2 095 000</w:t>
            </w:r>
          </w:p>
        </w:tc>
        <w:tc>
          <w:tcPr>
            <w:tcW w:w="1145" w:type="dxa"/>
            <w:vAlign w:val="bottom"/>
          </w:tcPr>
          <w:p w:rsidR="00DD591D" w:rsidRPr="00CC4BED" w:rsidRDefault="00A44B8C" w:rsidP="00FC00FF">
            <w:pPr>
              <w:pStyle w:val="Normaltindrag"/>
              <w:spacing w:before="60" w:line="200" w:lineRule="exact"/>
              <w:ind w:hanging="2608"/>
              <w:jc w:val="right"/>
              <w:rPr>
                <w:sz w:val="16"/>
              </w:rPr>
            </w:pPr>
            <w:r w:rsidRPr="00CC4BED">
              <w:rPr>
                <w:sz w:val="16"/>
              </w:rPr>
              <w:t>–</w:t>
            </w:r>
            <w:r w:rsidR="00DD591D" w:rsidRPr="00CC4BED">
              <w:rPr>
                <w:sz w:val="16"/>
              </w:rPr>
              <w:t>200 000</w:t>
            </w:r>
          </w:p>
        </w:tc>
      </w:tr>
      <w:tr w:rsidR="00C84B9C" w:rsidRPr="00CC4BED">
        <w:tblPrEx>
          <w:tblCellMar>
            <w:top w:w="0" w:type="dxa"/>
            <w:bottom w:w="0" w:type="dxa"/>
          </w:tblCellMar>
        </w:tblPrEx>
        <w:trPr>
          <w:trHeight w:val="324"/>
        </w:trPr>
        <w:tc>
          <w:tcPr>
            <w:tcW w:w="2111" w:type="dxa"/>
            <w:vAlign w:val="bottom"/>
          </w:tcPr>
          <w:p w:rsidR="00C446CD" w:rsidRPr="00CC4BED" w:rsidRDefault="00C446CD" w:rsidP="00FC00FF">
            <w:pPr>
              <w:pStyle w:val="Normaltindrag"/>
              <w:spacing w:before="60" w:line="200" w:lineRule="exact"/>
              <w:ind w:firstLine="0"/>
              <w:rPr>
                <w:sz w:val="16"/>
              </w:rPr>
            </w:pPr>
            <w:r w:rsidRPr="00CC4BED">
              <w:rPr>
                <w:sz w:val="16"/>
              </w:rPr>
              <w:t>Nytt Barnkonto</w:t>
            </w:r>
          </w:p>
        </w:tc>
        <w:tc>
          <w:tcPr>
            <w:tcW w:w="982" w:type="dxa"/>
            <w:vAlign w:val="bottom"/>
          </w:tcPr>
          <w:p w:rsidR="00C446CD" w:rsidRPr="00CC4BED" w:rsidRDefault="00C446CD" w:rsidP="00FC00FF">
            <w:pPr>
              <w:pStyle w:val="Normaltindrag"/>
              <w:spacing w:before="60" w:line="200" w:lineRule="exact"/>
              <w:ind w:firstLine="0"/>
              <w:jc w:val="right"/>
              <w:rPr>
                <w:sz w:val="16"/>
              </w:rPr>
            </w:pPr>
          </w:p>
        </w:tc>
        <w:tc>
          <w:tcPr>
            <w:tcW w:w="1083" w:type="dxa"/>
            <w:vAlign w:val="bottom"/>
          </w:tcPr>
          <w:p w:rsidR="00C446CD" w:rsidRPr="00CC4BED" w:rsidRDefault="00C446CD" w:rsidP="00FC00FF">
            <w:pPr>
              <w:pStyle w:val="Normaltindrag"/>
              <w:spacing w:before="60" w:line="200" w:lineRule="exact"/>
              <w:ind w:firstLine="0"/>
              <w:jc w:val="right"/>
              <w:rPr>
                <w:sz w:val="16"/>
              </w:rPr>
            </w:pPr>
          </w:p>
        </w:tc>
        <w:tc>
          <w:tcPr>
            <w:tcW w:w="957" w:type="dxa"/>
            <w:vAlign w:val="bottom"/>
          </w:tcPr>
          <w:p w:rsidR="00C446CD" w:rsidRPr="00CC4BED" w:rsidRDefault="00C446CD" w:rsidP="00FC00FF">
            <w:pPr>
              <w:pStyle w:val="Normaltindrag"/>
              <w:spacing w:before="60" w:line="200" w:lineRule="exact"/>
              <w:ind w:firstLine="0"/>
              <w:jc w:val="right"/>
              <w:rPr>
                <w:sz w:val="16"/>
              </w:rPr>
            </w:pPr>
          </w:p>
        </w:tc>
        <w:tc>
          <w:tcPr>
            <w:tcW w:w="1145" w:type="dxa"/>
            <w:vAlign w:val="bottom"/>
          </w:tcPr>
          <w:p w:rsidR="00C446CD" w:rsidRPr="00CC4BED" w:rsidRDefault="00C446CD" w:rsidP="00FC00FF">
            <w:pPr>
              <w:pStyle w:val="Normaltindrag"/>
              <w:spacing w:before="60" w:line="200" w:lineRule="exact"/>
              <w:ind w:hanging="2608"/>
              <w:jc w:val="right"/>
              <w:rPr>
                <w:sz w:val="16"/>
              </w:rPr>
            </w:pPr>
            <w:r w:rsidRPr="00CC4BED">
              <w:rPr>
                <w:sz w:val="16"/>
              </w:rPr>
              <w:t>900 000</w:t>
            </w:r>
          </w:p>
        </w:tc>
      </w:tr>
      <w:tr w:rsidR="00C84B9C" w:rsidRPr="00CC4BED">
        <w:tblPrEx>
          <w:tblCellMar>
            <w:top w:w="0" w:type="dxa"/>
            <w:bottom w:w="0" w:type="dxa"/>
          </w:tblCellMar>
        </w:tblPrEx>
        <w:trPr>
          <w:trHeight w:val="340"/>
        </w:trPr>
        <w:tc>
          <w:tcPr>
            <w:tcW w:w="2111" w:type="dxa"/>
            <w:tcBorders>
              <w:bottom w:val="single" w:sz="4" w:space="0" w:color="auto"/>
            </w:tcBorders>
            <w:vAlign w:val="bottom"/>
          </w:tcPr>
          <w:p w:rsidR="00DD591D" w:rsidRPr="00CC4BED" w:rsidRDefault="00DD591D" w:rsidP="00FC00FF">
            <w:pPr>
              <w:pStyle w:val="Normaltindrag"/>
              <w:spacing w:before="60" w:line="200" w:lineRule="exact"/>
              <w:ind w:firstLine="0"/>
              <w:rPr>
                <w:b/>
                <w:sz w:val="16"/>
              </w:rPr>
            </w:pPr>
            <w:r w:rsidRPr="00CC4BED">
              <w:rPr>
                <w:b/>
                <w:sz w:val="16"/>
              </w:rPr>
              <w:t>Summa</w:t>
            </w:r>
          </w:p>
        </w:tc>
        <w:tc>
          <w:tcPr>
            <w:tcW w:w="982" w:type="dxa"/>
            <w:tcBorders>
              <w:bottom w:val="single" w:sz="4" w:space="0" w:color="auto"/>
            </w:tcBorders>
            <w:vAlign w:val="bottom"/>
          </w:tcPr>
          <w:p w:rsidR="00DD591D" w:rsidRPr="00CC4BED" w:rsidRDefault="00DD591D" w:rsidP="00FC00FF">
            <w:pPr>
              <w:pStyle w:val="Normaltindrag"/>
              <w:spacing w:before="60" w:line="200" w:lineRule="exact"/>
              <w:ind w:hanging="2608"/>
              <w:jc w:val="right"/>
              <w:rPr>
                <w:b/>
                <w:sz w:val="16"/>
              </w:rPr>
            </w:pPr>
            <w:r w:rsidRPr="00CC4BED">
              <w:rPr>
                <w:b/>
                <w:sz w:val="16"/>
              </w:rPr>
              <w:t>67 753 800</w:t>
            </w:r>
          </w:p>
        </w:tc>
        <w:tc>
          <w:tcPr>
            <w:tcW w:w="1083" w:type="dxa"/>
            <w:tcBorders>
              <w:bottom w:val="single" w:sz="4" w:space="0" w:color="auto"/>
            </w:tcBorders>
            <w:vAlign w:val="bottom"/>
          </w:tcPr>
          <w:p w:rsidR="00DD591D" w:rsidRPr="00CC4BED" w:rsidRDefault="00A44B8C" w:rsidP="00FC00FF">
            <w:pPr>
              <w:pStyle w:val="Normaltindrag"/>
              <w:spacing w:before="60" w:line="200" w:lineRule="exact"/>
              <w:ind w:firstLine="0"/>
              <w:jc w:val="right"/>
              <w:rPr>
                <w:b/>
                <w:sz w:val="16"/>
              </w:rPr>
            </w:pPr>
            <w:r w:rsidRPr="00CC4BED">
              <w:rPr>
                <w:b/>
                <w:sz w:val="16"/>
              </w:rPr>
              <w:t>–</w:t>
            </w:r>
            <w:r w:rsidR="00F90F36" w:rsidRPr="00CC4BED">
              <w:rPr>
                <w:b/>
                <w:sz w:val="16"/>
              </w:rPr>
              <w:t>55</w:t>
            </w:r>
            <w:r w:rsidR="00DD591D" w:rsidRPr="00CC4BED">
              <w:rPr>
                <w:b/>
                <w:sz w:val="16"/>
              </w:rPr>
              <w:t>0 000</w:t>
            </w:r>
          </w:p>
        </w:tc>
        <w:tc>
          <w:tcPr>
            <w:tcW w:w="957" w:type="dxa"/>
            <w:tcBorders>
              <w:bottom w:val="single" w:sz="4" w:space="0" w:color="auto"/>
            </w:tcBorders>
            <w:vAlign w:val="bottom"/>
          </w:tcPr>
          <w:p w:rsidR="00DD591D" w:rsidRPr="00CC4BED" w:rsidRDefault="00DD591D" w:rsidP="00FC00FF">
            <w:pPr>
              <w:pStyle w:val="Normaltindrag"/>
              <w:spacing w:before="60" w:line="200" w:lineRule="exact"/>
              <w:ind w:firstLine="0"/>
              <w:jc w:val="right"/>
              <w:rPr>
                <w:b/>
                <w:sz w:val="16"/>
              </w:rPr>
            </w:pPr>
            <w:r w:rsidRPr="00CC4BED">
              <w:rPr>
                <w:b/>
                <w:sz w:val="16"/>
              </w:rPr>
              <w:t>69 852 600</w:t>
            </w:r>
          </w:p>
        </w:tc>
        <w:tc>
          <w:tcPr>
            <w:tcW w:w="1145" w:type="dxa"/>
            <w:tcBorders>
              <w:bottom w:val="single" w:sz="4" w:space="0" w:color="auto"/>
            </w:tcBorders>
            <w:vAlign w:val="bottom"/>
          </w:tcPr>
          <w:p w:rsidR="00DD591D" w:rsidRPr="00CC4BED" w:rsidRDefault="00A44B8C" w:rsidP="00FC00FF">
            <w:pPr>
              <w:pStyle w:val="Normaltindrag"/>
              <w:spacing w:before="60" w:line="200" w:lineRule="exact"/>
              <w:ind w:hanging="2608"/>
              <w:jc w:val="right"/>
              <w:rPr>
                <w:b/>
                <w:sz w:val="16"/>
              </w:rPr>
            </w:pPr>
            <w:r w:rsidRPr="00CC4BED">
              <w:rPr>
                <w:b/>
                <w:sz w:val="16"/>
              </w:rPr>
              <w:t>–</w:t>
            </w:r>
            <w:r w:rsidR="00C446CD" w:rsidRPr="00CC4BED">
              <w:rPr>
                <w:b/>
                <w:sz w:val="16"/>
              </w:rPr>
              <w:t>3</w:t>
            </w:r>
            <w:r w:rsidR="00DD591D" w:rsidRPr="00CC4BED">
              <w:rPr>
                <w:b/>
                <w:sz w:val="16"/>
              </w:rPr>
              <w:t>00 000</w:t>
            </w:r>
          </w:p>
        </w:tc>
      </w:tr>
    </w:tbl>
    <w:p w:rsidR="00DD591D" w:rsidRPr="00CC4BED" w:rsidRDefault="00DD591D" w:rsidP="001D3935">
      <w:pPr>
        <w:spacing w:before="0" w:line="40" w:lineRule="exact"/>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4B8C" w:rsidRPr="00CC4BED">
        <w:tblPrEx>
          <w:tblCellMar>
            <w:top w:w="0" w:type="dxa"/>
            <w:bottom w:w="0" w:type="dxa"/>
          </w:tblCellMar>
        </w:tblPrEx>
        <w:trPr>
          <w:cantSplit/>
        </w:trPr>
        <w:tc>
          <w:tcPr>
            <w:tcW w:w="3046" w:type="dxa"/>
          </w:tcPr>
          <w:p w:rsidR="00A44B8C" w:rsidRPr="00CC4BED" w:rsidRDefault="00A44B8C" w:rsidP="00A44B8C">
            <w:pPr>
              <w:pStyle w:val="UnderskriftDatum"/>
              <w:spacing w:before="240"/>
            </w:pPr>
            <w:r w:rsidRPr="00CC4BED">
              <w:t>Stockholm den 5 oktober 2005</w:t>
            </w:r>
          </w:p>
        </w:tc>
        <w:tc>
          <w:tcPr>
            <w:tcW w:w="3047" w:type="dxa"/>
          </w:tcPr>
          <w:p w:rsidR="00A44B8C" w:rsidRPr="00CC4BED" w:rsidRDefault="00A44B8C" w:rsidP="00A44B8C">
            <w:pPr>
              <w:pStyle w:val="Underskrifter"/>
              <w:spacing w:before="240"/>
            </w:pPr>
          </w:p>
        </w:tc>
      </w:tr>
      <w:tr w:rsidR="00A44B8C" w:rsidRPr="00CC4BED">
        <w:tblPrEx>
          <w:tblCellMar>
            <w:top w:w="0" w:type="dxa"/>
            <w:bottom w:w="0" w:type="dxa"/>
          </w:tblCellMar>
        </w:tblPrEx>
        <w:trPr>
          <w:cantSplit/>
        </w:trPr>
        <w:tc>
          <w:tcPr>
            <w:tcW w:w="3046" w:type="dxa"/>
          </w:tcPr>
          <w:p w:rsidR="00A44B8C" w:rsidRPr="00CC4BED" w:rsidRDefault="00A44B8C" w:rsidP="00A44B8C">
            <w:pPr>
              <w:pStyle w:val="Underskrifter"/>
            </w:pPr>
            <w:r w:rsidRPr="00CC4BED">
              <w:t>Bo Könberg (fp)</w:t>
            </w:r>
          </w:p>
        </w:tc>
        <w:tc>
          <w:tcPr>
            <w:tcW w:w="3047" w:type="dxa"/>
          </w:tcPr>
          <w:p w:rsidR="00A44B8C" w:rsidRPr="00CC4BED" w:rsidRDefault="00A44B8C" w:rsidP="00A44B8C">
            <w:pPr>
              <w:pStyle w:val="Underskrifter"/>
            </w:pPr>
          </w:p>
        </w:tc>
      </w:tr>
      <w:tr w:rsidR="00A44B8C" w:rsidRPr="00CC4BED">
        <w:tblPrEx>
          <w:tblCellMar>
            <w:top w:w="0" w:type="dxa"/>
            <w:bottom w:w="0" w:type="dxa"/>
          </w:tblCellMar>
        </w:tblPrEx>
        <w:trPr>
          <w:cantSplit/>
        </w:trPr>
        <w:tc>
          <w:tcPr>
            <w:tcW w:w="3046" w:type="dxa"/>
          </w:tcPr>
          <w:p w:rsidR="00A44B8C" w:rsidRPr="00CC4BED" w:rsidRDefault="00A44B8C" w:rsidP="00A44B8C">
            <w:pPr>
              <w:pStyle w:val="Underskrifter"/>
            </w:pPr>
            <w:r w:rsidRPr="00CC4BED">
              <w:t>Linnéa Darell (fp)</w:t>
            </w:r>
          </w:p>
        </w:tc>
        <w:tc>
          <w:tcPr>
            <w:tcW w:w="3047" w:type="dxa"/>
          </w:tcPr>
          <w:p w:rsidR="00A44B8C" w:rsidRPr="00CC4BED" w:rsidRDefault="00A44B8C" w:rsidP="00A44B8C">
            <w:pPr>
              <w:pStyle w:val="Underskrifter"/>
            </w:pPr>
            <w:r w:rsidRPr="00CC4BED">
              <w:t>Solveig Hellquist (fp)</w:t>
            </w:r>
          </w:p>
        </w:tc>
      </w:tr>
      <w:tr w:rsidR="00A44B8C" w:rsidRPr="00CC4BED">
        <w:tblPrEx>
          <w:tblCellMar>
            <w:top w:w="0" w:type="dxa"/>
            <w:bottom w:w="0" w:type="dxa"/>
          </w:tblCellMar>
        </w:tblPrEx>
        <w:trPr>
          <w:cantSplit/>
        </w:trPr>
        <w:tc>
          <w:tcPr>
            <w:tcW w:w="3046" w:type="dxa"/>
          </w:tcPr>
          <w:p w:rsidR="00A44B8C" w:rsidRPr="00CC4BED" w:rsidRDefault="00A44B8C" w:rsidP="00A44B8C">
            <w:pPr>
              <w:pStyle w:val="Underskrifter"/>
            </w:pPr>
            <w:r w:rsidRPr="00CC4BED">
              <w:t>Anne-Marie Ekström (fp)</w:t>
            </w:r>
          </w:p>
        </w:tc>
        <w:tc>
          <w:tcPr>
            <w:tcW w:w="3047" w:type="dxa"/>
          </w:tcPr>
          <w:p w:rsidR="00A44B8C" w:rsidRPr="00CC4BED" w:rsidRDefault="00A44B8C" w:rsidP="00A44B8C">
            <w:pPr>
              <w:pStyle w:val="Underskrifter"/>
            </w:pPr>
            <w:r w:rsidRPr="00CC4BED">
              <w:t>Nyamko Sabuni (fp)</w:t>
            </w:r>
          </w:p>
        </w:tc>
      </w:tr>
      <w:tr w:rsidR="00A44B8C" w:rsidRPr="00CC4BED">
        <w:tblPrEx>
          <w:tblCellMar>
            <w:top w:w="0" w:type="dxa"/>
            <w:bottom w:w="0" w:type="dxa"/>
          </w:tblCellMar>
        </w:tblPrEx>
        <w:trPr>
          <w:cantSplit/>
        </w:trPr>
        <w:tc>
          <w:tcPr>
            <w:tcW w:w="3046" w:type="dxa"/>
          </w:tcPr>
          <w:p w:rsidR="00A44B8C" w:rsidRPr="00CC4BED" w:rsidRDefault="00A44B8C" w:rsidP="00A44B8C">
            <w:pPr>
              <w:pStyle w:val="Underskrifter"/>
            </w:pPr>
            <w:r w:rsidRPr="00CC4BED">
              <w:t>Mauricio Rojas (fp)</w:t>
            </w:r>
          </w:p>
        </w:tc>
        <w:tc>
          <w:tcPr>
            <w:tcW w:w="3047" w:type="dxa"/>
          </w:tcPr>
          <w:p w:rsidR="00A44B8C" w:rsidRPr="00CC4BED" w:rsidRDefault="00A44B8C" w:rsidP="00A44B8C">
            <w:pPr>
              <w:pStyle w:val="Underskrifter"/>
            </w:pPr>
          </w:p>
        </w:tc>
      </w:tr>
    </w:tbl>
    <w:p w:rsidR="00DD591D" w:rsidRPr="00CC4BED" w:rsidRDefault="00DD591D" w:rsidP="00A44B8C">
      <w:pPr>
        <w:pStyle w:val="Normaltindrag"/>
      </w:pPr>
    </w:p>
    <w:sectPr w:rsidR="00DD591D" w:rsidRPr="00CC4BED" w:rsidSect="00A44B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DE4" w:rsidRPr="00CC4BED" w:rsidRDefault="003F3DE4">
      <w:r w:rsidRPr="00CC4BED">
        <w:separator/>
      </w:r>
    </w:p>
  </w:endnote>
  <w:endnote w:type="continuationSeparator" w:id="0">
    <w:p w:rsidR="003F3DE4" w:rsidRPr="00CC4BED" w:rsidRDefault="003F3DE4">
      <w:r w:rsidRPr="00CC4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87C" w:rsidRPr="00CC4BED" w:rsidRDefault="00CC4BED" w:rsidP="00A44B8C">
    <w:pPr>
      <w:pStyle w:val="Sidfot"/>
    </w:pPr>
    <w:r w:rsidRPr="00CC4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993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7C" w:rsidRDefault="005B787C">
                          <w:pPr>
                            <w:pStyle w:val="NormalS5sidnrV"/>
                          </w:pPr>
                          <w:r>
                            <w:fldChar w:fldCharType="begin"/>
                          </w:r>
                          <w:r>
                            <w:instrText xml:space="preserve"> PAGE *\charformat</w:instrText>
                          </w:r>
                          <w:r>
                            <w:fldChar w:fldCharType="separate"/>
                          </w:r>
                          <w:r w:rsidR="00FC00F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787C" w:rsidRDefault="005B787C">
                    <w:pPr>
                      <w:pStyle w:val="NormalS5sidnrV"/>
                    </w:pPr>
                    <w:r>
                      <w:fldChar w:fldCharType="begin"/>
                    </w:r>
                    <w:r>
                      <w:instrText xml:space="preserve"> PAGE *\charformat</w:instrText>
                    </w:r>
                    <w:r>
                      <w:fldChar w:fldCharType="separate"/>
                    </w:r>
                    <w:r w:rsidR="00FC00F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87C" w:rsidRPr="00CC4BED" w:rsidRDefault="00CC4BED" w:rsidP="00A44B8C">
    <w:pPr>
      <w:pStyle w:val="Sidfot"/>
    </w:pPr>
    <w:r w:rsidRPr="00CC4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800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7C" w:rsidRDefault="005B787C">
                          <w:pPr>
                            <w:pStyle w:val="NormalS5sidnrH"/>
                            <w:ind w:right="0"/>
                          </w:pPr>
                          <w:r>
                            <w:fldChar w:fldCharType="begin"/>
                          </w:r>
                          <w:r>
                            <w:instrText xml:space="preserve"> PAGE *\charformat</w:instrText>
                          </w:r>
                          <w:r>
                            <w:fldChar w:fldCharType="separate"/>
                          </w:r>
                          <w:r w:rsidR="00FC00F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787C" w:rsidRDefault="005B787C">
                    <w:pPr>
                      <w:pStyle w:val="NormalS5sidnrH"/>
                      <w:ind w:right="0"/>
                    </w:pPr>
                    <w:r>
                      <w:fldChar w:fldCharType="begin"/>
                    </w:r>
                    <w:r>
                      <w:instrText xml:space="preserve"> PAGE *\charformat</w:instrText>
                    </w:r>
                    <w:r>
                      <w:fldChar w:fldCharType="separate"/>
                    </w:r>
                    <w:r w:rsidR="00FC00F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87C" w:rsidRPr="00CC4BED" w:rsidRDefault="00CC4BED" w:rsidP="00A44B8C">
    <w:pPr>
      <w:pStyle w:val="Sidfot"/>
    </w:pPr>
    <w:r w:rsidRPr="00CC4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341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7C" w:rsidRDefault="005B787C">
                          <w:pPr>
                            <w:pStyle w:val="NormalS5sidnrH"/>
                            <w:ind w:right="0"/>
                          </w:pPr>
                          <w:r>
                            <w:fldChar w:fldCharType="begin"/>
                          </w:r>
                          <w:r>
                            <w:instrText xml:space="preserve"> PAGE *\charformat</w:instrText>
                          </w:r>
                          <w:r>
                            <w:fldChar w:fldCharType="separate"/>
                          </w:r>
                          <w:r w:rsidR="00FC00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787C" w:rsidRDefault="005B787C">
                    <w:pPr>
                      <w:pStyle w:val="NormalS5sidnrH"/>
                      <w:ind w:right="0"/>
                    </w:pPr>
                    <w:r>
                      <w:fldChar w:fldCharType="begin"/>
                    </w:r>
                    <w:r>
                      <w:instrText xml:space="preserve"> PAGE *\charformat</w:instrText>
                    </w:r>
                    <w:r>
                      <w:fldChar w:fldCharType="separate"/>
                    </w:r>
                    <w:r w:rsidR="00FC00F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DE4" w:rsidRPr="00CC4BED" w:rsidRDefault="003F3DE4">
      <w:r w:rsidRPr="00CC4BED">
        <w:separator/>
      </w:r>
    </w:p>
  </w:footnote>
  <w:footnote w:type="continuationSeparator" w:id="0">
    <w:p w:rsidR="003F3DE4" w:rsidRPr="00CC4BED" w:rsidRDefault="003F3DE4">
      <w:r w:rsidRPr="00CC4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87C" w:rsidRPr="00CC4BED" w:rsidRDefault="00CC4BED" w:rsidP="00A44B8C">
    <w:pPr>
      <w:pStyle w:val="Sidhuvud"/>
    </w:pPr>
    <w:r w:rsidRPr="00CC4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471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7C" w:rsidRDefault="005B787C">
                          <w:pPr>
                            <w:pStyle w:val="KantRubrikS5V"/>
                          </w:pPr>
                          <w:r>
                            <w:fldChar w:fldCharType="begin"/>
                          </w:r>
                          <w:r>
                            <w:instrText xml:space="preserve"> DOCPROPERTY "YearUser" *\charformat </w:instrText>
                          </w:r>
                          <w:r>
                            <w:fldChar w:fldCharType="separate"/>
                          </w:r>
                          <w:r w:rsidR="00FC00FF">
                            <w:t>2005/06</w:t>
                          </w:r>
                          <w:r>
                            <w:fldChar w:fldCharType="end"/>
                          </w:r>
                          <w:r>
                            <w:t>:</w:t>
                          </w:r>
                          <w:r>
                            <w:fldChar w:fldCharType="begin"/>
                          </w:r>
                          <w:r>
                            <w:instrText xml:space="preserve"> DOCPROPERTY "Motionsnummer" *\charformat </w:instrText>
                          </w:r>
                          <w:r>
                            <w:fldChar w:fldCharType="separate"/>
                          </w:r>
                          <w:r w:rsidR="00FC00FF">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787C" w:rsidRDefault="005B787C">
                    <w:pPr>
                      <w:pStyle w:val="KantRubrikS5V"/>
                    </w:pPr>
                    <w:r>
                      <w:fldChar w:fldCharType="begin"/>
                    </w:r>
                    <w:r>
                      <w:instrText xml:space="preserve"> DOCPROPERTY "YearUser" *\charformat </w:instrText>
                    </w:r>
                    <w:r>
                      <w:fldChar w:fldCharType="separate"/>
                    </w:r>
                    <w:r w:rsidR="00FC00FF">
                      <w:t>2005/06</w:t>
                    </w:r>
                    <w:r>
                      <w:fldChar w:fldCharType="end"/>
                    </w:r>
                    <w:r>
                      <w:t>:</w:t>
                    </w:r>
                    <w:r>
                      <w:fldChar w:fldCharType="begin"/>
                    </w:r>
                    <w:r>
                      <w:instrText xml:space="preserve"> DOCPROPERTY "Motionsnummer" *\charformat </w:instrText>
                    </w:r>
                    <w:r>
                      <w:fldChar w:fldCharType="separate"/>
                    </w:r>
                    <w:r w:rsidR="00FC00FF">
                      <w:t>Sf360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87C" w:rsidRPr="00CC4BED" w:rsidRDefault="00CC4BED" w:rsidP="00A44B8C">
    <w:pPr>
      <w:pStyle w:val="Sidhuvud"/>
    </w:pPr>
    <w:r w:rsidRPr="00CC4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17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7C" w:rsidRDefault="005B787C">
                          <w:pPr>
                            <w:pStyle w:val="KantRubrikS5H"/>
                            <w:ind w:right="0"/>
                          </w:pPr>
                          <w:r>
                            <w:fldChar w:fldCharType="begin"/>
                          </w:r>
                          <w:r>
                            <w:instrText xml:space="preserve"> DOCPROPERTY "YearUser" *\charformat </w:instrText>
                          </w:r>
                          <w:r>
                            <w:fldChar w:fldCharType="separate"/>
                          </w:r>
                          <w:r w:rsidR="00FC00FF">
                            <w:t>2005/06</w:t>
                          </w:r>
                          <w:r>
                            <w:fldChar w:fldCharType="end"/>
                          </w:r>
                          <w:r>
                            <w:t>:</w:t>
                          </w:r>
                          <w:r>
                            <w:fldChar w:fldCharType="begin"/>
                          </w:r>
                          <w:r>
                            <w:instrText xml:space="preserve"> DOCPROPERTY "Motionsnummer" *\charformat </w:instrText>
                          </w:r>
                          <w:r>
                            <w:fldChar w:fldCharType="separate"/>
                          </w:r>
                          <w:r w:rsidR="00FC00FF">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787C" w:rsidRDefault="005B787C">
                    <w:pPr>
                      <w:pStyle w:val="KantRubrikS5H"/>
                      <w:ind w:right="0"/>
                    </w:pPr>
                    <w:r>
                      <w:fldChar w:fldCharType="begin"/>
                    </w:r>
                    <w:r>
                      <w:instrText xml:space="preserve"> DOCPROPERTY "YearUser" *\charformat </w:instrText>
                    </w:r>
                    <w:r>
                      <w:fldChar w:fldCharType="separate"/>
                    </w:r>
                    <w:r w:rsidR="00FC00FF">
                      <w:t>2005/06</w:t>
                    </w:r>
                    <w:r>
                      <w:fldChar w:fldCharType="end"/>
                    </w:r>
                    <w:r>
                      <w:t>:</w:t>
                    </w:r>
                    <w:r>
                      <w:fldChar w:fldCharType="begin"/>
                    </w:r>
                    <w:r>
                      <w:instrText xml:space="preserve"> DOCPROPERTY "Motionsnummer" *\charformat </w:instrText>
                    </w:r>
                    <w:r>
                      <w:fldChar w:fldCharType="separate"/>
                    </w:r>
                    <w:r w:rsidR="00FC00FF">
                      <w:t>Sf360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87C" w:rsidRPr="00CC4BED" w:rsidRDefault="005B787C">
    <w:pPr>
      <w:pStyle w:val="FSHNormal"/>
      <w:tabs>
        <w:tab w:val="right" w:pos="5840"/>
      </w:tabs>
    </w:pPr>
    <w:r w:rsidRPr="00CC4BED">
      <w:br/>
    </w:r>
    <w:r w:rsidRPr="00CC4BED">
      <w:fldChar w:fldCharType="begin" w:fldLock="1"/>
    </w:r>
    <w:r w:rsidRPr="00CC4BED">
      <w:instrText xml:space="preserve"> DOCPROPERTY</w:instrText>
    </w:r>
    <w:r w:rsidRPr="00CC4BED">
      <w:rPr>
        <w:sz w:val="18"/>
      </w:rPr>
      <w:instrText xml:space="preserve"> "YearUser" *\charformat </w:instrText>
    </w:r>
    <w:r w:rsidRPr="00CC4BED">
      <w:fldChar w:fldCharType="separate"/>
    </w:r>
    <w:r w:rsidR="00FC00FF" w:rsidRPr="00CC4BED">
      <w:t>2005/06</w:t>
    </w:r>
    <w:r w:rsidRPr="00CC4BED">
      <w:fldChar w:fldCharType="end"/>
    </w:r>
    <w:r w:rsidRPr="00CC4BED">
      <w:t xml:space="preserve"> </w:t>
    </w:r>
    <w:r w:rsidRPr="00CC4BED">
      <w:tab/>
      <w:t xml:space="preserve">mnr: </w:t>
    </w:r>
    <w:r w:rsidRPr="00CC4BED">
      <w:fldChar w:fldCharType="begin" w:fldLock="1"/>
    </w:r>
    <w:r w:rsidRPr="00CC4BED">
      <w:instrText xml:space="preserve"> DOCPROPERTY</w:instrText>
    </w:r>
    <w:r w:rsidRPr="00CC4BED">
      <w:rPr>
        <w:sz w:val="18"/>
      </w:rPr>
      <w:instrText xml:space="preserve"> "Motionsnummer" *\charformat </w:instrText>
    </w:r>
    <w:r w:rsidRPr="00CC4BED">
      <w:fldChar w:fldCharType="separate"/>
    </w:r>
    <w:r w:rsidR="00FC00FF" w:rsidRPr="00CC4BED">
      <w:t>Sf360</w:t>
    </w:r>
    <w:r w:rsidRPr="00CC4BED">
      <w:fldChar w:fldCharType="end"/>
    </w:r>
    <w:r w:rsidRPr="00CC4BED">
      <w:br/>
    </w:r>
    <w:r w:rsidRPr="00CC4BED">
      <w:fldChar w:fldCharType="begin" w:fldLock="1"/>
    </w:r>
    <w:r w:rsidRPr="00CC4BED">
      <w:instrText xml:space="preserve"> DOCPROPERTY</w:instrText>
    </w:r>
    <w:r w:rsidRPr="00CC4BED">
      <w:rPr>
        <w:sz w:val="18"/>
      </w:rPr>
      <w:instrText xml:space="preserve"> "Samling" *\charformat </w:instrText>
    </w:r>
    <w:r w:rsidRPr="00CC4BED">
      <w:fldChar w:fldCharType="end"/>
    </w:r>
    <w:r w:rsidRPr="00CC4BED">
      <w:tab/>
      <w:t xml:space="preserve">pnr: </w:t>
    </w:r>
    <w:r w:rsidRPr="00CC4BED">
      <w:fldChar w:fldCharType="begin" w:fldLock="1"/>
    </w:r>
    <w:r w:rsidRPr="00CC4BED">
      <w:instrText xml:space="preserve"> DOCPROPERTY</w:instrText>
    </w:r>
    <w:r w:rsidRPr="00CC4BED">
      <w:rPr>
        <w:sz w:val="18"/>
      </w:rPr>
      <w:instrText xml:space="preserve"> "Partinummer" *\charformat </w:instrText>
    </w:r>
    <w:r w:rsidRPr="00CC4BED">
      <w:fldChar w:fldCharType="separate"/>
    </w:r>
    <w:r w:rsidR="00FC00FF" w:rsidRPr="00CC4BED">
      <w:t>fp159</w:t>
    </w:r>
    <w:r w:rsidRPr="00CC4BED">
      <w:fldChar w:fldCharType="end"/>
    </w:r>
  </w:p>
  <w:p w:rsidR="005B787C" w:rsidRPr="00CC4BED" w:rsidRDefault="005B787C">
    <w:pPr>
      <w:pStyle w:val="FSHRub1"/>
    </w:pPr>
    <w:r w:rsidRPr="00CC4BED">
      <w:t>Motion till riksdagen</w:t>
    </w:r>
    <w:r w:rsidRPr="00CC4BED">
      <w:br/>
    </w:r>
    <w:r w:rsidRPr="00CC4BED">
      <w:fldChar w:fldCharType="begin" w:fldLock="1"/>
    </w:r>
    <w:r w:rsidRPr="00CC4BED">
      <w:instrText xml:space="preserve"> DOCPROPERTY "YearUser" *\charformat </w:instrText>
    </w:r>
    <w:r w:rsidRPr="00CC4BED">
      <w:fldChar w:fldCharType="separate"/>
    </w:r>
    <w:r w:rsidR="00FC00FF" w:rsidRPr="00CC4BED">
      <w:t>2005/06</w:t>
    </w:r>
    <w:r w:rsidRPr="00CC4BED">
      <w:fldChar w:fldCharType="end"/>
    </w:r>
    <w:r w:rsidRPr="00CC4BED">
      <w:t>:</w:t>
    </w:r>
    <w:r w:rsidRPr="00CC4BED">
      <w:fldChar w:fldCharType="begin" w:fldLock="1"/>
    </w:r>
    <w:r w:rsidRPr="00CC4BED">
      <w:instrText xml:space="preserve"> DOCPROPERTY "Motionsnummer" *\charformat </w:instrText>
    </w:r>
    <w:r w:rsidRPr="00CC4BED">
      <w:fldChar w:fldCharType="separate"/>
    </w:r>
    <w:r w:rsidR="00FC00FF" w:rsidRPr="00CC4BED">
      <w:t>Sf360</w:t>
    </w:r>
    <w:r w:rsidRPr="00CC4BED">
      <w:fldChar w:fldCharType="end"/>
    </w:r>
  </w:p>
  <w:p w:rsidR="005B787C" w:rsidRPr="00CC4BED" w:rsidRDefault="005B787C">
    <w:pPr>
      <w:pStyle w:val="FSHNormalS5"/>
    </w:pPr>
    <w:r w:rsidRPr="00CC4BED">
      <w:fldChar w:fldCharType="begin" w:fldLock="1"/>
    </w:r>
    <w:r w:rsidRPr="00CC4BED">
      <w:instrText xml:space="preserve"> DOCPROPERTY "MotionarText" *\charformat </w:instrText>
    </w:r>
    <w:r w:rsidRPr="00CC4BED">
      <w:fldChar w:fldCharType="separate"/>
    </w:r>
    <w:r w:rsidR="00FC00FF" w:rsidRPr="00CC4BED">
      <w:t>av Bo Könberg m.fl. (fp)</w:t>
    </w:r>
    <w:r w:rsidRPr="00CC4BED">
      <w:fldChar w:fldCharType="end"/>
    </w:r>
    <w:r w:rsidRPr="00CC4BED">
      <w:br/>
    </w:r>
    <w:r w:rsidRPr="00CC4BED">
      <w:fldChar w:fldCharType="begin" w:fldLock="1"/>
    </w:r>
    <w:r w:rsidRPr="00CC4BED">
      <w:instrText xml:space="preserve"> DOCPROPERTY "SvarFrasKort" *\charformat </w:instrText>
    </w:r>
    <w:r w:rsidRPr="00CC4BED">
      <w:fldChar w:fldCharType="end"/>
    </w:r>
  </w:p>
  <w:p w:rsidR="005B787C" w:rsidRPr="00CC4BED" w:rsidRDefault="005B787C">
    <w:pPr>
      <w:pStyle w:val="FSHTitel"/>
    </w:pPr>
    <w:r w:rsidRPr="00CC4BED">
      <w:fldChar w:fldCharType="begin" w:fldLock="1"/>
    </w:r>
    <w:r w:rsidRPr="00CC4BED">
      <w:instrText xml:space="preserve"> DOCPROPERTY</w:instrText>
    </w:r>
    <w:r w:rsidRPr="00CC4BED">
      <w:rPr>
        <w:sz w:val="18"/>
      </w:rPr>
      <w:instrText xml:space="preserve"> "RubrikSvar" *\charformat </w:instrText>
    </w:r>
    <w:r w:rsidRPr="00CC4BED">
      <w:fldChar w:fldCharType="separate"/>
    </w:r>
    <w:r w:rsidR="00FC00FF" w:rsidRPr="00CC4BED">
      <w:t>Anslagsfrågor inom utgiftsområdena 10–12</w:t>
    </w:r>
    <w:r w:rsidRPr="00CC4BED">
      <w:fldChar w:fldCharType="end"/>
    </w:r>
  </w:p>
  <w:p w:rsidR="005B787C" w:rsidRPr="00CC4BED" w:rsidRDefault="005B787C" w:rsidP="00A44B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D04A3"/>
    <w:multiLevelType w:val="hybridMultilevel"/>
    <w:tmpl w:val="39C8F5AE"/>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D726004"/>
    <w:multiLevelType w:val="hybridMultilevel"/>
    <w:tmpl w:val="44BC2D02"/>
    <w:lvl w:ilvl="0" w:tplc="1D521E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17151D"/>
    <w:multiLevelType w:val="hybridMultilevel"/>
    <w:tmpl w:val="3A88BE26"/>
    <w:lvl w:ilvl="0" w:tplc="4490CD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35B63EC5"/>
    <w:multiLevelType w:val="hybridMultilevel"/>
    <w:tmpl w:val="A23ED46E"/>
    <w:lvl w:ilvl="0" w:tplc="D9F2BB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5750249">
    <w:abstractNumId w:val="17"/>
  </w:num>
  <w:num w:numId="2" w16cid:durableId="1958944626">
    <w:abstractNumId w:val="11"/>
  </w:num>
  <w:num w:numId="3" w16cid:durableId="143359327">
    <w:abstractNumId w:val="14"/>
  </w:num>
  <w:num w:numId="4" w16cid:durableId="23485999">
    <w:abstractNumId w:val="16"/>
  </w:num>
  <w:num w:numId="5" w16cid:durableId="2071614093">
    <w:abstractNumId w:val="8"/>
  </w:num>
  <w:num w:numId="6" w16cid:durableId="993222319">
    <w:abstractNumId w:val="3"/>
  </w:num>
  <w:num w:numId="7" w16cid:durableId="513424089">
    <w:abstractNumId w:val="2"/>
  </w:num>
  <w:num w:numId="8" w16cid:durableId="1636788830">
    <w:abstractNumId w:val="1"/>
  </w:num>
  <w:num w:numId="9" w16cid:durableId="1955364412">
    <w:abstractNumId w:val="0"/>
  </w:num>
  <w:num w:numId="10" w16cid:durableId="481964771">
    <w:abstractNumId w:val="9"/>
  </w:num>
  <w:num w:numId="11" w16cid:durableId="1599830741">
    <w:abstractNumId w:val="7"/>
  </w:num>
  <w:num w:numId="12" w16cid:durableId="44649502">
    <w:abstractNumId w:val="6"/>
  </w:num>
  <w:num w:numId="13" w16cid:durableId="1643609120">
    <w:abstractNumId w:val="5"/>
  </w:num>
  <w:num w:numId="14" w16cid:durableId="649939767">
    <w:abstractNumId w:val="4"/>
  </w:num>
  <w:num w:numId="15" w16cid:durableId="1271932056">
    <w:abstractNumId w:val="13"/>
  </w:num>
  <w:num w:numId="16" w16cid:durableId="512497168">
    <w:abstractNumId w:val="10"/>
  </w:num>
  <w:num w:numId="17" w16cid:durableId="671759965">
    <w:abstractNumId w:val="15"/>
  </w:num>
  <w:num w:numId="18" w16cid:durableId="781730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810DCE"/>
    <w:rsid w:val="0004381F"/>
    <w:rsid w:val="00064BC3"/>
    <w:rsid w:val="00066775"/>
    <w:rsid w:val="00072FB9"/>
    <w:rsid w:val="000A61CA"/>
    <w:rsid w:val="00100531"/>
    <w:rsid w:val="001D3935"/>
    <w:rsid w:val="00201DFB"/>
    <w:rsid w:val="00204A63"/>
    <w:rsid w:val="00212FF1"/>
    <w:rsid w:val="00230193"/>
    <w:rsid w:val="0025068A"/>
    <w:rsid w:val="00251B7D"/>
    <w:rsid w:val="00276FF8"/>
    <w:rsid w:val="002818D3"/>
    <w:rsid w:val="002D11A8"/>
    <w:rsid w:val="00306189"/>
    <w:rsid w:val="00321DBC"/>
    <w:rsid w:val="00364E1B"/>
    <w:rsid w:val="0039239A"/>
    <w:rsid w:val="003F3DE4"/>
    <w:rsid w:val="00445271"/>
    <w:rsid w:val="004A0504"/>
    <w:rsid w:val="004E38D9"/>
    <w:rsid w:val="005631AE"/>
    <w:rsid w:val="005B145B"/>
    <w:rsid w:val="005B787C"/>
    <w:rsid w:val="0066150C"/>
    <w:rsid w:val="006F2625"/>
    <w:rsid w:val="0070628F"/>
    <w:rsid w:val="007109FA"/>
    <w:rsid w:val="00740D6D"/>
    <w:rsid w:val="00794149"/>
    <w:rsid w:val="007B67A7"/>
    <w:rsid w:val="007C6092"/>
    <w:rsid w:val="00810DCE"/>
    <w:rsid w:val="00854A87"/>
    <w:rsid w:val="008730CC"/>
    <w:rsid w:val="008B5402"/>
    <w:rsid w:val="009764D9"/>
    <w:rsid w:val="009B6A1C"/>
    <w:rsid w:val="009F1EAC"/>
    <w:rsid w:val="00A053C6"/>
    <w:rsid w:val="00A44B8C"/>
    <w:rsid w:val="00B13BF0"/>
    <w:rsid w:val="00B72C0E"/>
    <w:rsid w:val="00C10BCC"/>
    <w:rsid w:val="00C1285C"/>
    <w:rsid w:val="00C27B7D"/>
    <w:rsid w:val="00C446CD"/>
    <w:rsid w:val="00C84A12"/>
    <w:rsid w:val="00C84B9C"/>
    <w:rsid w:val="00CA0C5A"/>
    <w:rsid w:val="00CA7773"/>
    <w:rsid w:val="00CC4BED"/>
    <w:rsid w:val="00CF7A43"/>
    <w:rsid w:val="00D046B3"/>
    <w:rsid w:val="00D1174F"/>
    <w:rsid w:val="00D7672B"/>
    <w:rsid w:val="00D87C8C"/>
    <w:rsid w:val="00DC6C70"/>
    <w:rsid w:val="00DD591D"/>
    <w:rsid w:val="00E0247D"/>
    <w:rsid w:val="00E22893"/>
    <w:rsid w:val="00E26EAC"/>
    <w:rsid w:val="00E360DE"/>
    <w:rsid w:val="00E75D28"/>
    <w:rsid w:val="00E84F25"/>
    <w:rsid w:val="00F90F36"/>
    <w:rsid w:val="00FA3374"/>
    <w:rsid w:val="00FC00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DFE213-5325-4230-A546-8F0CEC74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4B8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4B8C"/>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1111</Words>
  <Characters>6495</Characters>
  <Application>Microsoft Office Word</Application>
  <DocSecurity>4</DocSecurity>
  <Lines>282</Lines>
  <Paragraphs>185</Paragraphs>
  <ScaleCrop>false</ScaleCrop>
  <HeadingPairs>
    <vt:vector size="2" baseType="variant">
      <vt:variant>
        <vt:lpstr>Rubrik</vt:lpstr>
      </vt:variant>
      <vt:variant>
        <vt:i4>1</vt:i4>
      </vt:variant>
    </vt:vector>
  </HeadingPairs>
  <TitlesOfParts>
    <vt:vector size="1" baseType="lpstr">
      <vt:lpstr>Sf360</vt:lpstr>
    </vt:vector>
  </TitlesOfParts>
  <Company>Riksdagen</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Sf360</dc:title>
  <dc:subject>Sf360</dc:subject>
  <dc:creator>Riksdagen</dc:creator>
  <cp:keywords>Riksdagen</cp:keywords>
  <dc:description/>
  <cp:lastModifiedBy>Lars Brink</cp:lastModifiedBy>
  <cp:revision>2</cp:revision>
  <cp:lastPrinted>2006-01-12T13:14:00Z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Anslagsfrågor inom utgiftsområdena 10–12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Anslagsfrågor inom utgiftsområdena 10–12</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Sf360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louise edlund</vt:lpwstr>
  </property>
  <property fmtid="{D5CDD505-2E9C-101B-9397-08002B2CF9AE}" pid="46" name="MotionID">
    <vt:lpwstr>20052006000001020112000001590075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20052006000001020112000001590075</vt:lpwstr>
  </property>
  <property fmtid="{D5CDD505-2E9C-101B-9397-08002B2CF9AE}" pid="50" name="nummer">
    <vt:lpwstr>360</vt:lpwstr>
  </property>
  <property fmtid="{D5CDD505-2E9C-101B-9397-08002B2CF9AE}" pid="51" name="utskottsbeteckning">
    <vt:lpwstr>Sf</vt:lpwstr>
  </property>
</Properties>
</file>