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8.xml" ContentType="application/vnd.openxmlformats-officedocument.wordprocessingml.header+xml"/>
  <Override PartName="/word/footer27.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1.xml" ContentType="application/vnd.openxmlformats-officedocument.wordprocessingml.header+xml"/>
  <Override PartName="/word/footer30.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4.xml" ContentType="application/vnd.openxmlformats-officedocument.wordprocessingml.header+xml"/>
  <Override PartName="/word/footer33.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7.xml" ContentType="application/vnd.openxmlformats-officedocument.wordprocessingml.header+xml"/>
  <Override PartName="/word/footer3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904791">
        <w:tblPrEx>
          <w:tblCellMar>
            <w:top w:w="0" w:type="dxa"/>
            <w:bottom w:w="0" w:type="dxa"/>
          </w:tblCellMar>
        </w:tblPrEx>
        <w:trPr>
          <w:cantSplit/>
          <w:trHeight w:val="1720"/>
        </w:trPr>
        <w:tc>
          <w:tcPr>
            <w:tcW w:w="6024" w:type="dxa"/>
            <w:gridSpan w:val="2"/>
          </w:tcPr>
          <w:p w:rsidR="0082236C" w:rsidRPr="00904791" w:rsidRDefault="0082236C">
            <w:pPr>
              <w:pStyle w:val="HuvudRubrik"/>
            </w:pPr>
            <w:r w:rsidRPr="00904791">
              <w:t>Trafikutskottets betänkande</w:t>
            </w:r>
          </w:p>
          <w:p w:rsidR="0082236C" w:rsidRPr="00904791" w:rsidRDefault="0082236C">
            <w:pPr>
              <w:pStyle w:val="HuvudRubrikRad2"/>
            </w:pPr>
            <w:bookmarkStart w:id="0" w:name="BetänkandeNr"/>
            <w:bookmarkEnd w:id="0"/>
            <w:r w:rsidRPr="00904791">
              <w:t>2002/03:TU6</w:t>
            </w:r>
          </w:p>
        </w:tc>
        <w:tc>
          <w:tcPr>
            <w:tcW w:w="1418" w:type="dxa"/>
            <w:tcBorders>
              <w:bottom w:val="nil"/>
            </w:tcBorders>
          </w:tcPr>
          <w:p w:rsidR="0082236C" w:rsidRPr="00904791" w:rsidRDefault="00904791">
            <w:pPr>
              <w:spacing w:line="230" w:lineRule="auto"/>
              <w:jc w:val="center"/>
            </w:pPr>
            <w:r w:rsidRPr="00904791">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82236C" w:rsidRPr="00904791" w:rsidRDefault="0082236C">
            <w:pPr>
              <w:pStyle w:val="Normaltindrag"/>
              <w:jc w:val="center"/>
            </w:pPr>
          </w:p>
          <w:p w:rsidR="0082236C" w:rsidRPr="00904791" w:rsidRDefault="0082236C">
            <w:pPr>
              <w:pStyle w:val="StatusSida1"/>
            </w:pPr>
          </w:p>
          <w:p w:rsidR="0082236C" w:rsidRPr="00904791" w:rsidRDefault="0082236C">
            <w:pPr>
              <w:pStyle w:val="UtskriftsdatumSida1"/>
              <w:framePr w:wrap="around"/>
            </w:pPr>
          </w:p>
        </w:tc>
      </w:tr>
      <w:tr w:rsidR="00000000" w:rsidRPr="00904791">
        <w:tblPrEx>
          <w:tblCellMar>
            <w:top w:w="0" w:type="dxa"/>
            <w:bottom w:w="0" w:type="dxa"/>
          </w:tblCellMar>
        </w:tblPrEx>
        <w:trPr>
          <w:cantSplit/>
        </w:trPr>
        <w:tc>
          <w:tcPr>
            <w:tcW w:w="6024" w:type="dxa"/>
            <w:gridSpan w:val="2"/>
            <w:tcBorders>
              <w:bottom w:val="single" w:sz="4" w:space="0" w:color="auto"/>
            </w:tcBorders>
          </w:tcPr>
          <w:p w:rsidR="0082236C" w:rsidRPr="00904791" w:rsidRDefault="0082236C">
            <w:pPr>
              <w:pStyle w:val="DokumentRubrik"/>
              <w:rPr>
                <w:noProof w:val="0"/>
              </w:rPr>
            </w:pPr>
            <w:bookmarkStart w:id="1" w:name="Huvudrubrik"/>
            <w:bookmarkEnd w:id="1"/>
            <w:r w:rsidRPr="00904791">
              <w:rPr>
                <w:noProof w:val="0"/>
              </w:rPr>
              <w:t>Elektronisk kommunikation, m.m.</w:t>
            </w:r>
          </w:p>
        </w:tc>
        <w:tc>
          <w:tcPr>
            <w:tcW w:w="1418" w:type="dxa"/>
            <w:tcBorders>
              <w:bottom w:val="nil"/>
            </w:tcBorders>
          </w:tcPr>
          <w:p w:rsidR="0082236C" w:rsidRPr="00904791" w:rsidRDefault="0082236C"/>
        </w:tc>
      </w:tr>
      <w:tr w:rsidR="00000000" w:rsidRPr="00904791">
        <w:tblPrEx>
          <w:tblCellMar>
            <w:top w:w="0" w:type="dxa"/>
            <w:bottom w:w="0" w:type="dxa"/>
          </w:tblCellMar>
        </w:tblPrEx>
        <w:trPr>
          <w:cantSplit/>
          <w:trHeight w:hRule="exact" w:val="360"/>
        </w:trPr>
        <w:tc>
          <w:tcPr>
            <w:tcW w:w="3012" w:type="dxa"/>
          </w:tcPr>
          <w:p w:rsidR="0082236C" w:rsidRPr="00904791" w:rsidRDefault="0082236C"/>
        </w:tc>
        <w:tc>
          <w:tcPr>
            <w:tcW w:w="3012" w:type="dxa"/>
          </w:tcPr>
          <w:p w:rsidR="0082236C" w:rsidRPr="00904791" w:rsidRDefault="0082236C"/>
        </w:tc>
        <w:tc>
          <w:tcPr>
            <w:tcW w:w="1418" w:type="dxa"/>
          </w:tcPr>
          <w:p w:rsidR="0082236C" w:rsidRPr="00904791" w:rsidRDefault="0082236C"/>
        </w:tc>
      </w:tr>
    </w:tbl>
    <w:p w:rsidR="0082236C" w:rsidRPr="00904791" w:rsidRDefault="0082236C"/>
    <w:p w:rsidR="0082236C" w:rsidRPr="00904791" w:rsidRDefault="0082236C">
      <w:pPr>
        <w:pStyle w:val="Rubrik1"/>
        <w:spacing w:after="180"/>
        <w:rPr>
          <w:noProof w:val="0"/>
        </w:rPr>
      </w:pPr>
      <w:bookmarkStart w:id="2" w:name="_Toc41449292"/>
      <w:r w:rsidRPr="00904791">
        <w:rPr>
          <w:noProof w:val="0"/>
        </w:rPr>
        <w:t>Sammanfattning</w:t>
      </w:r>
      <w:bookmarkEnd w:id="2"/>
    </w:p>
    <w:p w:rsidR="0082236C" w:rsidRPr="00904791" w:rsidRDefault="0082236C">
      <w:r w:rsidRPr="00904791">
        <w:t>I betänkandet behandlas regeringens proposition 2002/03:110 Lag om ele</w:t>
      </w:r>
      <w:r w:rsidRPr="00904791">
        <w:t>k</w:t>
      </w:r>
      <w:r w:rsidRPr="00904791">
        <w:t>tronisk kommunikation, m.m. jämte fem följdmotioner. I betänkandet b</w:t>
      </w:r>
      <w:r w:rsidRPr="00904791">
        <w:t>e</w:t>
      </w:r>
      <w:r w:rsidRPr="00904791">
        <w:t>handlas även 18 motioner som avlämnats under den allmänna motionstiden hösten 2002 rörande olika IT- och telefrågor.</w:t>
      </w:r>
    </w:p>
    <w:p w:rsidR="0082236C" w:rsidRPr="00904791" w:rsidRDefault="0082236C">
      <w:pPr>
        <w:pStyle w:val="Normaltindrag"/>
      </w:pPr>
      <w:r w:rsidRPr="00904791">
        <w:t>Utskottet anser att riksdag och regering har en central roll för att uppnå målen för sektorn elektronisk kommunikation. För att hela landet skall få tillgång till effektiva och säkra elektroniska kommunikationer krävs att tydl</w:t>
      </w:r>
      <w:r w:rsidRPr="00904791">
        <w:t>i</w:t>
      </w:r>
      <w:r w:rsidRPr="00904791">
        <w:t xml:space="preserve">ga mål formuleras, konkreta handlingsplaner uppställs och framåtsyftande spelregler antas. </w:t>
      </w:r>
    </w:p>
    <w:p w:rsidR="0082236C" w:rsidRPr="00904791" w:rsidRDefault="0082236C">
      <w:pPr>
        <w:pStyle w:val="Normaltindrag"/>
      </w:pPr>
      <w:r w:rsidRPr="00904791">
        <w:t>Med det nya regelverket som lagts fast inom EU för sektorn har ett fra</w:t>
      </w:r>
      <w:r w:rsidRPr="00904791">
        <w:t>m</w:t>
      </w:r>
      <w:r w:rsidRPr="00904791">
        <w:t xml:space="preserve">tidsanpassat ramverk etablerats. Det ankommer på berörda organ att inom sina ramar driva ett aktivt utvecklingsarbete för att till fullo ta vara på de positiva drivkrafter som den elektroniska kommunikationssektorn kan tillföra samhällsutvecklingen och tillse att de politiska målen nås. </w:t>
      </w:r>
    </w:p>
    <w:p w:rsidR="0082236C" w:rsidRPr="00904791" w:rsidRDefault="0082236C">
      <w:pPr>
        <w:pStyle w:val="Normaltindrag"/>
      </w:pPr>
      <w:r w:rsidRPr="00904791">
        <w:t>Utskottet framhåller att en bärande tanke bakom det nya EG-rättsliga r</w:t>
      </w:r>
      <w:r w:rsidRPr="00904791">
        <w:t>e</w:t>
      </w:r>
      <w:r w:rsidRPr="00904791">
        <w:t xml:space="preserve">gelverket är att särlagstiftningen skall ge vika för den generella konkurrens-lagstiftningen i takt med att konkurrensen utvecklas. Detta innebär att speciell konkurrensfrämjande reglering, såsom regler om samtrafik och andra former av tillträde, endast skall användas när det föreligger ett särskilt behov av det. </w:t>
      </w:r>
    </w:p>
    <w:p w:rsidR="0082236C" w:rsidRPr="00904791" w:rsidRDefault="0082236C">
      <w:pPr>
        <w:pStyle w:val="Normaltindrag"/>
      </w:pPr>
      <w:r w:rsidRPr="00904791">
        <w:t>Utskottet vill också erinra om att det när det gäller företag med betydande inflytande finns möjlighet att enligt den nya lagen ålägga ett sådant företag att tillhandahålla samtrafik till kostnad</w:t>
      </w:r>
      <w:r w:rsidRPr="00904791">
        <w:t>sorienterade priser. Generellt sett anser utskottet att man bör vara re</w:t>
      </w:r>
      <w:r w:rsidRPr="00904791">
        <w:softHyphen/>
        <w:t>striktiv med ingripanden på en marknad där ko</w:t>
      </w:r>
      <w:r w:rsidRPr="00904791">
        <w:t>n</w:t>
      </w:r>
      <w:r w:rsidRPr="00904791">
        <w:t>kurrensen fung</w:t>
      </w:r>
      <w:r w:rsidRPr="00904791">
        <w:t>e</w:t>
      </w:r>
      <w:r w:rsidRPr="00904791">
        <w:t xml:space="preserve">rar i stort sett tillfredsställande. </w:t>
      </w:r>
    </w:p>
    <w:p w:rsidR="0082236C" w:rsidRPr="00904791" w:rsidRDefault="0082236C">
      <w:pPr>
        <w:pStyle w:val="Normaltindrag"/>
      </w:pPr>
      <w:r w:rsidRPr="00904791">
        <w:t>Utskottet delar regeringens synsätt att ett angivande av en viss överf</w:t>
      </w:r>
      <w:r w:rsidRPr="00904791">
        <w:t>ö</w:t>
      </w:r>
      <w:r w:rsidRPr="00904791">
        <w:t>ringshastighet i lagtexten skulle låsa fast rätts</w:t>
      </w:r>
      <w:r w:rsidRPr="00904791">
        <w:softHyphen/>
        <w:t>tillämpningen på ett olyckligt sätt. Inom området elektroniska kom</w:t>
      </w:r>
      <w:r w:rsidRPr="00904791">
        <w:softHyphen/>
        <w:t>munikationer går utvecklingen mycket snabbt framåt. Vad som i dag framstår som en acceptabel överföringshasti</w:t>
      </w:r>
      <w:r w:rsidRPr="00904791">
        <w:t>g</w:t>
      </w:r>
      <w:r w:rsidRPr="00904791">
        <w:t>het kan inom kort anses som en orimligt låg hastighet. Tidsåtgången för att åstadkomma lag</w:t>
      </w:r>
      <w:r w:rsidRPr="00904791">
        <w:softHyphen/>
        <w:t>ändringar är inte anpassad för utvecklingen på en dynamisk mar</w:t>
      </w:r>
      <w:r w:rsidRPr="00904791">
        <w:t>k</w:t>
      </w:r>
      <w:r w:rsidRPr="00904791">
        <w:t>nad.</w:t>
      </w:r>
    </w:p>
    <w:p w:rsidR="0082236C" w:rsidRPr="00904791" w:rsidRDefault="0082236C">
      <w:pPr>
        <w:pStyle w:val="Normaltindrag"/>
      </w:pPr>
      <w:r w:rsidRPr="00904791">
        <w:lastRenderedPageBreak/>
        <w:t>Utskottet bedömer att det i den situation som i dag råder krävs en särr</w:t>
      </w:r>
      <w:r w:rsidRPr="00904791">
        <w:t>e</w:t>
      </w:r>
      <w:r w:rsidRPr="00904791">
        <w:t>glering för att främja att marknaden för elektronisk kommunikation fungerar effektivt. I den nuvarande situationen är det därför rimligt att Post- och tel</w:t>
      </w:r>
      <w:r w:rsidRPr="00904791">
        <w:t>e</w:t>
      </w:r>
      <w:r w:rsidRPr="00904791">
        <w:t>styrelsen skall ha det övergripande sektorsansvaret för området elektronisk kommunikation och vara ansvarig myndighet enligt den nya lagen. En sådan lösning ligger också i linje med vad de flesta andra länder inom EU har ko</w:t>
      </w:r>
      <w:r w:rsidRPr="00904791">
        <w:t>m</w:t>
      </w:r>
      <w:r w:rsidRPr="00904791">
        <w:t>mit fram till. Utskottet förutsätter att regeringens initiativ till en avstämning med analys av hur den bedömda ordningen har funger</w:t>
      </w:r>
      <w:r w:rsidRPr="00904791">
        <w:t>at kommer att ske s</w:t>
      </w:r>
      <w:r w:rsidRPr="00904791">
        <w:t>e</w:t>
      </w:r>
      <w:r w:rsidRPr="00904791">
        <w:t>nast två år efter det att lagen trätt i kraft, dvs. i juli 2005.</w:t>
      </w:r>
    </w:p>
    <w:p w:rsidR="0082236C" w:rsidRPr="00904791" w:rsidRDefault="0082236C">
      <w:pPr>
        <w:pStyle w:val="Normaltindrag"/>
      </w:pPr>
      <w:r w:rsidRPr="00904791">
        <w:t>Utskottet kan konstatera att den snabba utbyggnaden av mobiltelefonnäten och användningen av mobiltelefoner som pågått under en tid på ett mycket påtagligt sätt aktualiserar frågan om de eventuella hälsokonsekvenserna av elektromagnetisk strålning från anläggningarna och telefonerna liksom ma</w:t>
      </w:r>
      <w:r w:rsidRPr="00904791">
        <w:t>s</w:t>
      </w:r>
      <w:r w:rsidRPr="00904791">
        <w:t>ternas påverkan på natur- och kulturmiljön. Utskottet anser att dessa frågor är mycket angelägna och har stor aktualitet och förutsätter därför att dessa frågor beaktas inom ramen för det fortsatta arbetet med att uppnå en hållbar utvec</w:t>
      </w:r>
      <w:r w:rsidRPr="00904791">
        <w:t>k</w:t>
      </w:r>
      <w:r w:rsidRPr="00904791">
        <w:t>ling.</w:t>
      </w:r>
    </w:p>
    <w:p w:rsidR="0082236C" w:rsidRPr="00904791" w:rsidRDefault="0082236C">
      <w:pPr>
        <w:pStyle w:val="Normaltindrag"/>
      </w:pPr>
      <w:r w:rsidRPr="00904791">
        <w:t>Utskottet tillstyrker vad regeringen anför om mål för sektorn elektronisk kommunikation och att målet för telepolitiken upphör att gälla. Utskottet tillstyrker även regeringens förslag om lag om elektronisk kommunikation, liksom övriga lagförslag som föreslås av reger</w:t>
      </w:r>
      <w:r w:rsidRPr="00904791">
        <w:t>ingen. Lagförslagen föreslås träda i kraft den 25 juli 2003.</w:t>
      </w:r>
    </w:p>
    <w:p w:rsidR="0082236C" w:rsidRPr="00904791" w:rsidRDefault="0082236C">
      <w:pPr>
        <w:pStyle w:val="Normaltindrag"/>
      </w:pPr>
      <w:r w:rsidRPr="00904791">
        <w:t>Utskottet tillstyrker också ändring av konventionen om inrättandet av ett europeiskt radiokommunikationskontor (ERO) till att avse inrättandet av ett europeiskt kommunik</w:t>
      </w:r>
      <w:r w:rsidRPr="00904791">
        <w:t>a</w:t>
      </w:r>
      <w:r w:rsidRPr="00904791">
        <w:t>tionskontor (ECO).</w:t>
      </w:r>
    </w:p>
    <w:p w:rsidR="0082236C" w:rsidRPr="00904791" w:rsidRDefault="0082236C">
      <w:pPr>
        <w:pStyle w:val="Normaltindrag"/>
      </w:pPr>
      <w:r w:rsidRPr="00904791">
        <w:t>Utskottet avstyrker samtliga motionsförslag.</w:t>
      </w:r>
    </w:p>
    <w:p w:rsidR="0082236C" w:rsidRPr="00904791" w:rsidRDefault="0082236C">
      <w:pPr>
        <w:pStyle w:val="Normaltindrag"/>
      </w:pPr>
      <w:r w:rsidRPr="00904791">
        <w:t>Till betänkandet har fogats 9 reservationer och 2 särskilda yttranden.</w:t>
      </w:r>
    </w:p>
    <w:p w:rsidR="0082236C" w:rsidRPr="00904791" w:rsidRDefault="0082236C">
      <w:pPr>
        <w:pStyle w:val="Normaltindrag"/>
      </w:pPr>
    </w:p>
    <w:p w:rsidR="0082236C" w:rsidRPr="00904791" w:rsidRDefault="0082236C">
      <w:bookmarkStart w:id="3" w:name="TextStart"/>
      <w:bookmarkEnd w:id="3"/>
    </w:p>
    <w:p w:rsidR="0082236C" w:rsidRPr="00904791" w:rsidRDefault="0082236C">
      <w:pPr>
        <w:pStyle w:val="Normaltindrag"/>
      </w:pPr>
    </w:p>
    <w:p w:rsidR="0082236C" w:rsidRPr="00904791" w:rsidRDefault="0082236C">
      <w:pPr>
        <w:pStyle w:val="Normaltindrag"/>
        <w:sectPr w:rsidR="00000000" w:rsidRPr="00904791">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82236C" w:rsidRPr="00904791" w:rsidRDefault="0082236C">
      <w:pPr>
        <w:pStyle w:val="Rubrik1"/>
        <w:rPr>
          <w:noProof w:val="0"/>
        </w:rPr>
      </w:pPr>
      <w:bookmarkStart w:id="4" w:name="_Toc41449293"/>
      <w:r w:rsidRPr="00904791">
        <w:rPr>
          <w:noProof w:val="0"/>
        </w:rPr>
        <w:t>Innehållsförteckning</w:t>
      </w:r>
      <w:bookmarkEnd w:id="4"/>
    </w:p>
    <w:p w:rsidR="0082236C" w:rsidRPr="00904791" w:rsidRDefault="0082236C">
      <w:pPr>
        <w:pStyle w:val="Innehll1"/>
      </w:pPr>
      <w:r w:rsidRPr="00904791">
        <w:t>Sammanfattning</w:t>
      </w:r>
      <w:r w:rsidRPr="00904791">
        <w:tab/>
        <w:t>1</w:t>
      </w:r>
    </w:p>
    <w:p w:rsidR="0082236C" w:rsidRPr="00904791" w:rsidRDefault="0082236C">
      <w:pPr>
        <w:pStyle w:val="Innehll1"/>
      </w:pPr>
      <w:r w:rsidRPr="00904791">
        <w:t>Innehållsförteckning</w:t>
      </w:r>
      <w:r w:rsidRPr="00904791">
        <w:tab/>
        <w:t>3</w:t>
      </w:r>
    </w:p>
    <w:p w:rsidR="0082236C" w:rsidRPr="00904791" w:rsidRDefault="0082236C">
      <w:pPr>
        <w:pStyle w:val="Innehll1"/>
      </w:pPr>
      <w:r w:rsidRPr="00904791">
        <w:t>Utskottets förslag till riksdagsbeslut</w:t>
      </w:r>
      <w:r w:rsidRPr="00904791">
        <w:tab/>
        <w:t>6</w:t>
      </w:r>
    </w:p>
    <w:p w:rsidR="0082236C" w:rsidRPr="00904791" w:rsidRDefault="0082236C">
      <w:pPr>
        <w:pStyle w:val="Innehll1"/>
      </w:pPr>
      <w:r w:rsidRPr="00904791">
        <w:t>Redogörelse för ärendet</w:t>
      </w:r>
      <w:r w:rsidRPr="00904791">
        <w:tab/>
        <w:t>9</w:t>
      </w:r>
    </w:p>
    <w:p w:rsidR="0082236C" w:rsidRPr="00904791" w:rsidRDefault="0082236C">
      <w:pPr>
        <w:pStyle w:val="Innehll2"/>
      </w:pPr>
      <w:r w:rsidRPr="00904791">
        <w:t>Ärendet och dess beredning</w:t>
      </w:r>
      <w:r w:rsidRPr="00904791">
        <w:tab/>
        <w:t>9</w:t>
      </w:r>
    </w:p>
    <w:p w:rsidR="0082236C" w:rsidRPr="00904791" w:rsidRDefault="0082236C">
      <w:pPr>
        <w:pStyle w:val="Innehll2"/>
      </w:pPr>
      <w:r w:rsidRPr="00904791">
        <w:t>Bakgrund</w:t>
      </w:r>
      <w:r w:rsidRPr="00904791">
        <w:tab/>
        <w:t>9</w:t>
      </w:r>
    </w:p>
    <w:p w:rsidR="0082236C" w:rsidRPr="00904791" w:rsidRDefault="0082236C">
      <w:pPr>
        <w:pStyle w:val="Innehll2"/>
      </w:pPr>
      <w:r w:rsidRPr="00904791">
        <w:t>Den nya EG-regleringen</w:t>
      </w:r>
      <w:r w:rsidRPr="00904791">
        <w:tab/>
        <w:t>12</w:t>
      </w:r>
    </w:p>
    <w:p w:rsidR="0082236C" w:rsidRPr="00904791" w:rsidRDefault="0082236C">
      <w:pPr>
        <w:pStyle w:val="Innehll2"/>
      </w:pPr>
      <w:r w:rsidRPr="00904791">
        <w:t>Propositionens huvudsakliga innehåll</w:t>
      </w:r>
      <w:r w:rsidRPr="00904791">
        <w:tab/>
        <w:t>16</w:t>
      </w:r>
    </w:p>
    <w:p w:rsidR="0082236C" w:rsidRPr="00904791" w:rsidRDefault="0082236C">
      <w:pPr>
        <w:pStyle w:val="Innehll1"/>
      </w:pPr>
      <w:r w:rsidRPr="00904791">
        <w:t>Utskottets överväganden</w:t>
      </w:r>
      <w:r w:rsidRPr="00904791">
        <w:tab/>
        <w:t>19</w:t>
      </w:r>
    </w:p>
    <w:p w:rsidR="0082236C" w:rsidRPr="00904791" w:rsidRDefault="0082236C">
      <w:pPr>
        <w:pStyle w:val="Innehll2"/>
      </w:pPr>
      <w:r w:rsidRPr="00904791">
        <w:t>1 Politiska mål m.m.</w:t>
      </w:r>
      <w:r w:rsidRPr="00904791">
        <w:tab/>
        <w:t>19</w:t>
      </w:r>
    </w:p>
    <w:p w:rsidR="0082236C" w:rsidRPr="00904791" w:rsidRDefault="0082236C">
      <w:pPr>
        <w:pStyle w:val="Innehll3"/>
      </w:pPr>
      <w:r w:rsidRPr="00904791">
        <w:t>1.1 Regeringens bedömningar och förslag</w:t>
      </w:r>
      <w:r w:rsidRPr="00904791">
        <w:tab/>
        <w:t>19</w:t>
      </w:r>
    </w:p>
    <w:p w:rsidR="0082236C" w:rsidRPr="00904791" w:rsidRDefault="0082236C">
      <w:pPr>
        <w:pStyle w:val="Innehll3"/>
      </w:pPr>
      <w:r w:rsidRPr="00904791">
        <w:t>1.2 Motionsförslag</w:t>
      </w:r>
      <w:r w:rsidRPr="00904791">
        <w:tab/>
        <w:t>22</w:t>
      </w:r>
    </w:p>
    <w:p w:rsidR="0082236C" w:rsidRPr="00904791" w:rsidRDefault="0082236C">
      <w:pPr>
        <w:pStyle w:val="Innehll3"/>
      </w:pPr>
      <w:r w:rsidRPr="00904791">
        <w:t>1.3 Utskottets ställningstagande</w:t>
      </w:r>
      <w:r w:rsidRPr="00904791">
        <w:tab/>
        <w:t>23</w:t>
      </w:r>
    </w:p>
    <w:p w:rsidR="0082236C" w:rsidRPr="00904791" w:rsidRDefault="0082236C">
      <w:pPr>
        <w:pStyle w:val="Innehll2"/>
      </w:pPr>
      <w:r w:rsidRPr="00904791">
        <w:t>2 Regleringsstruktur och en ny lag om elektronisk kommunikation</w:t>
      </w:r>
      <w:r w:rsidRPr="00904791">
        <w:tab/>
        <w:t>24</w:t>
      </w:r>
    </w:p>
    <w:p w:rsidR="0082236C" w:rsidRPr="00904791" w:rsidRDefault="0082236C">
      <w:pPr>
        <w:pStyle w:val="Innehll3"/>
      </w:pPr>
      <w:r w:rsidRPr="00904791">
        <w:t>2.1 Regeringens förslag</w:t>
      </w:r>
      <w:r w:rsidRPr="00904791">
        <w:tab/>
        <w:t>24</w:t>
      </w:r>
    </w:p>
    <w:p w:rsidR="0082236C" w:rsidRPr="00904791" w:rsidRDefault="0082236C">
      <w:pPr>
        <w:pStyle w:val="Innehll3"/>
      </w:pPr>
      <w:r w:rsidRPr="00904791">
        <w:t>2.2 Utskottets ställningstagande</w:t>
      </w:r>
      <w:r w:rsidRPr="00904791">
        <w:tab/>
        <w:t>25</w:t>
      </w:r>
    </w:p>
    <w:p w:rsidR="0082236C" w:rsidRPr="00904791" w:rsidRDefault="0082236C">
      <w:pPr>
        <w:pStyle w:val="Innehll2"/>
      </w:pPr>
      <w:r w:rsidRPr="00904791">
        <w:t>3 Lagens syfte och tillämpningsområde m.m.</w:t>
      </w:r>
      <w:r w:rsidRPr="00904791">
        <w:tab/>
        <w:t>25</w:t>
      </w:r>
    </w:p>
    <w:p w:rsidR="0082236C" w:rsidRPr="00904791" w:rsidRDefault="0082236C">
      <w:pPr>
        <w:pStyle w:val="Innehll3"/>
      </w:pPr>
      <w:r w:rsidRPr="00904791">
        <w:t>3.1 Regeringens förslag</w:t>
      </w:r>
      <w:r w:rsidRPr="00904791">
        <w:tab/>
        <w:t>26</w:t>
      </w:r>
    </w:p>
    <w:p w:rsidR="0082236C" w:rsidRPr="00904791" w:rsidRDefault="0082236C">
      <w:pPr>
        <w:pStyle w:val="Innehll3"/>
      </w:pPr>
      <w:r w:rsidRPr="00904791">
        <w:t>3.2 Utskottets ställningstagande</w:t>
      </w:r>
      <w:r w:rsidRPr="00904791">
        <w:tab/>
        <w:t>26</w:t>
      </w:r>
    </w:p>
    <w:p w:rsidR="0082236C" w:rsidRPr="00904791" w:rsidRDefault="0082236C">
      <w:pPr>
        <w:pStyle w:val="Innehll2"/>
      </w:pPr>
      <w:r w:rsidRPr="00904791">
        <w:t>4 Marknadstillträde m.m.</w:t>
      </w:r>
      <w:r w:rsidRPr="00904791">
        <w:tab/>
        <w:t>26</w:t>
      </w:r>
    </w:p>
    <w:p w:rsidR="0082236C" w:rsidRPr="00904791" w:rsidRDefault="0082236C">
      <w:pPr>
        <w:pStyle w:val="Innehll3"/>
      </w:pPr>
      <w:r w:rsidRPr="00904791">
        <w:t>4.1 Regeringens förslag</w:t>
      </w:r>
      <w:r w:rsidRPr="00904791">
        <w:tab/>
        <w:t>27</w:t>
      </w:r>
    </w:p>
    <w:p w:rsidR="0082236C" w:rsidRPr="00904791" w:rsidRDefault="0082236C">
      <w:pPr>
        <w:pStyle w:val="Innehll3"/>
      </w:pPr>
      <w:r w:rsidRPr="00904791">
        <w:t>4.2 Utskottets ställningstagande</w:t>
      </w:r>
      <w:r w:rsidRPr="00904791">
        <w:tab/>
        <w:t>27</w:t>
      </w:r>
    </w:p>
    <w:p w:rsidR="0082236C" w:rsidRPr="00904791" w:rsidRDefault="0082236C">
      <w:pPr>
        <w:pStyle w:val="Innehll2"/>
      </w:pPr>
      <w:r w:rsidRPr="00904791">
        <w:t>5 Rätt att använda radiosändare</w:t>
      </w:r>
      <w:r w:rsidRPr="00904791">
        <w:tab/>
        <w:t>28</w:t>
      </w:r>
    </w:p>
    <w:p w:rsidR="0082236C" w:rsidRPr="00904791" w:rsidRDefault="0082236C">
      <w:pPr>
        <w:pStyle w:val="Innehll3"/>
      </w:pPr>
      <w:r w:rsidRPr="00904791">
        <w:t>5.1 Regeringens förslag</w:t>
      </w:r>
      <w:r w:rsidRPr="00904791">
        <w:tab/>
        <w:t>28</w:t>
      </w:r>
    </w:p>
    <w:p w:rsidR="0082236C" w:rsidRPr="00904791" w:rsidRDefault="0082236C">
      <w:pPr>
        <w:pStyle w:val="Innehll3"/>
      </w:pPr>
      <w:r w:rsidRPr="00904791">
        <w:t>5.2 Motionsförslag</w:t>
      </w:r>
      <w:r w:rsidRPr="00904791">
        <w:tab/>
        <w:t>31</w:t>
      </w:r>
    </w:p>
    <w:p w:rsidR="0082236C" w:rsidRPr="00904791" w:rsidRDefault="0082236C">
      <w:pPr>
        <w:pStyle w:val="Innehll3"/>
      </w:pPr>
      <w:r w:rsidRPr="00904791">
        <w:t>5.3 Utskottets ställningstagande</w:t>
      </w:r>
      <w:r w:rsidRPr="00904791">
        <w:tab/>
        <w:t>32</w:t>
      </w:r>
    </w:p>
    <w:p w:rsidR="0082236C" w:rsidRPr="00904791" w:rsidRDefault="0082236C">
      <w:pPr>
        <w:pStyle w:val="Innehll2"/>
      </w:pPr>
      <w:r w:rsidRPr="00904791">
        <w:t>6 Rätt att använda nummer</w:t>
      </w:r>
      <w:r w:rsidRPr="00904791">
        <w:tab/>
        <w:t>34</w:t>
      </w:r>
    </w:p>
    <w:p w:rsidR="0082236C" w:rsidRPr="00904791" w:rsidRDefault="0082236C">
      <w:pPr>
        <w:pStyle w:val="Innehll3"/>
      </w:pPr>
      <w:r w:rsidRPr="00904791">
        <w:t>6.1 Regeringens förslag</w:t>
      </w:r>
      <w:r w:rsidRPr="00904791">
        <w:tab/>
        <w:t>34</w:t>
      </w:r>
    </w:p>
    <w:p w:rsidR="0082236C" w:rsidRPr="00904791" w:rsidRDefault="0082236C">
      <w:pPr>
        <w:pStyle w:val="Innehll3"/>
      </w:pPr>
      <w:r w:rsidRPr="00904791">
        <w:t>6.2 Utskottets ställningstagande</w:t>
      </w:r>
      <w:r w:rsidRPr="00904791">
        <w:tab/>
        <w:t>35</w:t>
      </w:r>
    </w:p>
    <w:p w:rsidR="0082236C" w:rsidRPr="00904791" w:rsidRDefault="0082236C">
      <w:pPr>
        <w:pStyle w:val="Innehll2"/>
      </w:pPr>
      <w:r w:rsidRPr="00904791">
        <w:t>7 Överlåtelse av tillstånd att använda radiosändare eller nummer</w:t>
      </w:r>
      <w:r w:rsidRPr="00904791">
        <w:tab/>
        <w:t>35</w:t>
      </w:r>
    </w:p>
    <w:p w:rsidR="0082236C" w:rsidRPr="00904791" w:rsidRDefault="0082236C">
      <w:pPr>
        <w:pStyle w:val="Innehll3"/>
      </w:pPr>
      <w:r w:rsidRPr="00904791">
        <w:t>7.1 Regeringens förslag</w:t>
      </w:r>
      <w:r w:rsidRPr="00904791">
        <w:tab/>
        <w:t>35</w:t>
      </w:r>
    </w:p>
    <w:p w:rsidR="0082236C" w:rsidRPr="00904791" w:rsidRDefault="0082236C">
      <w:pPr>
        <w:pStyle w:val="Innehll3"/>
      </w:pPr>
      <w:r w:rsidRPr="00904791">
        <w:t>7.2 Utskottets ställningstagande</w:t>
      </w:r>
      <w:r w:rsidRPr="00904791">
        <w:tab/>
        <w:t>35</w:t>
      </w:r>
    </w:p>
    <w:p w:rsidR="0082236C" w:rsidRPr="00904791" w:rsidRDefault="0082236C">
      <w:pPr>
        <w:pStyle w:val="Innehll2"/>
      </w:pPr>
      <w:r w:rsidRPr="00904791">
        <w:t>8 Samtrafik och andra former av tillträde</w:t>
      </w:r>
      <w:r w:rsidRPr="00904791">
        <w:tab/>
        <w:t>36</w:t>
      </w:r>
    </w:p>
    <w:p w:rsidR="0082236C" w:rsidRPr="00904791" w:rsidRDefault="0082236C">
      <w:pPr>
        <w:pStyle w:val="Innehll3"/>
      </w:pPr>
      <w:r w:rsidRPr="00904791">
        <w:t>8.1 Regeringens bedömningar och förslag</w:t>
      </w:r>
      <w:r w:rsidRPr="00904791">
        <w:tab/>
        <w:t>36</w:t>
      </w:r>
    </w:p>
    <w:p w:rsidR="0082236C" w:rsidRPr="00904791" w:rsidRDefault="0082236C">
      <w:pPr>
        <w:pStyle w:val="Innehll3"/>
      </w:pPr>
      <w:r w:rsidRPr="00904791">
        <w:t>8.2 Motionsförslag</w:t>
      </w:r>
      <w:r w:rsidRPr="00904791">
        <w:tab/>
        <w:t>43</w:t>
      </w:r>
    </w:p>
    <w:p w:rsidR="0082236C" w:rsidRPr="00904791" w:rsidRDefault="0082236C">
      <w:pPr>
        <w:pStyle w:val="Innehll3"/>
      </w:pPr>
      <w:r w:rsidRPr="00904791">
        <w:t>8.3 Utskottets ställningstagande</w:t>
      </w:r>
      <w:r w:rsidRPr="00904791">
        <w:tab/>
        <w:t>45</w:t>
      </w:r>
    </w:p>
    <w:p w:rsidR="0082236C" w:rsidRPr="00904791" w:rsidRDefault="0082236C">
      <w:pPr>
        <w:pStyle w:val="Innehll2"/>
      </w:pPr>
      <w:r w:rsidRPr="00904791">
        <w:t>9 Tjänster till slutanvändare m.m.</w:t>
      </w:r>
      <w:r w:rsidRPr="00904791">
        <w:tab/>
        <w:t>48</w:t>
      </w:r>
    </w:p>
    <w:p w:rsidR="0082236C" w:rsidRPr="00904791" w:rsidRDefault="0082236C">
      <w:pPr>
        <w:pStyle w:val="Innehll3"/>
      </w:pPr>
      <w:r w:rsidRPr="00904791">
        <w:t>9.1 Regeringens förslag</w:t>
      </w:r>
      <w:r w:rsidRPr="00904791">
        <w:tab/>
        <w:t>49</w:t>
      </w:r>
    </w:p>
    <w:p w:rsidR="0082236C" w:rsidRPr="00904791" w:rsidRDefault="0082236C">
      <w:pPr>
        <w:pStyle w:val="Innehll3"/>
      </w:pPr>
      <w:r w:rsidRPr="00904791">
        <w:t>9.2 Motionsförslag</w:t>
      </w:r>
      <w:r w:rsidRPr="00904791">
        <w:tab/>
        <w:t>56</w:t>
      </w:r>
    </w:p>
    <w:p w:rsidR="0082236C" w:rsidRPr="00904791" w:rsidRDefault="0082236C">
      <w:pPr>
        <w:pStyle w:val="Innehll3"/>
      </w:pPr>
      <w:r w:rsidRPr="00904791">
        <w:t>9.3 Utskottets ställningstagande</w:t>
      </w:r>
      <w:r w:rsidRPr="00904791">
        <w:tab/>
        <w:t>57</w:t>
      </w:r>
    </w:p>
    <w:p w:rsidR="0082236C" w:rsidRPr="00904791" w:rsidRDefault="0082236C">
      <w:pPr>
        <w:pStyle w:val="Innehll2"/>
      </w:pPr>
      <w:r w:rsidRPr="00904791">
        <w:t>10 Integritetsskydd m.m.</w:t>
      </w:r>
      <w:r w:rsidRPr="00904791">
        <w:tab/>
        <w:t>59</w:t>
      </w:r>
    </w:p>
    <w:p w:rsidR="0082236C" w:rsidRPr="00904791" w:rsidRDefault="0082236C">
      <w:pPr>
        <w:pStyle w:val="Innehll3"/>
      </w:pPr>
      <w:r w:rsidRPr="00904791">
        <w:t>10.1 Regeringens förslag</w:t>
      </w:r>
      <w:r w:rsidRPr="00904791">
        <w:tab/>
        <w:t>59</w:t>
      </w:r>
    </w:p>
    <w:p w:rsidR="0082236C" w:rsidRPr="00904791" w:rsidRDefault="0082236C">
      <w:pPr>
        <w:pStyle w:val="Innehll3"/>
      </w:pPr>
      <w:r w:rsidRPr="00904791">
        <w:t>10.2 Motionsförslag</w:t>
      </w:r>
      <w:r w:rsidRPr="00904791">
        <w:tab/>
        <w:t>63</w:t>
      </w:r>
    </w:p>
    <w:p w:rsidR="0082236C" w:rsidRPr="00904791" w:rsidRDefault="0082236C">
      <w:pPr>
        <w:pStyle w:val="Innehll3"/>
      </w:pPr>
      <w:r w:rsidRPr="00904791">
        <w:t>10.3 Utskottets ställningstagande</w:t>
      </w:r>
      <w:r w:rsidRPr="00904791">
        <w:tab/>
        <w:t>64</w:t>
      </w:r>
    </w:p>
    <w:p w:rsidR="0082236C" w:rsidRPr="00904791" w:rsidRDefault="0082236C">
      <w:pPr>
        <w:pStyle w:val="Innehll2"/>
      </w:pPr>
      <w:r w:rsidRPr="00904791">
        <w:t>11 Marknadsanalys samt samrådsförfarande och annan handläggning</w:t>
      </w:r>
      <w:r w:rsidRPr="00904791">
        <w:tab/>
        <w:t>64</w:t>
      </w:r>
    </w:p>
    <w:p w:rsidR="0082236C" w:rsidRPr="00904791" w:rsidRDefault="0082236C">
      <w:pPr>
        <w:pStyle w:val="Innehll3"/>
      </w:pPr>
      <w:r w:rsidRPr="00904791">
        <w:t>11.1 Regeringens förslag</w:t>
      </w:r>
      <w:r w:rsidRPr="00904791">
        <w:tab/>
        <w:t>65</w:t>
      </w:r>
    </w:p>
    <w:p w:rsidR="0082236C" w:rsidRPr="00904791" w:rsidRDefault="0082236C">
      <w:pPr>
        <w:pStyle w:val="Innehll3"/>
      </w:pPr>
      <w:r w:rsidRPr="00904791">
        <w:t>11.2 Utskottets ställningstagande</w:t>
      </w:r>
      <w:r w:rsidRPr="00904791">
        <w:tab/>
        <w:t>67</w:t>
      </w:r>
    </w:p>
    <w:p w:rsidR="0082236C" w:rsidRPr="00904791" w:rsidRDefault="0082236C">
      <w:pPr>
        <w:pStyle w:val="Innehll2"/>
      </w:pPr>
      <w:r w:rsidRPr="00904791">
        <w:t>12 Avgifter m.m.</w:t>
      </w:r>
      <w:r w:rsidRPr="00904791">
        <w:tab/>
        <w:t>67</w:t>
      </w:r>
    </w:p>
    <w:p w:rsidR="0082236C" w:rsidRPr="00904791" w:rsidRDefault="0082236C">
      <w:pPr>
        <w:pStyle w:val="Innehll3"/>
      </w:pPr>
      <w:r w:rsidRPr="00904791">
        <w:t>12.1 Regeringens bedömningar och förslag</w:t>
      </w:r>
      <w:r w:rsidRPr="00904791">
        <w:tab/>
        <w:t>68</w:t>
      </w:r>
    </w:p>
    <w:p w:rsidR="0082236C" w:rsidRPr="00904791" w:rsidRDefault="0082236C">
      <w:pPr>
        <w:pStyle w:val="Innehll3"/>
      </w:pPr>
      <w:r w:rsidRPr="00904791">
        <w:t>12.2 Utskottets ställningstagande</w:t>
      </w:r>
      <w:r w:rsidRPr="00904791">
        <w:tab/>
        <w:t>68</w:t>
      </w:r>
    </w:p>
    <w:p w:rsidR="0082236C" w:rsidRPr="00904791" w:rsidRDefault="0082236C">
      <w:pPr>
        <w:pStyle w:val="Innehll2"/>
      </w:pPr>
      <w:r w:rsidRPr="00904791">
        <w:t>13 Tillsyn m.m.</w:t>
      </w:r>
      <w:r w:rsidRPr="00904791">
        <w:tab/>
        <w:t>69</w:t>
      </w:r>
    </w:p>
    <w:p w:rsidR="0082236C" w:rsidRPr="00904791" w:rsidRDefault="0082236C">
      <w:pPr>
        <w:pStyle w:val="Innehll3"/>
      </w:pPr>
      <w:r w:rsidRPr="00904791">
        <w:t>13.1 Regeringens bedömningar och förslag</w:t>
      </w:r>
      <w:r w:rsidRPr="00904791">
        <w:tab/>
        <w:t>69</w:t>
      </w:r>
    </w:p>
    <w:p w:rsidR="0082236C" w:rsidRPr="00904791" w:rsidRDefault="0082236C">
      <w:pPr>
        <w:pStyle w:val="Innehll3"/>
      </w:pPr>
      <w:r w:rsidRPr="00904791">
        <w:t>13.2 Motionsförslag</w:t>
      </w:r>
      <w:r w:rsidRPr="00904791">
        <w:tab/>
        <w:t>71</w:t>
      </w:r>
    </w:p>
    <w:p w:rsidR="0082236C" w:rsidRPr="00904791" w:rsidRDefault="0082236C">
      <w:pPr>
        <w:pStyle w:val="Innehll3"/>
      </w:pPr>
      <w:r w:rsidRPr="00904791">
        <w:t>13.3 Utskottets ställningstagande</w:t>
      </w:r>
      <w:r w:rsidRPr="00904791">
        <w:tab/>
        <w:t>72</w:t>
      </w:r>
    </w:p>
    <w:p w:rsidR="0082236C" w:rsidRPr="00904791" w:rsidRDefault="0082236C">
      <w:pPr>
        <w:pStyle w:val="Innehll2"/>
      </w:pPr>
      <w:r w:rsidRPr="00904791">
        <w:t>14 Överklagande</w:t>
      </w:r>
      <w:r w:rsidRPr="00904791">
        <w:tab/>
        <w:t>73</w:t>
      </w:r>
    </w:p>
    <w:p w:rsidR="0082236C" w:rsidRPr="00904791" w:rsidRDefault="0082236C">
      <w:pPr>
        <w:pStyle w:val="Innehll3"/>
      </w:pPr>
      <w:r w:rsidRPr="00904791">
        <w:t>14.1 Regeringens förslag</w:t>
      </w:r>
      <w:r w:rsidRPr="00904791">
        <w:tab/>
        <w:t>73</w:t>
      </w:r>
    </w:p>
    <w:p w:rsidR="0082236C" w:rsidRPr="00904791" w:rsidRDefault="0082236C">
      <w:pPr>
        <w:pStyle w:val="Innehll3"/>
      </w:pPr>
      <w:r w:rsidRPr="00904791">
        <w:t>14.2 Utskottets ställningstagande</w:t>
      </w:r>
      <w:r w:rsidRPr="00904791">
        <w:tab/>
        <w:t>73</w:t>
      </w:r>
    </w:p>
    <w:p w:rsidR="0082236C" w:rsidRPr="00904791" w:rsidRDefault="0082236C">
      <w:pPr>
        <w:pStyle w:val="Innehll2"/>
      </w:pPr>
      <w:r w:rsidRPr="00904791">
        <w:t>15 Vissa TV- och radiorelaterade frågor</w:t>
      </w:r>
      <w:r w:rsidRPr="00904791">
        <w:tab/>
        <w:t>74</w:t>
      </w:r>
    </w:p>
    <w:p w:rsidR="0082236C" w:rsidRPr="00904791" w:rsidRDefault="0082236C">
      <w:pPr>
        <w:pStyle w:val="Innehll3"/>
      </w:pPr>
      <w:r w:rsidRPr="00904791">
        <w:t>15.1 Regeringens bedömningar och förslag</w:t>
      </w:r>
      <w:r w:rsidRPr="00904791">
        <w:tab/>
        <w:t>74</w:t>
      </w:r>
    </w:p>
    <w:p w:rsidR="0082236C" w:rsidRPr="00904791" w:rsidRDefault="0082236C">
      <w:pPr>
        <w:pStyle w:val="Innehll3"/>
      </w:pPr>
      <w:r w:rsidRPr="00904791">
        <w:t>15.2 Utskottets ställningstagande</w:t>
      </w:r>
      <w:r w:rsidRPr="00904791">
        <w:tab/>
        <w:t>75</w:t>
      </w:r>
    </w:p>
    <w:p w:rsidR="0082236C" w:rsidRPr="00904791" w:rsidRDefault="0082236C">
      <w:pPr>
        <w:pStyle w:val="Innehll2"/>
      </w:pPr>
      <w:r w:rsidRPr="00904791">
        <w:t>16 Myndighetsorganisationen m.m.</w:t>
      </w:r>
      <w:r w:rsidRPr="00904791">
        <w:tab/>
        <w:t>75</w:t>
      </w:r>
    </w:p>
    <w:p w:rsidR="0082236C" w:rsidRPr="00904791" w:rsidRDefault="0082236C">
      <w:pPr>
        <w:pStyle w:val="Innehll3"/>
      </w:pPr>
      <w:r w:rsidRPr="00904791">
        <w:t>16.1 Regeringens bedömningar</w:t>
      </w:r>
      <w:r w:rsidRPr="00904791">
        <w:tab/>
        <w:t>76</w:t>
      </w:r>
    </w:p>
    <w:p w:rsidR="0082236C" w:rsidRPr="00904791" w:rsidRDefault="0082236C">
      <w:pPr>
        <w:pStyle w:val="Innehll3"/>
      </w:pPr>
      <w:r w:rsidRPr="00904791">
        <w:t>16.2 Motionsförslag</w:t>
      </w:r>
      <w:r w:rsidRPr="00904791">
        <w:tab/>
        <w:t>82</w:t>
      </w:r>
    </w:p>
    <w:p w:rsidR="0082236C" w:rsidRPr="00904791" w:rsidRDefault="0082236C">
      <w:pPr>
        <w:pStyle w:val="Innehll3"/>
      </w:pPr>
      <w:r w:rsidRPr="00904791">
        <w:rPr>
          <w:snapToGrid w:val="0"/>
        </w:rPr>
        <w:t>16.3 Näringsutskottets yttrande</w:t>
      </w:r>
      <w:r w:rsidRPr="00904791">
        <w:tab/>
        <w:t>84</w:t>
      </w:r>
    </w:p>
    <w:p w:rsidR="0082236C" w:rsidRPr="00904791" w:rsidRDefault="0082236C">
      <w:pPr>
        <w:pStyle w:val="Innehll3"/>
      </w:pPr>
      <w:r w:rsidRPr="00904791">
        <w:t>16.4 Utskottets ställningstagande</w:t>
      </w:r>
      <w:r w:rsidRPr="00904791">
        <w:tab/>
        <w:t>85</w:t>
      </w:r>
    </w:p>
    <w:p w:rsidR="0082236C" w:rsidRPr="00904791" w:rsidRDefault="0082236C">
      <w:pPr>
        <w:pStyle w:val="Innehll2"/>
      </w:pPr>
      <w:r w:rsidRPr="00904791">
        <w:t>17 Ikraftträdanden och övergångsbestämmelser</w:t>
      </w:r>
      <w:r w:rsidRPr="00904791">
        <w:tab/>
        <w:t>88</w:t>
      </w:r>
    </w:p>
    <w:p w:rsidR="0082236C" w:rsidRPr="00904791" w:rsidRDefault="0082236C">
      <w:pPr>
        <w:pStyle w:val="Innehll3"/>
      </w:pPr>
      <w:r w:rsidRPr="00904791">
        <w:t>17.1 Regeringens förslag</w:t>
      </w:r>
      <w:r w:rsidRPr="00904791">
        <w:tab/>
        <w:t>88</w:t>
      </w:r>
    </w:p>
    <w:p w:rsidR="0082236C" w:rsidRPr="00904791" w:rsidRDefault="0082236C">
      <w:pPr>
        <w:pStyle w:val="Innehll3"/>
      </w:pPr>
      <w:r w:rsidRPr="00904791">
        <w:t>17.2 Utskottets ställningstagande</w:t>
      </w:r>
      <w:r w:rsidRPr="00904791">
        <w:tab/>
        <w:t>89</w:t>
      </w:r>
    </w:p>
    <w:p w:rsidR="0082236C" w:rsidRPr="00904791" w:rsidRDefault="0082236C">
      <w:pPr>
        <w:pStyle w:val="Innehll2"/>
      </w:pPr>
      <w:r w:rsidRPr="00904791">
        <w:t>18 Lagförslag</w:t>
      </w:r>
      <w:r w:rsidRPr="00904791">
        <w:tab/>
        <w:t>89</w:t>
      </w:r>
    </w:p>
    <w:p w:rsidR="0082236C" w:rsidRPr="00904791" w:rsidRDefault="0082236C">
      <w:pPr>
        <w:pStyle w:val="Innehll3"/>
      </w:pPr>
      <w:r w:rsidRPr="00904791">
        <w:t>18.1 Regeringens förslag</w:t>
      </w:r>
      <w:r w:rsidRPr="00904791">
        <w:tab/>
        <w:t>90</w:t>
      </w:r>
    </w:p>
    <w:p w:rsidR="0082236C" w:rsidRPr="00904791" w:rsidRDefault="0082236C">
      <w:pPr>
        <w:pStyle w:val="Innehll3"/>
      </w:pPr>
      <w:r w:rsidRPr="00904791">
        <w:t>18.2 Utskottets ställningstagande</w:t>
      </w:r>
      <w:r w:rsidRPr="00904791">
        <w:tab/>
        <w:t>90</w:t>
      </w:r>
    </w:p>
    <w:p w:rsidR="0082236C" w:rsidRPr="00904791" w:rsidRDefault="0082236C">
      <w:pPr>
        <w:pStyle w:val="Innehll2"/>
      </w:pPr>
      <w:r w:rsidRPr="00904791">
        <w:t>19 Europeiskt kommunikationskontor</w:t>
      </w:r>
      <w:r w:rsidRPr="00904791">
        <w:tab/>
        <w:t>90</w:t>
      </w:r>
    </w:p>
    <w:p w:rsidR="0082236C" w:rsidRPr="00904791" w:rsidRDefault="0082236C">
      <w:pPr>
        <w:pStyle w:val="Innehll3"/>
      </w:pPr>
      <w:r w:rsidRPr="00904791">
        <w:t>19.1 Regeringens förslag</w:t>
      </w:r>
      <w:r w:rsidRPr="00904791">
        <w:tab/>
        <w:t>90</w:t>
      </w:r>
    </w:p>
    <w:p w:rsidR="0082236C" w:rsidRPr="00904791" w:rsidRDefault="0082236C">
      <w:pPr>
        <w:pStyle w:val="Innehll3"/>
      </w:pPr>
      <w:r w:rsidRPr="00904791">
        <w:t>19.2 Motionsförslag</w:t>
      </w:r>
      <w:r w:rsidRPr="00904791">
        <w:tab/>
        <w:t>91</w:t>
      </w:r>
    </w:p>
    <w:p w:rsidR="0082236C" w:rsidRPr="00904791" w:rsidRDefault="0082236C">
      <w:pPr>
        <w:pStyle w:val="Innehll3"/>
      </w:pPr>
      <w:r w:rsidRPr="00904791">
        <w:t>19.3 Utskottets ställningstagande</w:t>
      </w:r>
      <w:r w:rsidRPr="00904791">
        <w:tab/>
        <w:t>91</w:t>
      </w:r>
    </w:p>
    <w:p w:rsidR="0082236C" w:rsidRPr="00904791" w:rsidRDefault="0082236C">
      <w:pPr>
        <w:pStyle w:val="Innehll2"/>
      </w:pPr>
      <w:r w:rsidRPr="00904791">
        <w:t>20 Ekonomiska konsekvenser och konsekvenser för små företag</w:t>
      </w:r>
      <w:r w:rsidRPr="00904791">
        <w:tab/>
        <w:t>92</w:t>
      </w:r>
    </w:p>
    <w:p w:rsidR="0082236C" w:rsidRPr="00904791" w:rsidRDefault="0082236C">
      <w:pPr>
        <w:pStyle w:val="Innehll3"/>
      </w:pPr>
      <w:r w:rsidRPr="00904791">
        <w:t>20.1 Regeringens redovisning</w:t>
      </w:r>
      <w:r w:rsidRPr="00904791">
        <w:tab/>
        <w:t>92</w:t>
      </w:r>
    </w:p>
    <w:p w:rsidR="0082236C" w:rsidRPr="00904791" w:rsidRDefault="0082236C">
      <w:pPr>
        <w:pStyle w:val="Innehll3"/>
      </w:pPr>
      <w:r w:rsidRPr="00904791">
        <w:t>20.2 Utskottets ställningstagande</w:t>
      </w:r>
      <w:r w:rsidRPr="00904791">
        <w:tab/>
        <w:t>93</w:t>
      </w:r>
    </w:p>
    <w:p w:rsidR="0082236C" w:rsidRPr="00904791" w:rsidRDefault="0082236C">
      <w:pPr>
        <w:pStyle w:val="Innehll2"/>
      </w:pPr>
      <w:r w:rsidRPr="00904791">
        <w:t>21 IT-infrastruktur m.m.</w:t>
      </w:r>
      <w:r w:rsidRPr="00904791">
        <w:tab/>
        <w:t>94</w:t>
      </w:r>
    </w:p>
    <w:p w:rsidR="0082236C" w:rsidRPr="00904791" w:rsidRDefault="0082236C">
      <w:pPr>
        <w:pStyle w:val="Innehll3"/>
      </w:pPr>
      <w:r w:rsidRPr="00904791">
        <w:t>21.1 Motionsförslag</w:t>
      </w:r>
      <w:r w:rsidRPr="00904791">
        <w:tab/>
        <w:t>94</w:t>
      </w:r>
    </w:p>
    <w:p w:rsidR="0082236C" w:rsidRPr="00904791" w:rsidRDefault="0082236C">
      <w:pPr>
        <w:pStyle w:val="Innehll4"/>
      </w:pPr>
      <w:r w:rsidRPr="00904791">
        <w:t>Bredband</w:t>
      </w:r>
      <w:r w:rsidRPr="00904791">
        <w:tab/>
        <w:t>94</w:t>
      </w:r>
    </w:p>
    <w:p w:rsidR="0082236C" w:rsidRPr="00904791" w:rsidRDefault="0082236C">
      <w:pPr>
        <w:pStyle w:val="Innehll4"/>
      </w:pPr>
      <w:r w:rsidRPr="00904791">
        <w:t>Tredje generationens mobiltelefoni (3 G)</w:t>
      </w:r>
      <w:r w:rsidRPr="00904791">
        <w:tab/>
        <w:t>95</w:t>
      </w:r>
    </w:p>
    <w:p w:rsidR="0082236C" w:rsidRPr="00904791" w:rsidRDefault="0082236C">
      <w:pPr>
        <w:pStyle w:val="Innehll4"/>
      </w:pPr>
      <w:r w:rsidRPr="00904791">
        <w:t>Regionala IT-satsningar</w:t>
      </w:r>
      <w:r w:rsidRPr="00904791">
        <w:tab/>
        <w:t>96</w:t>
      </w:r>
    </w:p>
    <w:p w:rsidR="0082236C" w:rsidRPr="00904791" w:rsidRDefault="0082236C">
      <w:pPr>
        <w:pStyle w:val="Innehll4"/>
      </w:pPr>
      <w:r w:rsidRPr="00904791">
        <w:t>Mobiltelefontäckning</w:t>
      </w:r>
      <w:r w:rsidRPr="00904791">
        <w:tab/>
        <w:t>96</w:t>
      </w:r>
    </w:p>
    <w:p w:rsidR="0082236C" w:rsidRPr="00904791" w:rsidRDefault="0082236C">
      <w:pPr>
        <w:pStyle w:val="Innehll3"/>
      </w:pPr>
      <w:r w:rsidRPr="00904791">
        <w:t>21.2 Utskottets ställningstagande</w:t>
      </w:r>
      <w:r w:rsidRPr="00904791">
        <w:tab/>
        <w:t>96</w:t>
      </w:r>
    </w:p>
    <w:p w:rsidR="0082236C" w:rsidRPr="00904791" w:rsidRDefault="0082236C">
      <w:pPr>
        <w:pStyle w:val="Innehll2"/>
      </w:pPr>
      <w:r w:rsidRPr="00904791">
        <w:t>22 Övriga IT-frågor</w:t>
      </w:r>
      <w:r w:rsidRPr="00904791">
        <w:tab/>
        <w:t>100</w:t>
      </w:r>
    </w:p>
    <w:p w:rsidR="0082236C" w:rsidRPr="00904791" w:rsidRDefault="0082236C">
      <w:pPr>
        <w:pStyle w:val="Innehll3"/>
      </w:pPr>
      <w:r w:rsidRPr="00904791">
        <w:t>22.1 Motionsförslag</w:t>
      </w:r>
      <w:r w:rsidRPr="00904791">
        <w:tab/>
        <w:t>100</w:t>
      </w:r>
    </w:p>
    <w:p w:rsidR="0082236C" w:rsidRPr="00904791" w:rsidRDefault="0082236C">
      <w:pPr>
        <w:pStyle w:val="Innehll3"/>
      </w:pPr>
      <w:r w:rsidRPr="00904791">
        <w:t>22.2 Utskottets ställningstagande</w:t>
      </w:r>
      <w:r w:rsidRPr="00904791">
        <w:tab/>
        <w:t>102</w:t>
      </w:r>
    </w:p>
    <w:p w:rsidR="0082236C" w:rsidRPr="00904791" w:rsidRDefault="0082236C">
      <w:pPr>
        <w:pStyle w:val="Innehll1"/>
      </w:pPr>
      <w:r w:rsidRPr="00904791">
        <w:t>Reservationer</w:t>
      </w:r>
      <w:r w:rsidRPr="00904791">
        <w:tab/>
        <w:t>106</w:t>
      </w:r>
    </w:p>
    <w:p w:rsidR="0082236C" w:rsidRPr="00904791" w:rsidRDefault="0082236C">
      <w:pPr>
        <w:pStyle w:val="Innehll2"/>
        <w:tabs>
          <w:tab w:val="left" w:pos="568"/>
        </w:tabs>
      </w:pPr>
      <w:r w:rsidRPr="00904791">
        <w:t>1.</w:t>
      </w:r>
      <w:r w:rsidRPr="00904791">
        <w:tab/>
        <w:t>Skyldigheter att förhandla om samtrafik m.m., punkt 4 (m, c)</w:t>
      </w:r>
      <w:r w:rsidRPr="00904791">
        <w:tab/>
        <w:t>106</w:t>
      </w:r>
    </w:p>
    <w:p w:rsidR="0082236C" w:rsidRPr="00904791" w:rsidRDefault="0082236C">
      <w:pPr>
        <w:pStyle w:val="Innehll2"/>
        <w:tabs>
          <w:tab w:val="left" w:pos="568"/>
        </w:tabs>
      </w:pPr>
      <w:r w:rsidRPr="00904791">
        <w:rPr>
          <w:snapToGrid w:val="0"/>
        </w:rPr>
        <w:t>2.</w:t>
      </w:r>
      <w:r w:rsidRPr="00904791">
        <w:tab/>
      </w:r>
      <w:r w:rsidRPr="00904791">
        <w:rPr>
          <w:snapToGrid w:val="0"/>
        </w:rPr>
        <w:t>Konkurrensförhållandena på marknaden för fast telefoni, punkt 5 (m, kd)</w:t>
      </w:r>
      <w:r w:rsidRPr="00904791">
        <w:tab/>
        <w:t>107</w:t>
      </w:r>
    </w:p>
    <w:p w:rsidR="0082236C" w:rsidRPr="00904791" w:rsidRDefault="0082236C">
      <w:pPr>
        <w:pStyle w:val="Innehll2"/>
        <w:tabs>
          <w:tab w:val="left" w:pos="568"/>
        </w:tabs>
      </w:pPr>
      <w:r w:rsidRPr="00904791">
        <w:t>3.</w:t>
      </w:r>
      <w:r w:rsidRPr="00904791">
        <w:tab/>
        <w:t>Integritetsskydd m.m., punkt 7 (c)</w:t>
      </w:r>
      <w:r w:rsidRPr="00904791">
        <w:tab/>
        <w:t>107</w:t>
      </w:r>
    </w:p>
    <w:p w:rsidR="0082236C" w:rsidRPr="00904791" w:rsidRDefault="0082236C">
      <w:pPr>
        <w:pStyle w:val="Innehll2"/>
        <w:tabs>
          <w:tab w:val="left" w:pos="568"/>
        </w:tabs>
      </w:pPr>
      <w:r w:rsidRPr="00904791">
        <w:t>4.</w:t>
      </w:r>
      <w:r w:rsidRPr="00904791">
        <w:tab/>
        <w:t>Tillsyn m.m., punkt 8 (mp)</w:t>
      </w:r>
      <w:r w:rsidRPr="00904791">
        <w:tab/>
        <w:t>108</w:t>
      </w:r>
    </w:p>
    <w:p w:rsidR="0082236C" w:rsidRPr="00904791" w:rsidRDefault="0082236C">
      <w:pPr>
        <w:pStyle w:val="Innehll2"/>
        <w:tabs>
          <w:tab w:val="left" w:pos="568"/>
        </w:tabs>
      </w:pPr>
      <w:r w:rsidRPr="00904791">
        <w:rPr>
          <w:snapToGrid w:val="0"/>
        </w:rPr>
        <w:t>5.</w:t>
      </w:r>
      <w:r w:rsidRPr="00904791">
        <w:tab/>
      </w:r>
      <w:r w:rsidRPr="00904791">
        <w:rPr>
          <w:snapToGrid w:val="0"/>
        </w:rPr>
        <w:t>Myndighetsorganisationen m.m., punkt 9 (m, fp, kd, c)</w:t>
      </w:r>
      <w:r w:rsidRPr="00904791">
        <w:tab/>
        <w:t>109</w:t>
      </w:r>
    </w:p>
    <w:p w:rsidR="0082236C" w:rsidRPr="00904791" w:rsidRDefault="0082236C">
      <w:pPr>
        <w:pStyle w:val="Innehll2"/>
        <w:tabs>
          <w:tab w:val="left" w:pos="568"/>
        </w:tabs>
      </w:pPr>
      <w:r w:rsidRPr="00904791">
        <w:rPr>
          <w:snapToGrid w:val="0"/>
        </w:rPr>
        <w:t>6.</w:t>
      </w:r>
      <w:r w:rsidRPr="00904791">
        <w:tab/>
      </w:r>
      <w:r w:rsidRPr="00904791">
        <w:rPr>
          <w:snapToGrid w:val="0"/>
        </w:rPr>
        <w:t>Myndighetsorganisationen m.m., punkt 9 (mp)</w:t>
      </w:r>
      <w:r w:rsidRPr="00904791">
        <w:tab/>
        <w:t>110</w:t>
      </w:r>
    </w:p>
    <w:p w:rsidR="0082236C" w:rsidRPr="00904791" w:rsidRDefault="0082236C">
      <w:pPr>
        <w:pStyle w:val="Innehll2"/>
        <w:tabs>
          <w:tab w:val="left" w:pos="568"/>
        </w:tabs>
      </w:pPr>
      <w:r w:rsidRPr="00904791">
        <w:rPr>
          <w:snapToGrid w:val="0"/>
        </w:rPr>
        <w:t>7.</w:t>
      </w:r>
      <w:r w:rsidRPr="00904791">
        <w:tab/>
      </w:r>
      <w:r w:rsidRPr="00904791">
        <w:rPr>
          <w:snapToGrid w:val="0"/>
        </w:rPr>
        <w:t>Sektorsansvaret på miljöområdet, punkt 10 (mp)</w:t>
      </w:r>
      <w:r w:rsidRPr="00904791">
        <w:tab/>
        <w:t>111</w:t>
      </w:r>
    </w:p>
    <w:p w:rsidR="0082236C" w:rsidRPr="00904791" w:rsidRDefault="0082236C">
      <w:pPr>
        <w:pStyle w:val="Innehll2"/>
        <w:tabs>
          <w:tab w:val="left" w:pos="568"/>
        </w:tabs>
      </w:pPr>
      <w:r w:rsidRPr="00904791">
        <w:t>8.</w:t>
      </w:r>
      <w:r w:rsidRPr="00904791">
        <w:tab/>
        <w:t>IT-infrastruktur m.m., punkt 13 (m, fp, kd)</w:t>
      </w:r>
      <w:r w:rsidRPr="00904791">
        <w:tab/>
        <w:t>112</w:t>
      </w:r>
    </w:p>
    <w:p w:rsidR="0082236C" w:rsidRPr="00904791" w:rsidRDefault="0082236C">
      <w:pPr>
        <w:pStyle w:val="Innehll2"/>
        <w:tabs>
          <w:tab w:val="left" w:pos="568"/>
        </w:tabs>
      </w:pPr>
      <w:r w:rsidRPr="00904791">
        <w:t>9.</w:t>
      </w:r>
      <w:r w:rsidRPr="00904791">
        <w:tab/>
        <w:t>IT-infrastruktur m.m., punkt 13 (c)</w:t>
      </w:r>
      <w:r w:rsidRPr="00904791">
        <w:tab/>
        <w:t>113</w:t>
      </w:r>
    </w:p>
    <w:p w:rsidR="0082236C" w:rsidRPr="00904791" w:rsidRDefault="0082236C">
      <w:pPr>
        <w:pStyle w:val="Innehll1"/>
      </w:pPr>
      <w:r w:rsidRPr="00904791">
        <w:t>Särskilda yttranden</w:t>
      </w:r>
      <w:r w:rsidRPr="00904791">
        <w:tab/>
        <w:t>115</w:t>
      </w:r>
    </w:p>
    <w:p w:rsidR="0082236C" w:rsidRPr="00904791" w:rsidRDefault="0082236C">
      <w:pPr>
        <w:pStyle w:val="Innehll2"/>
        <w:tabs>
          <w:tab w:val="left" w:pos="568"/>
        </w:tabs>
      </w:pPr>
      <w:r w:rsidRPr="00904791">
        <w:t>1.</w:t>
      </w:r>
      <w:r w:rsidRPr="00904791">
        <w:tab/>
        <w:t>Inbjudningsförfarande, punkt 2 (m, fp)</w:t>
      </w:r>
      <w:r w:rsidRPr="00904791">
        <w:tab/>
        <w:t>115</w:t>
      </w:r>
    </w:p>
    <w:p w:rsidR="0082236C" w:rsidRPr="00904791" w:rsidRDefault="0082236C">
      <w:pPr>
        <w:pStyle w:val="Innehll2"/>
        <w:tabs>
          <w:tab w:val="left" w:pos="568"/>
        </w:tabs>
      </w:pPr>
      <w:r w:rsidRPr="00904791">
        <w:rPr>
          <w:snapToGrid w:val="0"/>
        </w:rPr>
        <w:t>2.</w:t>
      </w:r>
      <w:r w:rsidRPr="00904791">
        <w:tab/>
      </w:r>
      <w:r w:rsidRPr="00904791">
        <w:rPr>
          <w:snapToGrid w:val="0"/>
        </w:rPr>
        <w:t>Krav på radioanvändning, punkt 3 (fp)</w:t>
      </w:r>
      <w:r w:rsidRPr="00904791">
        <w:tab/>
        <w:t>115</w:t>
      </w:r>
    </w:p>
    <w:p w:rsidR="0082236C" w:rsidRPr="00904791" w:rsidRDefault="0082236C">
      <w:pPr>
        <w:pStyle w:val="Innehll1"/>
      </w:pPr>
      <w:r w:rsidRPr="00904791">
        <w:t>Bilaga 1</w:t>
      </w:r>
    </w:p>
    <w:p w:rsidR="0082236C" w:rsidRPr="00904791" w:rsidRDefault="0082236C">
      <w:pPr>
        <w:pStyle w:val="Innehll1"/>
      </w:pPr>
      <w:r w:rsidRPr="00904791">
        <w:t>Förteckning över behandlade förslag</w:t>
      </w:r>
      <w:r w:rsidRPr="00904791">
        <w:tab/>
        <w:t>116</w:t>
      </w:r>
    </w:p>
    <w:p w:rsidR="0082236C" w:rsidRPr="00904791" w:rsidRDefault="0082236C">
      <w:pPr>
        <w:pStyle w:val="Innehll2"/>
      </w:pPr>
      <w:r w:rsidRPr="00904791">
        <w:t>Propositionen</w:t>
      </w:r>
      <w:r w:rsidRPr="00904791">
        <w:tab/>
        <w:t>116</w:t>
      </w:r>
    </w:p>
    <w:p w:rsidR="0082236C" w:rsidRPr="00904791" w:rsidRDefault="0082236C">
      <w:pPr>
        <w:pStyle w:val="Innehll2"/>
      </w:pPr>
      <w:r w:rsidRPr="00904791">
        <w:t>Följdmotioner</w:t>
      </w:r>
      <w:r w:rsidRPr="00904791">
        <w:tab/>
        <w:t>116</w:t>
      </w:r>
    </w:p>
    <w:p w:rsidR="0082236C" w:rsidRPr="00904791" w:rsidRDefault="0082236C">
      <w:pPr>
        <w:pStyle w:val="Innehll2"/>
      </w:pPr>
      <w:r w:rsidRPr="00904791">
        <w:t>Motioner från allmänna motionstiden</w:t>
      </w:r>
      <w:r w:rsidRPr="00904791">
        <w:tab/>
        <w:t>118</w:t>
      </w:r>
    </w:p>
    <w:p w:rsidR="0082236C" w:rsidRPr="00904791" w:rsidRDefault="0082236C">
      <w:pPr>
        <w:pStyle w:val="Innehll1"/>
      </w:pPr>
      <w:r w:rsidRPr="00904791">
        <w:t>Bilaga 2</w:t>
      </w:r>
    </w:p>
    <w:p w:rsidR="0082236C" w:rsidRPr="00904791" w:rsidRDefault="0082236C">
      <w:pPr>
        <w:pStyle w:val="Innehll1"/>
      </w:pPr>
      <w:r w:rsidRPr="00904791">
        <w:t>Regeringens lagförslag</w:t>
      </w:r>
      <w:r w:rsidRPr="00904791">
        <w:tab/>
        <w:t>123</w:t>
      </w:r>
    </w:p>
    <w:p w:rsidR="0082236C" w:rsidRPr="00904791" w:rsidRDefault="0082236C">
      <w:pPr>
        <w:pStyle w:val="Innehll2"/>
      </w:pPr>
      <w:r w:rsidRPr="00904791">
        <w:t>1 Förslag till lag om elektronisk kommunikation</w:t>
      </w:r>
      <w:r w:rsidRPr="00904791">
        <w:tab/>
        <w:t>123</w:t>
      </w:r>
    </w:p>
    <w:p w:rsidR="0082236C" w:rsidRPr="00904791" w:rsidRDefault="0082236C">
      <w:pPr>
        <w:pStyle w:val="Innehll2"/>
      </w:pPr>
      <w:r w:rsidRPr="00904791">
        <w:t>2 Förslag till lag om införande av lagen (2003:000) om elektronisk kommunikation</w:t>
      </w:r>
      <w:r w:rsidRPr="00904791">
        <w:tab/>
        <w:t>155</w:t>
      </w:r>
    </w:p>
    <w:p w:rsidR="0082236C" w:rsidRPr="00904791" w:rsidRDefault="0082236C">
      <w:pPr>
        <w:pStyle w:val="Innehll2"/>
      </w:pPr>
      <w:r w:rsidRPr="00904791">
        <w:t>3 Förslag till lag om ändring i rättegångsbalken</w:t>
      </w:r>
      <w:r w:rsidRPr="00904791">
        <w:tab/>
        <w:t>159</w:t>
      </w:r>
    </w:p>
    <w:p w:rsidR="0082236C" w:rsidRPr="00904791" w:rsidRDefault="0082236C">
      <w:pPr>
        <w:pStyle w:val="Innehll2"/>
      </w:pPr>
      <w:r w:rsidRPr="00904791">
        <w:t>4 Förslag till lag om ändring i sekretesslagen (1980:100)</w:t>
      </w:r>
      <w:r w:rsidRPr="00904791">
        <w:tab/>
        <w:t>160</w:t>
      </w:r>
    </w:p>
    <w:p w:rsidR="0082236C" w:rsidRPr="00904791" w:rsidRDefault="0082236C">
      <w:pPr>
        <w:pStyle w:val="Innehll2"/>
      </w:pPr>
      <w:r w:rsidRPr="00904791">
        <w:t>5 Förslag till lag om ändring i lagen (1998:31) om standarder för sändning av TV-signaler</w:t>
      </w:r>
      <w:r w:rsidRPr="00904791">
        <w:tab/>
        <w:t>162</w:t>
      </w:r>
    </w:p>
    <w:p w:rsidR="0082236C" w:rsidRPr="00904791" w:rsidRDefault="0082236C">
      <w:pPr>
        <w:pStyle w:val="Innehll2"/>
      </w:pPr>
      <w:r w:rsidRPr="00904791">
        <w:t>6 Förslag till lag om ändring i radio- och TV-lagen (1996:844)</w:t>
      </w:r>
      <w:r w:rsidRPr="00904791">
        <w:tab/>
        <w:t>166</w:t>
      </w:r>
    </w:p>
    <w:p w:rsidR="0082236C" w:rsidRPr="00904791" w:rsidRDefault="0082236C">
      <w:pPr>
        <w:pStyle w:val="Innehll2"/>
      </w:pPr>
      <w:r w:rsidRPr="00904791">
        <w:t>7 Förslag till lag om ändring i lagen (2000:121) om radio- och teleterminalutrustning</w:t>
      </w:r>
      <w:r w:rsidRPr="00904791">
        <w:tab/>
        <w:t>167</w:t>
      </w:r>
    </w:p>
    <w:p w:rsidR="0082236C" w:rsidRPr="00904791" w:rsidRDefault="0082236C">
      <w:pPr>
        <w:pStyle w:val="Innehll1"/>
      </w:pPr>
      <w:r w:rsidRPr="00904791">
        <w:t>Bilaga 3</w:t>
      </w:r>
    </w:p>
    <w:p w:rsidR="0082236C" w:rsidRPr="00904791" w:rsidRDefault="0082236C">
      <w:pPr>
        <w:pStyle w:val="Innehll1"/>
      </w:pPr>
      <w:r w:rsidRPr="00904791">
        <w:t>Internationell konvention</w:t>
      </w:r>
      <w:r w:rsidRPr="00904791">
        <w:tab/>
        <w:t>169</w:t>
      </w:r>
    </w:p>
    <w:p w:rsidR="0082236C" w:rsidRPr="00904791" w:rsidRDefault="0082236C">
      <w:pPr>
        <w:pStyle w:val="Innehll2"/>
      </w:pPr>
      <w:r w:rsidRPr="00904791">
        <w:t>Instrument amending the Convention for the establishment of the European Radiocommunications Office (ERO)</w:t>
      </w:r>
      <w:r w:rsidRPr="00904791">
        <w:tab/>
        <w:t>169</w:t>
      </w:r>
    </w:p>
    <w:p w:rsidR="0082236C" w:rsidRPr="00904791" w:rsidRDefault="0082236C">
      <w:pPr>
        <w:pStyle w:val="Innehll1"/>
      </w:pPr>
      <w:r w:rsidRPr="00904791">
        <w:t>Bilaga 4</w:t>
      </w:r>
    </w:p>
    <w:p w:rsidR="0082236C" w:rsidRPr="00904791" w:rsidRDefault="0082236C">
      <w:pPr>
        <w:pStyle w:val="Innehll1"/>
      </w:pPr>
      <w:r w:rsidRPr="00904791">
        <w:t>Näringsutskottets yttrande</w:t>
      </w:r>
      <w:r w:rsidRPr="00904791">
        <w:tab/>
      </w:r>
      <w:bookmarkStart w:id="5" w:name="_Hlt41449409"/>
      <w:r w:rsidRPr="00904791">
        <w:t>186</w:t>
      </w:r>
      <w:bookmarkEnd w:id="5"/>
    </w:p>
    <w:p w:rsidR="0082236C" w:rsidRPr="00904791" w:rsidRDefault="0082236C">
      <w:pPr>
        <w:pStyle w:val="Innehll1"/>
      </w:pPr>
      <w:r w:rsidRPr="00904791">
        <w:t>Bilaga 5</w:t>
      </w:r>
    </w:p>
    <w:p w:rsidR="0082236C" w:rsidRPr="00904791" w:rsidRDefault="0082236C">
      <w:pPr>
        <w:pStyle w:val="Innehll1"/>
      </w:pPr>
      <w:r w:rsidRPr="00904791">
        <w:t>Trafikutskottets offentliga utfrågning</w:t>
      </w:r>
      <w:r w:rsidRPr="00904791">
        <w:tab/>
        <w:t>198</w:t>
      </w:r>
    </w:p>
    <w:p w:rsidR="0082236C" w:rsidRPr="00904791" w:rsidRDefault="0082236C"/>
    <w:p w:rsidR="0082236C" w:rsidRPr="00904791" w:rsidRDefault="0082236C">
      <w:pPr>
        <w:pStyle w:val="Normaltindrag"/>
        <w:sectPr w:rsidR="00000000" w:rsidRPr="00904791">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82236C" w:rsidRPr="00904791" w:rsidRDefault="0082236C">
      <w:pPr>
        <w:pStyle w:val="Rubrik1"/>
        <w:rPr>
          <w:noProof w:val="0"/>
        </w:rPr>
      </w:pPr>
      <w:bookmarkStart w:id="6" w:name="_Toc41449294"/>
      <w:r w:rsidRPr="00904791">
        <w:rPr>
          <w:noProof w:val="0"/>
        </w:rPr>
        <w:t>Utskottets förslag till riksdagsbeslut</w:t>
      </w:r>
      <w:bookmarkEnd w:id="6"/>
    </w:p>
    <w:p w:rsidR="0082236C" w:rsidRPr="00904791" w:rsidRDefault="0082236C">
      <w:pPr>
        <w:pStyle w:val="Frslagspunkt"/>
        <w:numPr>
          <w:ilvl w:val="0"/>
          <w:numId w:val="118"/>
        </w:numPr>
        <w:rPr>
          <w:noProof w:val="0"/>
        </w:rPr>
      </w:pPr>
      <w:r w:rsidRPr="00904791">
        <w:rPr>
          <w:noProof w:val="0"/>
        </w:rPr>
        <w:t>Politiska mål m.m.</w:t>
      </w:r>
    </w:p>
    <w:p w:rsidR="0082236C" w:rsidRPr="00904791" w:rsidRDefault="0082236C">
      <w:pPr>
        <w:pStyle w:val="Frslagstext"/>
      </w:pPr>
      <w:r w:rsidRPr="00904791">
        <w:t>Riksdagen godkänner mål för sektorn elektronisk kommunikation och att målet för telepolitiken upphör att gälla samt avslår motionerna 2002/03:T11 yrkande 1 och 2002/03:T13 yrkande 2.</w:t>
      </w:r>
    </w:p>
    <w:p w:rsidR="0082236C" w:rsidRPr="00904791" w:rsidRDefault="0082236C">
      <w:pPr>
        <w:pStyle w:val="Frslagstext"/>
      </w:pPr>
      <w:r w:rsidRPr="00904791">
        <w:t>Därmed bifaller riksdagen regeringens förslag i proposition 2002/03:110 punkt 8.</w:t>
      </w:r>
    </w:p>
    <w:p w:rsidR="0082236C" w:rsidRPr="00904791" w:rsidRDefault="0082236C">
      <w:pPr>
        <w:pStyle w:val="Frslagspunkt"/>
        <w:numPr>
          <w:ilvl w:val="0"/>
          <w:numId w:val="118"/>
        </w:numPr>
        <w:rPr>
          <w:noProof w:val="0"/>
        </w:rPr>
      </w:pPr>
      <w:r w:rsidRPr="00904791">
        <w:rPr>
          <w:noProof w:val="0"/>
        </w:rPr>
        <w:t>Inbjudningsförfarande</w:t>
      </w:r>
    </w:p>
    <w:p w:rsidR="0082236C" w:rsidRPr="00904791" w:rsidRDefault="0082236C">
      <w:pPr>
        <w:pStyle w:val="Frslagstext"/>
      </w:pPr>
      <w:r w:rsidRPr="00904791">
        <w:t>Riksdagen avslår motion 2002/03:T13 yrkande 3.</w:t>
      </w:r>
    </w:p>
    <w:p w:rsidR="0082236C" w:rsidRPr="00904791" w:rsidRDefault="0082236C">
      <w:pPr>
        <w:pStyle w:val="Frslagspunkt"/>
        <w:numPr>
          <w:ilvl w:val="0"/>
          <w:numId w:val="118"/>
        </w:numPr>
        <w:rPr>
          <w:noProof w:val="0"/>
        </w:rPr>
      </w:pPr>
      <w:r w:rsidRPr="00904791">
        <w:rPr>
          <w:noProof w:val="0"/>
        </w:rPr>
        <w:t>Krav på radioanvändning</w:t>
      </w:r>
    </w:p>
    <w:p w:rsidR="0082236C" w:rsidRPr="00904791" w:rsidRDefault="0082236C">
      <w:pPr>
        <w:pStyle w:val="Frslagstext"/>
      </w:pPr>
      <w:r w:rsidRPr="00904791">
        <w:t>Riksdagen avslår motion 2002/03:T13 yrkande 4.</w:t>
      </w:r>
    </w:p>
    <w:p w:rsidR="0082236C" w:rsidRPr="00904791" w:rsidRDefault="0082236C">
      <w:pPr>
        <w:pStyle w:val="Frslagspunkt"/>
        <w:numPr>
          <w:ilvl w:val="0"/>
          <w:numId w:val="118"/>
        </w:numPr>
        <w:rPr>
          <w:noProof w:val="0"/>
        </w:rPr>
      </w:pPr>
      <w:r w:rsidRPr="00904791">
        <w:rPr>
          <w:noProof w:val="0"/>
        </w:rPr>
        <w:t>Skyldigheter att förhandla om samtrafik m.m.</w:t>
      </w:r>
    </w:p>
    <w:p w:rsidR="0082236C" w:rsidRPr="00904791" w:rsidRDefault="0082236C">
      <w:pPr>
        <w:pStyle w:val="Frslagstext"/>
      </w:pPr>
      <w:r w:rsidRPr="00904791">
        <w:t>Riksdagen avslår motionerna 2002/03:T10 yrkande 1 och 2002/03:T11 yrkande 2.</w:t>
      </w:r>
    </w:p>
    <w:p w:rsidR="0082236C" w:rsidRPr="00904791" w:rsidRDefault="0082236C">
      <w:pPr>
        <w:pStyle w:val="Reservationshnvisning"/>
      </w:pPr>
      <w:r w:rsidRPr="00904791">
        <w:t>Reservation 1 (m, c)</w:t>
      </w:r>
    </w:p>
    <w:p w:rsidR="0082236C" w:rsidRPr="00904791" w:rsidRDefault="0082236C">
      <w:pPr>
        <w:pStyle w:val="Frslagspunkt"/>
        <w:numPr>
          <w:ilvl w:val="0"/>
          <w:numId w:val="118"/>
        </w:numPr>
        <w:rPr>
          <w:noProof w:val="0"/>
        </w:rPr>
      </w:pPr>
      <w:r w:rsidRPr="00904791">
        <w:rPr>
          <w:noProof w:val="0"/>
        </w:rPr>
        <w:t>Konkurrensförhållandena på marknaden för fast telefoni</w:t>
      </w:r>
    </w:p>
    <w:p w:rsidR="0082236C" w:rsidRPr="00904791" w:rsidRDefault="0082236C">
      <w:pPr>
        <w:pStyle w:val="Frslagstext"/>
      </w:pPr>
      <w:r w:rsidRPr="00904791">
        <w:t>Riksdagen avslår motionerna 2002/03:T10 yrkande 3, 2002/03:T12 y</w:t>
      </w:r>
      <w:r w:rsidRPr="00904791">
        <w:t>r</w:t>
      </w:r>
      <w:r w:rsidRPr="00904791">
        <w:t>kande 2, 2002/03:T463 yrkande 3 och 2002/03:T516.</w:t>
      </w:r>
    </w:p>
    <w:p w:rsidR="0082236C" w:rsidRPr="00904791" w:rsidRDefault="0082236C">
      <w:pPr>
        <w:pStyle w:val="Reservationshnvisning"/>
      </w:pPr>
      <w:r w:rsidRPr="00904791">
        <w:t>Reservation 2 (m, kd)</w:t>
      </w:r>
    </w:p>
    <w:p w:rsidR="0082236C" w:rsidRPr="00904791" w:rsidRDefault="0082236C">
      <w:pPr>
        <w:pStyle w:val="Frslagspunkt"/>
        <w:numPr>
          <w:ilvl w:val="0"/>
          <w:numId w:val="118"/>
        </w:numPr>
        <w:rPr>
          <w:noProof w:val="0"/>
        </w:rPr>
      </w:pPr>
      <w:r w:rsidRPr="00904791">
        <w:rPr>
          <w:noProof w:val="0"/>
        </w:rPr>
        <w:t>Tjänster till slutanvändare m.m.</w:t>
      </w:r>
    </w:p>
    <w:p w:rsidR="0082236C" w:rsidRPr="00904791" w:rsidRDefault="0082236C">
      <w:pPr>
        <w:pStyle w:val="Frslagstext"/>
      </w:pPr>
      <w:r w:rsidRPr="00904791">
        <w:t xml:space="preserve">Riksdagen avslår motionerna 2002/03:T13 yrkandena 5–7, 2002/03:T496 yrkande 10 och 2002/03:N267 yrkande 7 i denna del. </w:t>
      </w:r>
    </w:p>
    <w:p w:rsidR="0082236C" w:rsidRPr="00904791" w:rsidRDefault="0082236C">
      <w:pPr>
        <w:pStyle w:val="Frslagspunkt"/>
        <w:numPr>
          <w:ilvl w:val="0"/>
          <w:numId w:val="118"/>
        </w:numPr>
        <w:rPr>
          <w:noProof w:val="0"/>
        </w:rPr>
      </w:pPr>
      <w:r w:rsidRPr="00904791">
        <w:rPr>
          <w:noProof w:val="0"/>
        </w:rPr>
        <w:t>Integritetsskydd m.m.</w:t>
      </w:r>
    </w:p>
    <w:p w:rsidR="0082236C" w:rsidRPr="00904791" w:rsidRDefault="0082236C">
      <w:pPr>
        <w:pStyle w:val="Frslagstext"/>
      </w:pPr>
      <w:r w:rsidRPr="00904791">
        <w:t>Riksdagen avslår motion 2002/03:T11 yrkande 3.</w:t>
      </w:r>
    </w:p>
    <w:p w:rsidR="0082236C" w:rsidRPr="00904791" w:rsidRDefault="0082236C">
      <w:pPr>
        <w:pStyle w:val="Reservationshnvisning"/>
      </w:pPr>
      <w:r w:rsidRPr="00904791">
        <w:t>Reservation 3 (c)</w:t>
      </w:r>
    </w:p>
    <w:p w:rsidR="0082236C" w:rsidRPr="00904791" w:rsidRDefault="0082236C">
      <w:pPr>
        <w:pStyle w:val="Frslagspunkt"/>
        <w:numPr>
          <w:ilvl w:val="0"/>
          <w:numId w:val="118"/>
        </w:numPr>
        <w:rPr>
          <w:noProof w:val="0"/>
        </w:rPr>
      </w:pPr>
      <w:r w:rsidRPr="00904791">
        <w:rPr>
          <w:noProof w:val="0"/>
        </w:rPr>
        <w:t>Tillsyn m.m.</w:t>
      </w:r>
    </w:p>
    <w:p w:rsidR="0082236C" w:rsidRPr="00904791" w:rsidRDefault="0082236C">
      <w:pPr>
        <w:pStyle w:val="Frslagstext"/>
      </w:pPr>
      <w:r w:rsidRPr="00904791">
        <w:t>Riksdagen avslår motion 2002/03:T14 yrkande 1.</w:t>
      </w:r>
    </w:p>
    <w:p w:rsidR="0082236C" w:rsidRPr="00904791" w:rsidRDefault="0082236C">
      <w:pPr>
        <w:pStyle w:val="Reservationshnvisning"/>
      </w:pPr>
      <w:r w:rsidRPr="00904791">
        <w:t>Reservation 4 (mp)</w:t>
      </w:r>
    </w:p>
    <w:p w:rsidR="0082236C" w:rsidRPr="00904791" w:rsidRDefault="0082236C">
      <w:pPr>
        <w:pStyle w:val="Frslagspunkt"/>
        <w:numPr>
          <w:ilvl w:val="0"/>
          <w:numId w:val="118"/>
        </w:numPr>
        <w:rPr>
          <w:noProof w:val="0"/>
        </w:rPr>
      </w:pPr>
      <w:r w:rsidRPr="00904791">
        <w:rPr>
          <w:noProof w:val="0"/>
        </w:rPr>
        <w:t>Myndighetsorganisationen m.m.</w:t>
      </w:r>
    </w:p>
    <w:p w:rsidR="0082236C" w:rsidRPr="00904791" w:rsidRDefault="0082236C">
      <w:pPr>
        <w:pStyle w:val="Frslagstext"/>
      </w:pPr>
      <w:r w:rsidRPr="00904791">
        <w:t>Riksdagen avslår motionerna 2002/03:T10 yrkande 2, 2002/03:T11 y</w:t>
      </w:r>
      <w:r w:rsidRPr="00904791">
        <w:t>r</w:t>
      </w:r>
      <w:r w:rsidRPr="00904791">
        <w:t>kande 4, 2002/03:T12 yrkande 1, 2002/03:T13 yrkande 8 och 2002/03:T14 yrkande 4.</w:t>
      </w:r>
    </w:p>
    <w:p w:rsidR="0082236C" w:rsidRPr="00904791" w:rsidRDefault="0082236C">
      <w:pPr>
        <w:pStyle w:val="Reservationshnvisning"/>
      </w:pPr>
      <w:r w:rsidRPr="00904791">
        <w:t>Reservation 5 (m, fp, kd, c)</w:t>
      </w:r>
    </w:p>
    <w:p w:rsidR="0082236C" w:rsidRPr="00904791" w:rsidRDefault="0082236C">
      <w:pPr>
        <w:pStyle w:val="Reservationshnvisning"/>
      </w:pPr>
      <w:r w:rsidRPr="00904791">
        <w:t>Reservation 6 (mp)</w:t>
      </w:r>
    </w:p>
    <w:p w:rsidR="0082236C" w:rsidRPr="00904791" w:rsidRDefault="0082236C">
      <w:pPr>
        <w:pStyle w:val="Frslagspunkt"/>
        <w:numPr>
          <w:ilvl w:val="0"/>
          <w:numId w:val="118"/>
        </w:numPr>
        <w:rPr>
          <w:noProof w:val="0"/>
        </w:rPr>
      </w:pPr>
      <w:r w:rsidRPr="00904791">
        <w:rPr>
          <w:noProof w:val="0"/>
        </w:rPr>
        <w:t>Sektorsansvaret på miljöområdet</w:t>
      </w:r>
    </w:p>
    <w:p w:rsidR="0082236C" w:rsidRPr="00904791" w:rsidRDefault="0082236C">
      <w:pPr>
        <w:pStyle w:val="Frslagstext"/>
      </w:pPr>
      <w:r w:rsidRPr="00904791">
        <w:t>Riksdagen avslår motion 2002/03:T14 yrkandena 2 och 3.</w:t>
      </w:r>
    </w:p>
    <w:p w:rsidR="0082236C" w:rsidRPr="00904791" w:rsidRDefault="0082236C">
      <w:pPr>
        <w:pStyle w:val="Reservationshnvisning"/>
      </w:pPr>
      <w:r w:rsidRPr="00904791">
        <w:t>Reservation 7 (mp)</w:t>
      </w:r>
    </w:p>
    <w:p w:rsidR="0082236C" w:rsidRPr="00904791" w:rsidRDefault="0082236C">
      <w:pPr>
        <w:pStyle w:val="Frslagspunkt"/>
        <w:numPr>
          <w:ilvl w:val="0"/>
          <w:numId w:val="118"/>
        </w:numPr>
        <w:rPr>
          <w:noProof w:val="0"/>
        </w:rPr>
      </w:pPr>
      <w:r w:rsidRPr="00904791">
        <w:rPr>
          <w:noProof w:val="0"/>
        </w:rPr>
        <w:t>Lagförslag</w:t>
      </w:r>
    </w:p>
    <w:p w:rsidR="0082236C" w:rsidRPr="00904791" w:rsidRDefault="0082236C">
      <w:pPr>
        <w:pStyle w:val="Frslagstext"/>
      </w:pPr>
      <w:r w:rsidRPr="00904791">
        <w:t>Riksdagen antar regeringens förslag till</w:t>
      </w:r>
    </w:p>
    <w:p w:rsidR="0082236C" w:rsidRPr="00904791" w:rsidRDefault="0082236C">
      <w:pPr>
        <w:pStyle w:val="Frslagstext"/>
        <w:numPr>
          <w:ilvl w:val="0"/>
          <w:numId w:val="112"/>
        </w:numPr>
      </w:pPr>
      <w:r w:rsidRPr="00904791">
        <w:t>lag om elektronisk kommunikation,</w:t>
      </w:r>
    </w:p>
    <w:p w:rsidR="0082236C" w:rsidRPr="00904791" w:rsidRDefault="0082236C">
      <w:pPr>
        <w:pStyle w:val="Frslagstext"/>
        <w:numPr>
          <w:ilvl w:val="0"/>
          <w:numId w:val="112"/>
        </w:numPr>
      </w:pPr>
      <w:r w:rsidRPr="00904791">
        <w:t>lag om införande av lagen (2003:000) om elektronisk kommunik</w:t>
      </w:r>
      <w:r w:rsidRPr="00904791">
        <w:t>a</w:t>
      </w:r>
      <w:r w:rsidRPr="00904791">
        <w:t>tion,</w:t>
      </w:r>
    </w:p>
    <w:p w:rsidR="0082236C" w:rsidRPr="00904791" w:rsidRDefault="0082236C">
      <w:pPr>
        <w:pStyle w:val="Frslagstext"/>
        <w:numPr>
          <w:ilvl w:val="0"/>
          <w:numId w:val="112"/>
        </w:numPr>
      </w:pPr>
      <w:r w:rsidRPr="00904791">
        <w:t>lag om ändring i rättegångsbalken,</w:t>
      </w:r>
    </w:p>
    <w:p w:rsidR="0082236C" w:rsidRPr="00904791" w:rsidRDefault="0082236C">
      <w:pPr>
        <w:pStyle w:val="Frslagstext"/>
        <w:numPr>
          <w:ilvl w:val="0"/>
          <w:numId w:val="112"/>
        </w:numPr>
      </w:pPr>
      <w:r w:rsidRPr="00904791">
        <w:t>lag om ändring i sekretesslagen (1980:100),</w:t>
      </w:r>
    </w:p>
    <w:p w:rsidR="0082236C" w:rsidRPr="00904791" w:rsidRDefault="0082236C">
      <w:pPr>
        <w:pStyle w:val="Frslagstext"/>
        <w:numPr>
          <w:ilvl w:val="0"/>
          <w:numId w:val="112"/>
        </w:numPr>
      </w:pPr>
      <w:r w:rsidRPr="00904791">
        <w:t>lag om ändring i lagen (1998:31) om standarder för sändning av TV-signaler,</w:t>
      </w:r>
    </w:p>
    <w:p w:rsidR="0082236C" w:rsidRPr="00904791" w:rsidRDefault="0082236C">
      <w:pPr>
        <w:pStyle w:val="Frslagstext"/>
        <w:numPr>
          <w:ilvl w:val="0"/>
          <w:numId w:val="112"/>
        </w:numPr>
      </w:pPr>
      <w:r w:rsidRPr="00904791">
        <w:t>lag om ändring i radio- och TV-lagen (1996:844),</w:t>
      </w:r>
    </w:p>
    <w:p w:rsidR="0082236C" w:rsidRPr="00904791" w:rsidRDefault="0082236C">
      <w:pPr>
        <w:pStyle w:val="Frslagstext"/>
        <w:numPr>
          <w:ilvl w:val="0"/>
          <w:numId w:val="112"/>
        </w:numPr>
      </w:pPr>
      <w:r w:rsidRPr="00904791">
        <w:t>lag om ändring i lagen (2000:121) om radio- och teleterminalutrus</w:t>
      </w:r>
      <w:r w:rsidRPr="00904791">
        <w:t>t</w:t>
      </w:r>
      <w:r w:rsidRPr="00904791">
        <w:t>ning.</w:t>
      </w:r>
    </w:p>
    <w:p w:rsidR="0082236C" w:rsidRPr="00904791" w:rsidRDefault="0082236C">
      <w:pPr>
        <w:pStyle w:val="Frslagstext"/>
      </w:pPr>
      <w:r w:rsidRPr="00904791">
        <w:t>Därmed bifaller riksdagen regeringens förslag i proposition 2002/03:110 punkterna 1–7.</w:t>
      </w:r>
    </w:p>
    <w:p w:rsidR="0082236C" w:rsidRPr="00904791" w:rsidRDefault="0082236C">
      <w:pPr>
        <w:pStyle w:val="Frslagspunkt"/>
        <w:numPr>
          <w:ilvl w:val="0"/>
          <w:numId w:val="118"/>
        </w:numPr>
        <w:rPr>
          <w:noProof w:val="0"/>
        </w:rPr>
      </w:pPr>
      <w:r w:rsidRPr="00904791">
        <w:rPr>
          <w:noProof w:val="0"/>
        </w:rPr>
        <w:t>Europeiskt kommunikationskontor</w:t>
      </w:r>
    </w:p>
    <w:p w:rsidR="0082236C" w:rsidRPr="00904791" w:rsidRDefault="0082236C">
      <w:pPr>
        <w:pStyle w:val="Frslagstext"/>
      </w:pPr>
      <w:r w:rsidRPr="00904791">
        <w:t>Riksdagen godkänner ändring av konventionen om inrättandet av ett e</w:t>
      </w:r>
      <w:r w:rsidRPr="00904791">
        <w:t>u</w:t>
      </w:r>
      <w:r w:rsidRPr="00904791">
        <w:t>ropeiskt radiokommunikationskontor (ERO) till att avse inrättandet av ett europeiskt kommunik</w:t>
      </w:r>
      <w:r w:rsidRPr="00904791">
        <w:t>a</w:t>
      </w:r>
      <w:r w:rsidRPr="00904791">
        <w:t>tionskontor (ECO).</w:t>
      </w:r>
    </w:p>
    <w:p w:rsidR="0082236C" w:rsidRPr="00904791" w:rsidRDefault="0082236C">
      <w:pPr>
        <w:pStyle w:val="Frslagstext"/>
      </w:pPr>
      <w:r w:rsidRPr="00904791">
        <w:t>Därmed bifaller riksdagen regeringens förslag i proposition 2002/03:110 punkt 9 och avslår m</w:t>
      </w:r>
      <w:r w:rsidRPr="00904791">
        <w:t>o</w:t>
      </w:r>
      <w:r w:rsidRPr="00904791">
        <w:t>tion 2002/03:T13 yrkande 1.</w:t>
      </w:r>
    </w:p>
    <w:p w:rsidR="0082236C" w:rsidRPr="00904791" w:rsidRDefault="0082236C">
      <w:pPr>
        <w:pStyle w:val="Frslagspunkt"/>
        <w:numPr>
          <w:ilvl w:val="0"/>
          <w:numId w:val="118"/>
        </w:numPr>
        <w:rPr>
          <w:noProof w:val="0"/>
        </w:rPr>
      </w:pPr>
      <w:r w:rsidRPr="00904791">
        <w:rPr>
          <w:noProof w:val="0"/>
        </w:rPr>
        <w:t>IT-infrastruktur m.m.</w:t>
      </w:r>
    </w:p>
    <w:p w:rsidR="0082236C" w:rsidRPr="00904791" w:rsidRDefault="0082236C">
      <w:pPr>
        <w:pStyle w:val="Frslagstext"/>
        <w:rPr>
          <w:i/>
        </w:rPr>
      </w:pPr>
      <w:r w:rsidRPr="00904791">
        <w:t>Riksdagen avslår motionerna 2002/03:T303 yrkande 1, 2002/03:T425, 2002/03:T442 yrkandena 1 och 2, 2002/03:T447 yrkandena 1–5, 2002/03:T452, 2002/03:T458 yrkandena 7 och 8, 2002/03:T463 yrkande 8, 2002/03:T466 yrkandena 48–51, 2002/03:T496 yrkande 9, 2002/03:T525, 2002/03:N267 yrkandena 6 och 7 i denna del samt 2002/03:N304 yrka</w:t>
      </w:r>
      <w:r w:rsidRPr="00904791">
        <w:t>n</w:t>
      </w:r>
      <w:r w:rsidRPr="00904791">
        <w:t xml:space="preserve">de 8. </w:t>
      </w:r>
    </w:p>
    <w:p w:rsidR="0082236C" w:rsidRPr="00904791" w:rsidRDefault="0082236C">
      <w:pPr>
        <w:pStyle w:val="Reservationshnvisning"/>
      </w:pPr>
      <w:r w:rsidRPr="00904791">
        <w:t>Reservation 8 (m, fp, kd)</w:t>
      </w:r>
    </w:p>
    <w:p w:rsidR="0082236C" w:rsidRPr="00904791" w:rsidRDefault="0082236C">
      <w:pPr>
        <w:pStyle w:val="Reservationshnvisning"/>
      </w:pPr>
      <w:r w:rsidRPr="00904791">
        <w:t>Reservation 9 (c)</w:t>
      </w:r>
    </w:p>
    <w:p w:rsidR="0082236C" w:rsidRPr="00904791" w:rsidRDefault="0082236C">
      <w:pPr>
        <w:pStyle w:val="Frslagspunkt"/>
        <w:numPr>
          <w:ilvl w:val="0"/>
          <w:numId w:val="118"/>
        </w:numPr>
        <w:rPr>
          <w:noProof w:val="0"/>
        </w:rPr>
      </w:pPr>
      <w:r w:rsidRPr="00904791">
        <w:rPr>
          <w:noProof w:val="0"/>
        </w:rPr>
        <w:t>Övriga IT-frågor</w:t>
      </w:r>
    </w:p>
    <w:p w:rsidR="0082236C" w:rsidRPr="00904791" w:rsidRDefault="0082236C">
      <w:pPr>
        <w:pStyle w:val="Frslagstext"/>
      </w:pPr>
      <w:r w:rsidRPr="00904791">
        <w:t>Riksdagen avslår motionerna 2002/03:T352, 2002/03:T380, 2002/03:T458 yrkandena 1–3, 2002/03:T462 yrkande 17, 2002/03:T463 yrkandena 6, 7 och 9, 2002/03:T473 samt 2002/03:T493.</w:t>
      </w:r>
    </w:p>
    <w:p w:rsidR="0082236C" w:rsidRPr="00904791" w:rsidRDefault="0082236C">
      <w:pPr>
        <w:pStyle w:val="Utskriftsdatum"/>
        <w:spacing w:before="500"/>
      </w:pPr>
      <w:bookmarkStart w:id="7" w:name="Nästa_Hpunkt"/>
      <w:bookmarkEnd w:id="7"/>
      <w:r w:rsidRPr="00904791">
        <w:t xml:space="preserve">Stockholm den 20 maj 2003 </w:t>
      </w:r>
    </w:p>
    <w:p w:rsidR="0082236C" w:rsidRPr="00904791" w:rsidRDefault="0082236C">
      <w:pPr>
        <w:spacing w:before="687"/>
      </w:pPr>
      <w:r w:rsidRPr="00904791">
        <w:t>På trafikutskottets vägnar</w:t>
      </w:r>
    </w:p>
    <w:p w:rsidR="0082236C" w:rsidRPr="00904791" w:rsidRDefault="0082236C">
      <w:pPr>
        <w:pStyle w:val="Ordfranden"/>
        <w:rPr>
          <w:noProof w:val="0"/>
        </w:rPr>
      </w:pPr>
      <w:r w:rsidRPr="00904791">
        <w:rPr>
          <w:noProof w:val="0"/>
        </w:rPr>
        <w:t>Claes Roxbergh</w:t>
      </w:r>
    </w:p>
    <w:p w:rsidR="0082236C" w:rsidRPr="00904791" w:rsidRDefault="0082236C">
      <w:pPr>
        <w:pStyle w:val="Deltagare"/>
        <w:rPr>
          <w:noProof w:val="0"/>
        </w:rPr>
      </w:pPr>
      <w:bookmarkStart w:id="8" w:name="Ordförande"/>
      <w:bookmarkStart w:id="9" w:name="Deltagare"/>
      <w:bookmarkEnd w:id="8"/>
      <w:bookmarkEnd w:id="9"/>
      <w:r w:rsidRPr="00904791">
        <w:rPr>
          <w:noProof w:val="0"/>
        </w:rPr>
        <w:t xml:space="preserve">Följande ledamöter har deltagit i beslutet: Claes Roxbergh (mp), Carina Moberg (s), Elizabeth Nyström (m), Jarl Lander (s), Erling Bager (fp), Hans Stenberg (s), Krister Örnfjäder (s), Johnny Gylling (kd), Karin Svensson Smith (v), Claes-Göran Brandin (s), Per Westerberg (m), Monica Green (s), Sven Bergström (c), Kerstin Engle (s), Jan-Evert Rådhström (m) och Christer Winbäck (fp). </w:t>
      </w:r>
    </w:p>
    <w:p w:rsidR="0082236C" w:rsidRPr="00904791" w:rsidRDefault="0082236C">
      <w:pPr>
        <w:pStyle w:val="Normaltindrag"/>
        <w:sectPr w:rsidR="00000000" w:rsidRPr="00904791">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82236C" w:rsidRPr="00904791" w:rsidRDefault="0082236C">
      <w:pPr>
        <w:pStyle w:val="Rubrik1"/>
        <w:rPr>
          <w:noProof w:val="0"/>
        </w:rPr>
      </w:pPr>
      <w:bookmarkStart w:id="10" w:name="_Toc41449295"/>
      <w:r w:rsidRPr="00904791">
        <w:rPr>
          <w:noProof w:val="0"/>
        </w:rPr>
        <w:t>Redogörelse för ärendet</w:t>
      </w:r>
      <w:bookmarkEnd w:id="10"/>
    </w:p>
    <w:p w:rsidR="0082236C" w:rsidRPr="00904791" w:rsidRDefault="0082236C">
      <w:pPr>
        <w:pStyle w:val="Rubrik2"/>
        <w:spacing w:before="0"/>
      </w:pPr>
      <w:bookmarkStart w:id="11" w:name="_Toc41449296"/>
      <w:r w:rsidRPr="00904791">
        <w:t>Ärendet och dess beredning</w:t>
      </w:r>
      <w:bookmarkEnd w:id="11"/>
    </w:p>
    <w:p w:rsidR="0082236C" w:rsidRPr="00904791" w:rsidRDefault="0082236C">
      <w:r w:rsidRPr="00904791">
        <w:t>I betänkandet behandlas regeringens proposition 2002/03:110 Lag om ele</w:t>
      </w:r>
      <w:r w:rsidRPr="00904791">
        <w:t>k</w:t>
      </w:r>
      <w:r w:rsidRPr="00904791">
        <w:t>tronisk kommunikation m.m., fem motioner som väckts med anledning av propositionen och 18 motioner som avlämnats under den allmänna motionst</w:t>
      </w:r>
      <w:r w:rsidRPr="00904791">
        <w:t>i</w:t>
      </w:r>
      <w:r w:rsidRPr="00904791">
        <w:t>den hösten 2002 rörande olika IT- och telefrågor.</w:t>
      </w:r>
    </w:p>
    <w:p w:rsidR="0082236C" w:rsidRPr="00904791" w:rsidRDefault="0082236C">
      <w:pPr>
        <w:pStyle w:val="Normaltindrag"/>
      </w:pPr>
      <w:r w:rsidRPr="00904791">
        <w:t>Utskottet behandlar ärendet huvudsakligen i enlighet med den struktur som redovisas i propositionen med tyngdpunkt på avsnitt, som berörs av motioner som väckts med anledning av propositionen. I övrigt redovisas korta sa</w:t>
      </w:r>
      <w:r w:rsidRPr="00904791">
        <w:t>m</w:t>
      </w:r>
      <w:r w:rsidRPr="00904791">
        <w:t>mandrag av propositionens förslag.</w:t>
      </w:r>
    </w:p>
    <w:p w:rsidR="0082236C" w:rsidRPr="00904791" w:rsidRDefault="0082236C">
      <w:pPr>
        <w:pStyle w:val="Normaltindrag"/>
      </w:pPr>
      <w:r w:rsidRPr="00904791">
        <w:t>Vissa av motionerna från den allmänna motionstiden berör frågor som tas upp i olika delar av propositionen, t.ex. vissa IT-infrastrukturfrågor och u</w:t>
      </w:r>
      <w:r w:rsidRPr="00904791">
        <w:t>t</w:t>
      </w:r>
      <w:r w:rsidRPr="00904791">
        <w:t>byggnaden av tredje generationens mobiltelefoni (3 G). Dessa motioner b</w:t>
      </w:r>
      <w:r w:rsidRPr="00904791">
        <w:t>e</w:t>
      </w:r>
      <w:r w:rsidRPr="00904791">
        <w:t>handlas i ett särskilt avsnitt om IT-infrastruktur m.m. samt integrerat i b</w:t>
      </w:r>
      <w:r w:rsidRPr="00904791">
        <w:t>e</w:t>
      </w:r>
      <w:r w:rsidRPr="00904791">
        <w:t>handlingen av olika regeringsförslag i propositionen. Under avsnittet Övriga IT-frågor behandlas övriga motioner från den allmänna motionstiden som rör IT, men som inte har en mer direkt anknytning till de frågor som regeringen tar upp i propositionen om elektronisk kommunikation.</w:t>
      </w:r>
    </w:p>
    <w:p w:rsidR="0082236C" w:rsidRPr="00904791" w:rsidRDefault="0082236C">
      <w:pPr>
        <w:pStyle w:val="Normaltindrag"/>
      </w:pPr>
      <w:r w:rsidRPr="00904791">
        <w:t>Upplysningar och synpunkter i ärendet har inför utskottet lämnats av r</w:t>
      </w:r>
      <w:r w:rsidRPr="00904791">
        <w:t>e</w:t>
      </w:r>
      <w:r w:rsidRPr="00904791">
        <w:t xml:space="preserve">presentanter från Näringsdepartementet, Post- och telestyrelsen, Telia Sonera, Tele2 och Vodafone. </w:t>
      </w:r>
    </w:p>
    <w:p w:rsidR="0082236C" w:rsidRPr="00904791" w:rsidRDefault="0082236C">
      <w:pPr>
        <w:pStyle w:val="Normaltindrag"/>
      </w:pPr>
      <w:r w:rsidRPr="00904791">
        <w:t>I sammanhanget kan nämnas att tillkomsten av den nya EU-regleringen på området har föregåtts av ett mångårigt informationsutbyte mellan företrädare för Näringsdepartementet och trafikutskottet.</w:t>
      </w:r>
    </w:p>
    <w:p w:rsidR="0082236C" w:rsidRPr="00904791" w:rsidRDefault="0082236C">
      <w:pPr>
        <w:pStyle w:val="Normaltindrag"/>
      </w:pPr>
      <w:r w:rsidRPr="00904791">
        <w:t>Utskottet har även berett näringsutskottet tillfälle att yttra sig över prop</w:t>
      </w:r>
      <w:r w:rsidRPr="00904791">
        <w:t>o</w:t>
      </w:r>
      <w:r w:rsidRPr="00904791">
        <w:t>sitionen jämte motioner. Näringsutskottet har inkommit med yttrande (yttr. 2002/03:NU2y) Elektronisk kommunikation.</w:t>
      </w:r>
    </w:p>
    <w:p w:rsidR="0082236C" w:rsidRPr="00904791" w:rsidRDefault="0082236C">
      <w:pPr>
        <w:pStyle w:val="Normaltindrag"/>
      </w:pPr>
      <w:r w:rsidRPr="00904791">
        <w:t>Utskottet har den 8 maj 2003 anordnat en offentlig utfrågning om bl.a. in-frastrukturen på IT-området. Som bilaga till betänkandet finns en utskrift av utfrågningen med program och deltagarförteckning.</w:t>
      </w:r>
    </w:p>
    <w:p w:rsidR="0082236C" w:rsidRPr="00904791" w:rsidRDefault="0082236C">
      <w:pPr>
        <w:pStyle w:val="Rubrik2"/>
        <w:spacing w:before="375"/>
      </w:pPr>
      <w:bookmarkStart w:id="12" w:name="_Toc41449297"/>
      <w:r w:rsidRPr="00904791">
        <w:t>Bakgrund</w:t>
      </w:r>
      <w:bookmarkEnd w:id="12"/>
    </w:p>
    <w:p w:rsidR="0082236C" w:rsidRPr="00904791" w:rsidRDefault="0082236C">
      <w:pPr>
        <w:pStyle w:val="R3"/>
        <w:spacing w:before="110"/>
      </w:pPr>
      <w:r w:rsidRPr="00904791">
        <w:t>Elektronisk kommunikation</w:t>
      </w:r>
    </w:p>
    <w:p w:rsidR="0082236C" w:rsidRPr="00904791" w:rsidRDefault="0082236C">
      <w:r w:rsidRPr="00904791">
        <w:t>Elektronisk kommunikation innebär överföring av signaler i elektronisk form. Signalerna bygger på data i analog eller digital form som kan överföras via elektromagnetiska svängningar. Innehållet i data är till exempel text, ljud, bild och kombinationer av dessa.</w:t>
      </w:r>
    </w:p>
    <w:p w:rsidR="0082236C" w:rsidRPr="00904791" w:rsidRDefault="0082236C">
      <w:pPr>
        <w:pStyle w:val="Normaltindrag"/>
      </w:pPr>
      <w:r w:rsidRPr="00904791">
        <w:t>Elektronisk kommunikation omfattar vad som tidigare varit telefoni, dat</w:t>
      </w:r>
      <w:r w:rsidRPr="00904791">
        <w:t>a</w:t>
      </w:r>
      <w:r w:rsidRPr="00904791">
        <w:t>kommunikation och radio och TV (medier). En tydlig trend är att dessa tre sektorer gradvis växer samman genom den s.k. konvergensen. Konvergensen sker inom infrastruktur-, tjänste- och utrustningsområdena. Den har sin grund framför allt i digitaliseringen och i den standardisering som skett på Interne</w:t>
      </w:r>
      <w:r w:rsidRPr="00904791">
        <w:t>t</w:t>
      </w:r>
      <w:r w:rsidRPr="00904791">
        <w:t xml:space="preserve">området. </w:t>
      </w:r>
    </w:p>
    <w:p w:rsidR="0082236C" w:rsidRPr="00904791" w:rsidRDefault="0082236C">
      <w:pPr>
        <w:pStyle w:val="Normaltindrag"/>
      </w:pPr>
      <w:r w:rsidRPr="00904791">
        <w:t>Utvecklingen på området för elektronisk kommunikation innebär att olika infrastrukturer och tekniker för överföring av kommunikation och tjänster sammansmälter. Det gör att det exempelvis är möjligt</w:t>
      </w:r>
      <w:r w:rsidRPr="00904791">
        <w:t xml:space="preserve"> att telefonera via d</w:t>
      </w:r>
      <w:r w:rsidRPr="00904791">
        <w:t>a</w:t>
      </w:r>
      <w:r w:rsidRPr="00904791">
        <w:t xml:space="preserve">torn, använda Internet via TV:n och se på TV i mobiltelefonen. En annan tydlig trend är utvecklingen mot ökad mobilitet samt att tjänsterna blir alltmer informationsintensiva så att datakommunikation växer på bekostnad av de tjänster som endast överför tal. </w:t>
      </w:r>
    </w:p>
    <w:p w:rsidR="0082236C" w:rsidRPr="00904791" w:rsidRDefault="0082236C">
      <w:pPr>
        <w:pStyle w:val="Normaltindrag"/>
      </w:pPr>
      <w:r w:rsidRPr="00904791">
        <w:t>Under de tio år som har gått sedan telelagen (1993:597) och lagen (1993:599) om radiokommunikation trädde i kraft har förändringen av omr</w:t>
      </w:r>
      <w:r w:rsidRPr="00904791">
        <w:t>å</w:t>
      </w:r>
      <w:r w:rsidRPr="00904791">
        <w:t>det elektronisk kommunikation varit snabb och omfattande. Tekniska föru</w:t>
      </w:r>
      <w:r w:rsidRPr="00904791">
        <w:t>t</w:t>
      </w:r>
      <w:r w:rsidRPr="00904791">
        <w:t xml:space="preserve">sättningar, marknadsförhållanden samt användarnas efterfrågan och behov har utvecklats till något som var svårt att föreställa sig vid lagarnas tillkomst. </w:t>
      </w:r>
    </w:p>
    <w:p w:rsidR="0082236C" w:rsidRPr="00904791" w:rsidRDefault="0082236C">
      <w:r w:rsidRPr="00904791">
        <w:t xml:space="preserve">Betydelsen av effektiva </w:t>
      </w:r>
      <w:r w:rsidRPr="00904791">
        <w:rPr>
          <w:i/>
        </w:rPr>
        <w:t>telekommunikationer</w:t>
      </w:r>
      <w:r w:rsidRPr="00904791">
        <w:t xml:space="preserve"> i samhällsutvecklingen är mycket stor. Liberaliseringstankens kärna är att använda konkurrens som ett medel för att skapa effektiva telekommunikationer. Införandet av telelagen syftade till att ge staten förutsättningar att på en öppen telemarknad styra och kontrollera verksamheten på telekommunikationsområdet så att de telepoliti</w:t>
      </w:r>
      <w:r w:rsidRPr="00904791">
        <w:t>s</w:t>
      </w:r>
      <w:r w:rsidRPr="00904791">
        <w:t>ka målen kunde uppfyllas. Andra skäl till behovet av reglering på teleområdet var att aktörerna själva behövde klara spelregler för sin verksamhet samt att Sve</w:t>
      </w:r>
      <w:r w:rsidRPr="00904791">
        <w:t xml:space="preserve">riges internationella åtaganden, speciellt mot EG, förutsågs komma att kräva en rättslig reglering av förhållandena på telemarknaden. Vidare var en reglering nödvändig med hänsyn till dåvarande Televerkets dominerande ställning. </w:t>
      </w:r>
    </w:p>
    <w:p w:rsidR="0082236C" w:rsidRPr="00904791" w:rsidRDefault="0082236C">
      <w:pPr>
        <w:pStyle w:val="Normaltindrag"/>
      </w:pPr>
      <w:r w:rsidRPr="00904791">
        <w:t>På flera områden gav den nya regleringen snabba resultat i form av förbät</w:t>
      </w:r>
      <w:r w:rsidRPr="00904791">
        <w:t>t</w:t>
      </w:r>
      <w:r w:rsidRPr="00904791">
        <w:t>rad konkurrens och ett större urval av tjänster och lägre priser. Inom framför allt mobil- och utlandstelefonin utvecklades konkurrensen snabbt. Den nati</w:t>
      </w:r>
      <w:r w:rsidRPr="00904791">
        <w:t>o</w:t>
      </w:r>
      <w:r w:rsidRPr="00904791">
        <w:t>nella och lokala telefonin var däremot inte utsatt för en lika intensiv konku</w:t>
      </w:r>
      <w:r w:rsidRPr="00904791">
        <w:t>r</w:t>
      </w:r>
      <w:r w:rsidRPr="00904791">
        <w:t>rens. Problemen sammanhängde med svårigheter för marknadens aktörer att nå avtal om tillträde till accessnätet, dvs. nätet närmast abonnenten, och sa</w:t>
      </w:r>
      <w:r w:rsidRPr="00904791">
        <w:t>m</w:t>
      </w:r>
      <w:r w:rsidRPr="00904791">
        <w:t>tr</w:t>
      </w:r>
      <w:r w:rsidRPr="00904791">
        <w:t>a</w:t>
      </w:r>
      <w:r w:rsidRPr="00904791">
        <w:t xml:space="preserve">fik. </w:t>
      </w:r>
    </w:p>
    <w:p w:rsidR="0082236C" w:rsidRPr="00904791" w:rsidRDefault="0082236C">
      <w:pPr>
        <w:pStyle w:val="Normaltindrag"/>
      </w:pPr>
      <w:r w:rsidRPr="00904791">
        <w:t>En översyn av telelagen skedde år 1996 med hänsyn till den snabba u</w:t>
      </w:r>
      <w:r w:rsidRPr="00904791">
        <w:t>t</w:t>
      </w:r>
      <w:r w:rsidRPr="00904791">
        <w:t>vecklingen inom telesektorn. Översynen innebar bl.a. ändrade regler för til</w:t>
      </w:r>
      <w:r w:rsidRPr="00904791">
        <w:t>l</w:t>
      </w:r>
      <w:r w:rsidRPr="00904791">
        <w:t>träde till accessnät och samtrafik. Det främsta exemplet på sådana regler är möjligheten för tillsynsmyndigheten att bestämma vad som skall gälla mellan pa</w:t>
      </w:r>
      <w:r w:rsidRPr="00904791">
        <w:t>r</w:t>
      </w:r>
      <w:r w:rsidRPr="00904791">
        <w:t xml:space="preserve">terna då de inte kan komma överens. </w:t>
      </w:r>
    </w:p>
    <w:p w:rsidR="0082236C" w:rsidRPr="00904791" w:rsidRDefault="0082236C">
      <w:r w:rsidRPr="00904791">
        <w:t xml:space="preserve">Konkurrensutvecklingen för den </w:t>
      </w:r>
      <w:r w:rsidRPr="00904791">
        <w:rPr>
          <w:i/>
        </w:rPr>
        <w:t>fasta telefonin</w:t>
      </w:r>
      <w:r w:rsidRPr="00904791">
        <w:t xml:space="preserve"> uppvisar en fragmenterad bild där utvecklingen gått stegvis och där resultatet efter tio år är blandat. På marknaden för privatabonnemang är konkurrensen närmast obefintlig. Ko</w:t>
      </w:r>
      <w:r w:rsidRPr="00904791">
        <w:t>n</w:t>
      </w:r>
      <w:r w:rsidRPr="00904791">
        <w:t xml:space="preserve">kurrensen på marknaden för nationell telefoni har gradvis förbättrats, medan marknaden för internationell telefoni tycks vara väl fungerande med verklig konkurrens. </w:t>
      </w:r>
    </w:p>
    <w:p w:rsidR="0082236C" w:rsidRPr="00904791" w:rsidRDefault="0082236C">
      <w:r w:rsidRPr="00904791">
        <w:rPr>
          <w:i/>
        </w:rPr>
        <w:t>Mobiltelefonnäten</w:t>
      </w:r>
      <w:r w:rsidRPr="00904791">
        <w:t xml:space="preserve"> täcker i stort sett hela landet. Andelen av befolkningen med tillgång till mobiltelefoni har mer än fördubblats under de senaste fem åren, och Sverige har en i internationell jämförelse mycket hög mobiltelep</w:t>
      </w:r>
      <w:r w:rsidRPr="00904791">
        <w:t>e</w:t>
      </w:r>
      <w:r w:rsidRPr="00904791">
        <w:t xml:space="preserve">netration. </w:t>
      </w:r>
    </w:p>
    <w:p w:rsidR="0082236C" w:rsidRPr="00904791" w:rsidRDefault="0082236C">
      <w:pPr>
        <w:pStyle w:val="Normaltindrag"/>
      </w:pPr>
      <w:r w:rsidRPr="00904791">
        <w:t>De tillstånd som mobilteleoperatörerna behöver för att bedriva sin ver</w:t>
      </w:r>
      <w:r w:rsidRPr="00904791">
        <w:t>k</w:t>
      </w:r>
      <w:r w:rsidRPr="00904791">
        <w:t>samhet innehåller även krav på hur täckningen skall se ut. Det finns på mar</w:t>
      </w:r>
      <w:r w:rsidRPr="00904791">
        <w:t>k</w:t>
      </w:r>
      <w:r w:rsidRPr="00904791">
        <w:t>naden fortfarande både analoga system som NMT (Nordisk Mobil Telefoni) och digitala som GSM (Global Service for Mobile Communications). Dagens mobiltelefoni är till stor del en taltelefonitjänst. Nya tjänster och tekniker som SMS (Short Message Service) och WAP (Wireless Application Protocol) medger dock överföring av text samt webbliknande innehåll.</w:t>
      </w:r>
    </w:p>
    <w:p w:rsidR="0082236C" w:rsidRPr="00904791" w:rsidRDefault="0082236C">
      <w:pPr>
        <w:pStyle w:val="Normaltindrag"/>
      </w:pPr>
      <w:r w:rsidRPr="00904791">
        <w:t>GSM-näten har sedan sitt införande utvecklats tekniskt med bl.a. GPRS-teknik (Gene</w:t>
      </w:r>
      <w:r w:rsidRPr="00904791">
        <w:t>ral Packet Radio Service) och fått högre överföringskapacitet, vilket möjliggör nya tillämpningar och tjänster med större informationsinn</w:t>
      </w:r>
      <w:r w:rsidRPr="00904791">
        <w:t>e</w:t>
      </w:r>
      <w:r w:rsidRPr="00904791">
        <w:t>håll för konsumenterna. Den tredje generationens mobiltelesystem, UMTS (Universal Mobile Telecommunications System), som är under utbyggnad, innebär att överföringskapaciteten ökar ytterligare.</w:t>
      </w:r>
    </w:p>
    <w:p w:rsidR="0082236C" w:rsidRPr="00904791" w:rsidRDefault="0082236C">
      <w:pPr>
        <w:pStyle w:val="Normaltindrag"/>
      </w:pPr>
      <w:r w:rsidRPr="00904791">
        <w:t>Konkurrenssituationen på mobilteleområdet skiljer sig från den på området för fast telefoni. För NMT finns endast en operatör, nämligen Telia Sonera. På GSM-marknaden finns för när</w:t>
      </w:r>
      <w:r w:rsidRPr="00904791">
        <w:t>varande tre stora operatörer som också äger nät. Det är Telia Sonera, Tele2 Sverige AB (Tele2) och Vodafone Sverige AB (Vodafone), med en sammanlagd marknadsandel på 99 % år 2001 både när det gäller omsättning och abonnemang. PTS har under 2002 delat ut ett fjärde GSM-tillstånd till Swefour AB, vilket kan förbättra konkurrensen även om tillståndet avser begränsade områden. Utöver Tele2 och Vodafone har två nya operatörer, Orange Sverige AB och Hi3G Access AB, fått tillstånd för UMTS.</w:t>
      </w:r>
    </w:p>
    <w:p w:rsidR="0082236C" w:rsidRPr="00904791" w:rsidRDefault="0082236C">
      <w:pPr>
        <w:pStyle w:val="Normaltindrag"/>
      </w:pPr>
      <w:r w:rsidRPr="00904791">
        <w:t>Tillståndsvillkoren för</w:t>
      </w:r>
      <w:r w:rsidRPr="00904791">
        <w:t xml:space="preserve"> UMTS innehåller krav på utbyggnad av nät men möjliggör även delad infrastruktur till viss grad. Några operatörer har aviserat att de har problem med utbyggnaden. </w:t>
      </w:r>
    </w:p>
    <w:p w:rsidR="0082236C" w:rsidRPr="00904791" w:rsidRDefault="0082236C">
      <w:r w:rsidRPr="00904791">
        <w:t xml:space="preserve">När det gäller </w:t>
      </w:r>
      <w:r w:rsidRPr="00904791">
        <w:rPr>
          <w:i/>
        </w:rPr>
        <w:t xml:space="preserve">informationsteknik </w:t>
      </w:r>
      <w:r w:rsidRPr="00904791">
        <w:t>och</w:t>
      </w:r>
      <w:r w:rsidRPr="00904791">
        <w:rPr>
          <w:i/>
        </w:rPr>
        <w:t xml:space="preserve"> datakommunikation</w:t>
      </w:r>
      <w:r w:rsidRPr="00904791">
        <w:t xml:space="preserve"> är de nationella stomnäten främst baserade på optiska fiberkablar men även till en viss del radiolänk.</w:t>
      </w:r>
    </w:p>
    <w:p w:rsidR="0082236C" w:rsidRPr="00904791" w:rsidRDefault="0082236C">
      <w:pPr>
        <w:pStyle w:val="Normaltindrag"/>
      </w:pPr>
      <w:r w:rsidRPr="00904791">
        <w:t>De största ägarna av nationella stomnät är Telia Sonera, Utfors AB/Telenor Business Solutions AB, Affärsverket svenska kraftnät, Teracom AB och Banverket. Det mest omfattande nationella stomnätet innehas av Telia Sonera, som når alla kommuner. Ortssammanbindande nät förbinder olika orter med varandra samt med huvudnoderna i nätet. Områdesnäten är spridningsnät som s</w:t>
      </w:r>
      <w:r w:rsidRPr="00904791">
        <w:t xml:space="preserve">ammanbinder fastighetsnäten i en ort eller ett geografiskt avgränsat område med det ortssammanbindande nätet. I områdesnät kan även inräknas de nät som ofta benämns accessnät. </w:t>
      </w:r>
    </w:p>
    <w:p w:rsidR="0082236C" w:rsidRPr="00904791" w:rsidRDefault="0082236C">
      <w:r w:rsidRPr="00904791">
        <w:t xml:space="preserve">En möjlighet till </w:t>
      </w:r>
      <w:r w:rsidRPr="00904791">
        <w:rPr>
          <w:i/>
        </w:rPr>
        <w:t>trådlös access</w:t>
      </w:r>
      <w:r w:rsidRPr="00904791">
        <w:t xml:space="preserve"> med hög överföringskapacitet är fast yttäc</w:t>
      </w:r>
      <w:r w:rsidRPr="00904791">
        <w:t>k</w:t>
      </w:r>
      <w:r w:rsidRPr="00904791">
        <w:t>ande radioaccess som används för sändningar av datakommunikation från punkt till punktsändningar eller punkt till multipunktsändningar, t.ex. LMDS (Local Multipoint Distribution Service). Nationella tillstånd för denna teknik innehas av Telia Sonera, Quadracom Wireless AB, Vodafone samt Broadnet AS. En fördelning av tillstånd för fast yttäckande radioaccess på regional nivå har också utförts.</w:t>
      </w:r>
    </w:p>
    <w:p w:rsidR="0082236C" w:rsidRPr="00904791" w:rsidRDefault="0082236C">
      <w:pPr>
        <w:pStyle w:val="Normaltindrag"/>
      </w:pPr>
      <w:r w:rsidRPr="00904791">
        <w:t>Även elnäten kan användas för elektronisk kommunikation, s</w:t>
      </w:r>
      <w:r w:rsidRPr="00904791">
        <w:t>.k. Power Line Communication (PLC). Därutöver används också uppgraderade telefo</w:t>
      </w:r>
      <w:r w:rsidRPr="00904791">
        <w:t>n</w:t>
      </w:r>
      <w:r w:rsidRPr="00904791">
        <w:t>nät, satellit samt marknätet för digital-TV för datakommunikation.</w:t>
      </w:r>
    </w:p>
    <w:p w:rsidR="0082236C" w:rsidRPr="00904791" w:rsidRDefault="0082236C">
      <w:pPr>
        <w:pStyle w:val="Normaltindrag"/>
      </w:pPr>
      <w:r w:rsidRPr="00904791">
        <w:t>Den svenska marknaden för Internetaccess är fragmenterad. En bedömning av PTS är att det i dag finns ett hundratal Internetoperatörer som tillhand</w:t>
      </w:r>
      <w:r w:rsidRPr="00904791">
        <w:t>a</w:t>
      </w:r>
      <w:r w:rsidRPr="00904791">
        <w:t>håller anslutning till Internet till slutkund. Leverantörerna är många och ofta små och inriktar sig i hög grad på olika nischer och delsegment av marknaden där de erbjuder olika typer av anslutningsformer. De flesta erbjuder traditi</w:t>
      </w:r>
      <w:r w:rsidRPr="00904791">
        <w:t>o</w:t>
      </w:r>
      <w:r w:rsidRPr="00904791">
        <w:t>nella uppringda anslutningar över det vanliga metallbaserade accessnätet. Även kabel-TV-operatörer erbjuder anslutning till Internet via sina kabelnät, medan andra erbjuder anslutning till Internet med hög överföringskapacitet via fastighetsnät – LAN (Local Area Network) – fra</w:t>
      </w:r>
      <w:r w:rsidRPr="00904791">
        <w:t>mför allt i flerbostadshus.</w:t>
      </w:r>
    </w:p>
    <w:p w:rsidR="0082236C" w:rsidRPr="00904791" w:rsidRDefault="0082236C">
      <w:pPr>
        <w:pStyle w:val="Normaltindrag"/>
      </w:pPr>
      <w:r w:rsidRPr="00904791">
        <w:t>Det är Internet som i första hand driver fram nya typer av tjänster och sk</w:t>
      </w:r>
      <w:r w:rsidRPr="00904791">
        <w:t>a</w:t>
      </w:r>
      <w:r w:rsidRPr="00904791">
        <w:t>par förutsättningar för ytterligare konvergens inom området. Internetanvän</w:t>
      </w:r>
      <w:r w:rsidRPr="00904791">
        <w:t>d</w:t>
      </w:r>
      <w:r w:rsidRPr="00904791">
        <w:t>ningen påverkar utnyttjandet av andra medier. Det är främst användningen av telefon och TV som har minskat som en följd av den ökade Internetanvän</w:t>
      </w:r>
      <w:r w:rsidRPr="00904791">
        <w:t>d</w:t>
      </w:r>
      <w:r w:rsidRPr="00904791">
        <w:t xml:space="preserve">ningen. </w:t>
      </w:r>
    </w:p>
    <w:p w:rsidR="0082236C" w:rsidRPr="00904791" w:rsidRDefault="0082236C">
      <w:r w:rsidRPr="00904791">
        <w:rPr>
          <w:i/>
        </w:rPr>
        <w:t xml:space="preserve">TV </w:t>
      </w:r>
      <w:r w:rsidRPr="00904791">
        <w:t xml:space="preserve">distribueras ut till mottagaren i huvudsak via tre olika distributionskanaler, nämligen marknät, satellit eller kabelnät. Det digitala marknätet för TV når i dag ca 90 % av befolkningen. Vid sidan av TV-sändningar kan näten också användas för andra tjänster, vilket även gäller näten för digitalradio. I dag pågår olika testverksamheter för Internetanslutning. </w:t>
      </w:r>
    </w:p>
    <w:p w:rsidR="0082236C" w:rsidRPr="00904791" w:rsidRDefault="0082236C">
      <w:pPr>
        <w:pStyle w:val="Normaltindrag"/>
      </w:pPr>
      <w:r w:rsidRPr="00904791">
        <w:t>Två företag dominerar på den svenska marknaden när det gäller kunda</w:t>
      </w:r>
      <w:r w:rsidRPr="00904791">
        <w:t>d</w:t>
      </w:r>
      <w:r w:rsidRPr="00904791">
        <w:t>ministration av satellitsänd TV – Canal Digital, som ägs av Telenor AS, och Viasat, som ingår i medieko</w:t>
      </w:r>
      <w:r w:rsidRPr="00904791">
        <w:t>n</w:t>
      </w:r>
      <w:r w:rsidRPr="00904791">
        <w:t xml:space="preserve">cernen Modern Times Group. </w:t>
      </w:r>
    </w:p>
    <w:p w:rsidR="0082236C" w:rsidRPr="00904791" w:rsidRDefault="0082236C">
      <w:pPr>
        <w:pStyle w:val="Normaltindrag"/>
      </w:pPr>
      <w:r w:rsidRPr="00904791">
        <w:t>De flesta kabel-TV-nät består av fiber- och koaxialkabel. I dag används kabelnät i vissa fall även för bredbandsanslutningar till Internet. Det finns ca 70 kabel-TV-operatörer i Sverige. Av dessa är fyra dominerande och når tillsammans över 2 miljoner hushåll. Det är Com hem AB, som tidigare ingått i Telia Sonera-koncernen, och UPC Sverige AB, som ingår i United Pan-Europe Com</w:t>
      </w:r>
      <w:r w:rsidRPr="00904791">
        <w:t>munications, vilket är det näst största kabel-TV-företaget i Eur</w:t>
      </w:r>
      <w:r w:rsidRPr="00904791">
        <w:t>o</w:t>
      </w:r>
      <w:r w:rsidRPr="00904791">
        <w:t>pa. Telia Sonera har nyligen sålt Com hem AB till rikskapitalbolaget EQT-partners. Vidare finns Kabelvision som ingår i Tele2-koncernen och har sa</w:t>
      </w:r>
      <w:r w:rsidRPr="00904791">
        <w:t>m</w:t>
      </w:r>
      <w:r w:rsidRPr="00904791">
        <w:t xml:space="preserve">arbetsavtal med Viasat samt Sweden On Line som ägs av Telenor AS. </w:t>
      </w:r>
    </w:p>
    <w:p w:rsidR="0082236C" w:rsidRPr="00904791" w:rsidRDefault="0082236C">
      <w:pPr>
        <w:pStyle w:val="Rubrik2"/>
      </w:pPr>
      <w:bookmarkStart w:id="13" w:name="_Toc41449298"/>
      <w:r w:rsidRPr="00904791">
        <w:t>Den nya EG-regleringen</w:t>
      </w:r>
      <w:bookmarkEnd w:id="13"/>
      <w:r w:rsidRPr="00904791">
        <w:t xml:space="preserve"> </w:t>
      </w:r>
    </w:p>
    <w:p w:rsidR="0082236C" w:rsidRPr="00904791" w:rsidRDefault="0082236C">
      <w:pPr>
        <w:pStyle w:val="R3"/>
        <w:spacing w:before="110"/>
      </w:pPr>
      <w:r w:rsidRPr="00904791">
        <w:t>Den nya EG-regleringen</w:t>
      </w:r>
    </w:p>
    <w:p w:rsidR="0082236C" w:rsidRPr="00904791" w:rsidRDefault="0082236C">
      <w:r w:rsidRPr="00904791">
        <w:t>År 2000 presenterade Europeiska gemenskapernas kommission ett för</w:t>
      </w:r>
      <w:r w:rsidRPr="00904791">
        <w:softHyphen/>
        <w:t>slag till nytt regelverk för elektronisk kommunikation i syfte att moderni</w:t>
      </w:r>
      <w:r w:rsidRPr="00904791">
        <w:softHyphen/>
        <w:t>sera lagstif</w:t>
      </w:r>
      <w:r w:rsidRPr="00904791">
        <w:t>t</w:t>
      </w:r>
      <w:r w:rsidRPr="00904791">
        <w:t>ningen på området. Förslaget lades fram mot bakgrund av den snabba tekni</w:t>
      </w:r>
      <w:r w:rsidRPr="00904791">
        <w:t>s</w:t>
      </w:r>
      <w:r w:rsidRPr="00904791">
        <w:t>ka och marknadsmässiga ut</w:t>
      </w:r>
      <w:r w:rsidRPr="00904791">
        <w:softHyphen/>
        <w:t>vecklingen. Regleringen behövde anpassas till en mer konkurrensutsatt marknad och ta hänsyn till den pågående konvergensen mellan telefoni, datakommunikation och medier. Kommissionens förslag syftade till att föra samman alla nätverk för överföring och tillhörande tjänster i ett enda regelverk.</w:t>
      </w:r>
    </w:p>
    <w:p w:rsidR="0082236C" w:rsidRPr="00904791" w:rsidRDefault="0082236C">
      <w:pPr>
        <w:pStyle w:val="R3"/>
        <w:spacing w:before="235"/>
      </w:pPr>
      <w:r w:rsidRPr="00904791">
        <w:t>Ramdirektivet</w:t>
      </w:r>
    </w:p>
    <w:p w:rsidR="0082236C" w:rsidRPr="00904791" w:rsidRDefault="0082236C">
      <w:r w:rsidRPr="00904791">
        <w:t>Ramdirektivet innehåller bl.a. grundläggande formella bestämmelser för tillämpningen av övriga aktuella direktiv. Bland annat fastställer direkti</w:t>
      </w:r>
      <w:r w:rsidRPr="00904791">
        <w:softHyphen/>
        <w:t>vet det nya regelverkets övergripande målsättning att åstadkomma ett harmoniserat regelverk för elektroniska kommunikationsnät och elektro</w:t>
      </w:r>
      <w:r w:rsidRPr="00904791">
        <w:softHyphen/>
        <w:t>niska kommunik</w:t>
      </w:r>
      <w:r w:rsidRPr="00904791">
        <w:t>a</w:t>
      </w:r>
      <w:r w:rsidRPr="00904791">
        <w:t>tionstjänster samt tillhörande faciliteter och tjänster. Även de mål och princ</w:t>
      </w:r>
      <w:r w:rsidRPr="00904791">
        <w:t>i</w:t>
      </w:r>
      <w:r w:rsidRPr="00904791">
        <w:t xml:space="preserve">per som EG-regelverket skall uppnå klargörs, dvs. att främja dels konkurrens, dels den inre europeiska marknaden och dels slutanvändarnas intressen. </w:t>
      </w:r>
    </w:p>
    <w:p w:rsidR="0082236C" w:rsidRPr="00904791" w:rsidRDefault="0082236C">
      <w:pPr>
        <w:pStyle w:val="Normaltindrag"/>
      </w:pPr>
      <w:r w:rsidRPr="00904791">
        <w:t>Ramdirektivet anger även förfarandereglerna för marknadsanalyser. Enligt dessa skall de nationella regleringsmyndigheterna ident</w:t>
      </w:r>
      <w:r w:rsidRPr="00904791">
        <w:t>ifiera de marknader på vilka det anses berättigat att införa sektorsspecifika skyl</w:t>
      </w:r>
      <w:r w:rsidRPr="00904791">
        <w:softHyphen/>
        <w:t>digheter samt anal</w:t>
      </w:r>
      <w:r w:rsidRPr="00904791">
        <w:t>y</w:t>
      </w:r>
      <w:r w:rsidRPr="00904791">
        <w:t>sera dessa för att avgöra om det råder ef</w:t>
      </w:r>
      <w:r w:rsidRPr="00904791">
        <w:softHyphen/>
        <w:t>fektiv konkurrens på marknaden eller inte. Dessutom föreslås en ny definition av när ett företag skall anses ha bet</w:t>
      </w:r>
      <w:r w:rsidRPr="00904791">
        <w:t>y</w:t>
      </w:r>
      <w:r w:rsidRPr="00904791">
        <w:t>dande marknads</w:t>
      </w:r>
      <w:r w:rsidRPr="00904791">
        <w:softHyphen/>
        <w:t>inflytande, s.k. SMP-status (Significant Market Power), och därmed kunna åläggas sådana skyldigheter. Om en nationell regleringsmy</w:t>
      </w:r>
      <w:r w:rsidRPr="00904791">
        <w:t>n</w:t>
      </w:r>
      <w:r w:rsidRPr="00904791">
        <w:t>dighet avgör att det inte råder effektiv konkurrens på en relevant marknad skall den identifiera företag s</w:t>
      </w:r>
      <w:r w:rsidRPr="00904791">
        <w:t xml:space="preserve">om bedöms ha betydande inflytande på den marknaden och ålägga dessa lämpliga sektorsspecifika skyldigheter. </w:t>
      </w:r>
    </w:p>
    <w:p w:rsidR="0082236C" w:rsidRPr="00904791" w:rsidRDefault="0082236C">
      <w:pPr>
        <w:pStyle w:val="R3"/>
        <w:spacing w:before="235"/>
      </w:pPr>
      <w:r w:rsidRPr="00904791">
        <w:t>Auktorisationsdirektivet</w:t>
      </w:r>
    </w:p>
    <w:p w:rsidR="0082236C" w:rsidRPr="00904791" w:rsidRDefault="0082236C">
      <w:r w:rsidRPr="00904791">
        <w:t>Syftet med auktorisationsdirektivet är bl.a. att anpassa reglerna för den inre marknaden för elektroniska kommunikationsnät och kommunikations</w:t>
      </w:r>
      <w:r w:rsidRPr="00904791">
        <w:softHyphen/>
        <w:t>tjänster genom harmonisering och förenkling, så att dessa lättare kan tillhandahållas inom gemenskapen. Med detta avses att direktivet skall ge en rättslig ram för att säkerställa friheten att tillhandahålla elektronisk kommunikation och ele</w:t>
      </w:r>
      <w:r w:rsidRPr="00904791">
        <w:t>k</w:t>
      </w:r>
      <w:r w:rsidRPr="00904791">
        <w:t>troniska tjänster och begränsa de administrativa hindren för inträde på mar</w:t>
      </w:r>
      <w:r w:rsidRPr="00904791">
        <w:t>k</w:t>
      </w:r>
      <w:r w:rsidRPr="00904791">
        <w:t>naden till ett mi</w:t>
      </w:r>
      <w:r w:rsidRPr="00904791">
        <w:softHyphen/>
        <w:t>nimum.</w:t>
      </w:r>
    </w:p>
    <w:p w:rsidR="0082236C" w:rsidRPr="00904791" w:rsidRDefault="0082236C">
      <w:pPr>
        <w:pStyle w:val="Normaltindrag"/>
      </w:pPr>
      <w:r w:rsidRPr="00904791">
        <w:t xml:space="preserve">Särskilda tillstånd att bedriva verksamhet inom området för elektronisk kommunikation skall inte längre få förekomma. En medlemsstat kan dock införa anmälningsplikt. </w:t>
      </w:r>
    </w:p>
    <w:p w:rsidR="0082236C" w:rsidRPr="00904791" w:rsidRDefault="0082236C">
      <w:pPr>
        <w:pStyle w:val="Normaltindrag"/>
      </w:pPr>
      <w:r w:rsidRPr="00904791">
        <w:t>Direktivet öppnar en möjlighet att ta ut avgifter för nyttjanderätterna till radiofrekvenser och nummer samt för tillstånd att installera faciliteter på annans egendom, varvid avgifterna skall beakta behovet av en optimal a</w:t>
      </w:r>
      <w:r w:rsidRPr="00904791">
        <w:t>n</w:t>
      </w:r>
      <w:r w:rsidRPr="00904791">
        <w:t>vändning av dessa begränsade resurser. Medlemsstaterna skall säker</w:t>
      </w:r>
      <w:r w:rsidRPr="00904791">
        <w:softHyphen/>
        <w:t>ställa att avgifterna är sakligt motiverade, öppet redovisade, icke-diskriminerande och proportionella till det avsedda syftet, och att de tar hänsyn till de mål som anges i ramdirektivet.</w:t>
      </w:r>
    </w:p>
    <w:p w:rsidR="0082236C" w:rsidRPr="00904791" w:rsidRDefault="0082236C">
      <w:pPr>
        <w:pStyle w:val="R3"/>
        <w:spacing w:before="235"/>
      </w:pPr>
      <w:r w:rsidRPr="00904791">
        <w:t>Tillträdesdirektivet</w:t>
      </w:r>
    </w:p>
    <w:p w:rsidR="0082236C" w:rsidRPr="00904791" w:rsidRDefault="0082236C">
      <w:r w:rsidRPr="00904791">
        <w:t>Tillträdesdirektivet skall i ramdirektivets anda harmonisera det sätt på vilket medlemsstaterna reglerar samtrafik och andra former av tillträde till elektr</w:t>
      </w:r>
      <w:r w:rsidRPr="00904791">
        <w:t>o</w:t>
      </w:r>
      <w:r w:rsidRPr="00904791">
        <w:t>niska kommunikationsnät och tillhörande faciliteter. Syftet är att i enlighet med den inre marknadens principer upprätta ett regelverk för förhållandet mellan leverantörer av nät och tjänster, vilket skall leda till hållbar konkurrens och samverkan mellan elektroniska kommunikationstjänster samt gynna konsumenterna.</w:t>
      </w:r>
    </w:p>
    <w:p w:rsidR="0082236C" w:rsidRPr="00904791" w:rsidRDefault="0082236C">
      <w:pPr>
        <w:pStyle w:val="Normaltindrag"/>
      </w:pPr>
      <w:r w:rsidRPr="00904791">
        <w:t>Vissa av direktivets bestämmelser är endast riktade mot företag med bet</w:t>
      </w:r>
      <w:r w:rsidRPr="00904791">
        <w:t>y</w:t>
      </w:r>
      <w:r w:rsidRPr="00904791">
        <w:t>dande inflytande på marknaden för elektronisk kommunikation. Di</w:t>
      </w:r>
      <w:r w:rsidRPr="00904791">
        <w:softHyphen/>
        <w:t>rektivet innehåller en förteckning över de typer av skyldigheter som regleringsmy</w:t>
      </w:r>
      <w:r w:rsidRPr="00904791">
        <w:t>n</w:t>
      </w:r>
      <w:r w:rsidRPr="00904791">
        <w:t>digheterna skall ha möjlighet att ålägga. Dessa skyldigheter skall säkerställa transparens, icke-diskriminering, åtskild kostnadsredovisning, tillträde till andra operatörers nät och faci</w:t>
      </w:r>
      <w:r w:rsidRPr="00904791">
        <w:softHyphen/>
        <w:t>liteter samt priskontroll, innefattande kostnad</w:t>
      </w:r>
      <w:r w:rsidRPr="00904791">
        <w:t>s</w:t>
      </w:r>
      <w:r w:rsidRPr="00904791">
        <w:t>orienterad prissättning och krav på kostnadstäckning.</w:t>
      </w:r>
    </w:p>
    <w:p w:rsidR="0082236C" w:rsidRPr="00904791" w:rsidRDefault="0082236C">
      <w:pPr>
        <w:pStyle w:val="Normaltindrag"/>
      </w:pPr>
      <w:r w:rsidRPr="00904791">
        <w:t>De skyl</w:t>
      </w:r>
      <w:r w:rsidRPr="00904791">
        <w:softHyphen/>
        <w:t>digheter som kan tillgripas för att säkerställa direktivets syfte skall tillämpas på specifika produkt- eller tjänstemarknader i vissa geografiska områden för att lösa marknadsproblem mellan operatörer. Bestämmel</w:t>
      </w:r>
      <w:r w:rsidRPr="00904791">
        <w:softHyphen/>
        <w:t>serna omfattar bl.a. tillträde till fasta nät och mobilnät liksom till digitala radio- eller TV-nät.</w:t>
      </w:r>
    </w:p>
    <w:p w:rsidR="0082236C" w:rsidRPr="00904791" w:rsidRDefault="0082236C">
      <w:pPr>
        <w:pStyle w:val="Normaltindrag"/>
      </w:pPr>
      <w:r w:rsidRPr="00904791">
        <w:t>Förutom de skyldigheter som får åläggas en operatör med betydande i</w:t>
      </w:r>
      <w:r w:rsidRPr="00904791">
        <w:t>n</w:t>
      </w:r>
      <w:r w:rsidRPr="00904791">
        <w:t>flytande på en marknad skall enligt artikel 5 den nationella reglerings</w:t>
      </w:r>
      <w:r w:rsidRPr="00904791">
        <w:softHyphen/>
        <w:t>myndigheten, i den utsträckning som är nödvändig för att säkerställa att slu</w:t>
      </w:r>
      <w:r w:rsidRPr="00904791">
        <w:t>t</w:t>
      </w:r>
      <w:r w:rsidRPr="00904791">
        <w:t>användarna kan nå varandra, kunna införa skyldigheter för företag som ko</w:t>
      </w:r>
      <w:r w:rsidRPr="00904791">
        <w:t>n</w:t>
      </w:r>
      <w:r w:rsidRPr="00904791">
        <w:t>trollerar tillträde till slutanvändarna. Det kan, när detta är moti</w:t>
      </w:r>
      <w:r w:rsidRPr="00904791">
        <w:softHyphen/>
        <w:t>verat, gälla skyldigheten att bedriva samtrafik mellan deras nät om det inte redan sker.</w:t>
      </w:r>
    </w:p>
    <w:p w:rsidR="0082236C" w:rsidRPr="00904791" w:rsidRDefault="0082236C">
      <w:pPr>
        <w:pStyle w:val="R3"/>
        <w:spacing w:before="235"/>
      </w:pPr>
      <w:r w:rsidRPr="00904791">
        <w:t>Direktivet om samhällsomfattande tjänster</w:t>
      </w:r>
    </w:p>
    <w:p w:rsidR="0082236C" w:rsidRPr="00904791" w:rsidRDefault="0082236C">
      <w:r w:rsidRPr="00904791">
        <w:t>Direktivet om samhällsomfattande tjänster (USO-direktivet) avser att överf</w:t>
      </w:r>
      <w:r w:rsidRPr="00904791">
        <w:t>ö</w:t>
      </w:r>
      <w:r w:rsidRPr="00904791">
        <w:t>ra befintliga bestämmelser angående s.k. samhällsomfattande tjänster samt uppdatera dem med erforderliga ändringar till följd av den tekniska och marknadsrelaterade utvecklingen. Målet med direktivet är att genom effektiv konkurrens och val</w:t>
      </w:r>
      <w:r w:rsidRPr="00904791">
        <w:softHyphen/>
        <w:t>möjligheter dels säkerställa att det i hela gemenskapen finns tillgång till allmänt tillgängliga tjänster av god kvalitet, dels hantera situationer där slutanvändares behov inte tillgodoses på ett tillfredsställande sätt av mar</w:t>
      </w:r>
      <w:r w:rsidRPr="00904791">
        <w:t>k</w:t>
      </w:r>
      <w:r w:rsidRPr="00904791">
        <w:t>naden.</w:t>
      </w:r>
    </w:p>
    <w:p w:rsidR="0082236C" w:rsidRPr="00904791" w:rsidRDefault="0082236C">
      <w:pPr>
        <w:pStyle w:val="Normaltindrag"/>
      </w:pPr>
      <w:r w:rsidRPr="00904791">
        <w:t>Direktivet anger vilka tjänster som</w:t>
      </w:r>
      <w:r w:rsidRPr="00904791">
        <w:t xml:space="preserve"> skall anses vara samhälls</w:t>
      </w:r>
      <w:r w:rsidRPr="00904791">
        <w:softHyphen/>
        <w:t>omfattande tjänster. Dessa omfattar bl.a. tillhanda</w:t>
      </w:r>
      <w:r w:rsidRPr="00904791">
        <w:softHyphen/>
        <w:t>hållande av tillträde i en fast nätanslu</w:t>
      </w:r>
      <w:r w:rsidRPr="00904791">
        <w:t>t</w:t>
      </w:r>
      <w:r w:rsidRPr="00904791">
        <w:t>ningspunkt, nummer</w:t>
      </w:r>
      <w:r w:rsidRPr="00904791">
        <w:softHyphen/>
        <w:t>upplysningstjänst och abonnentförteckning samt särski</w:t>
      </w:r>
      <w:r w:rsidRPr="00904791">
        <w:t>l</w:t>
      </w:r>
      <w:r w:rsidRPr="00904791">
        <w:t>da åt</w:t>
      </w:r>
      <w:r w:rsidRPr="00904791">
        <w:softHyphen/>
        <w:t xml:space="preserve">gärder för användare med funktionshinder. Tillhandahållandet skall ske till överkomliga priser. Direktivet innehåller även bestämmelser som innebär att finansieringen av kostnaderna för tillhandahållande av de definierade samhällsomfattande tjänsterna skall ske på det mest konkurrensneutrala sättet. </w:t>
      </w:r>
    </w:p>
    <w:p w:rsidR="0082236C" w:rsidRPr="00904791" w:rsidRDefault="0082236C">
      <w:pPr>
        <w:pStyle w:val="Normaltindrag"/>
      </w:pPr>
      <w:r w:rsidRPr="00904791">
        <w:t xml:space="preserve">Direktivet </w:t>
      </w:r>
      <w:r w:rsidRPr="00904791">
        <w:t>ställer också krav på det fasta telefoninätets integritet och att det är tillgängligt i händelse av nätsammanbrott av katastrofkaraktär samt att samtal kopplas avgiftsfritt till det europeiska larm</w:t>
      </w:r>
      <w:r w:rsidRPr="00904791">
        <w:softHyphen/>
        <w:t>numret 112. Direktivet ställer också upp krav på att operatö</w:t>
      </w:r>
      <w:r w:rsidRPr="00904791">
        <w:softHyphen/>
        <w:t>rerna förser de nationella larmtjänsterna med lokaliseringsuppgifter om varifrån nödsamtal kommer i den mån det är tekniskt genomförbart.</w:t>
      </w:r>
    </w:p>
    <w:p w:rsidR="0082236C" w:rsidRPr="00904791" w:rsidRDefault="0082236C">
      <w:pPr>
        <w:pStyle w:val="R3"/>
        <w:spacing w:before="235"/>
      </w:pPr>
      <w:r w:rsidRPr="00904791">
        <w:t>Direktivet om integritet och elektronisk kommunikation</w:t>
      </w:r>
    </w:p>
    <w:p w:rsidR="0082236C" w:rsidRPr="00904791" w:rsidRDefault="0082236C">
      <w:r w:rsidRPr="00904791">
        <w:t>Det nya direktivets bestämmelser skall, liksom teledataskydds</w:t>
      </w:r>
      <w:r w:rsidRPr="00904791">
        <w:softHyphen/>
        <w:t>direktivets, precisera och komplettera Europaparlamentets och rådets direktiv 95/46/EG om skydd för enskilda personer med avseende på be</w:t>
      </w:r>
      <w:r w:rsidRPr="00904791">
        <w:softHyphen/>
        <w:t>handling av personup</w:t>
      </w:r>
      <w:r w:rsidRPr="00904791">
        <w:t>p</w:t>
      </w:r>
      <w:r w:rsidRPr="00904791">
        <w:t>gifter och om det fria flödet av sådana uppgifter (dataskyddsdirektivet). Syftet är bl.a. att säkerställa ett likvärdigt skydd av de grundläggande fri- och rätti</w:t>
      </w:r>
      <w:r w:rsidRPr="00904791">
        <w:t>g</w:t>
      </w:r>
      <w:r w:rsidRPr="00904791">
        <w:t>heterna när det gäller behandling av personuppgifter inom sektorn för ele</w:t>
      </w:r>
      <w:r w:rsidRPr="00904791">
        <w:t>k</w:t>
      </w:r>
      <w:r w:rsidRPr="00904791">
        <w:t>tronisk kommunikation.</w:t>
      </w:r>
    </w:p>
    <w:p w:rsidR="0082236C" w:rsidRPr="00904791" w:rsidRDefault="0082236C">
      <w:pPr>
        <w:pStyle w:val="Normaltindrag"/>
      </w:pPr>
      <w:r w:rsidRPr="00904791">
        <w:t>Direktivet förpliktar medlemsstaterna att säkerställa konfidentialitet vid kommunikation och d</w:t>
      </w:r>
      <w:r w:rsidRPr="00904791">
        <w:t>ärmed förbundna trafikuppgifter via allmänna komm</w:t>
      </w:r>
      <w:r w:rsidRPr="00904791">
        <w:t>u</w:t>
      </w:r>
      <w:r w:rsidRPr="00904791">
        <w:t>nikationsnät och allmänt tillgängliga elektroniska kommunikationstjänster genom att bl.a. förbjuda åtgärder som saknar lagligt stöd, t.ex. avlyssning, uppfångande med tekniskt hjälpmedel, lag</w:t>
      </w:r>
      <w:r w:rsidRPr="00904791">
        <w:softHyphen/>
        <w:t>ring eller andra metoder som inn</w:t>
      </w:r>
      <w:r w:rsidRPr="00904791">
        <w:t>e</w:t>
      </w:r>
      <w:r w:rsidRPr="00904791">
        <w:t>bär att kommunikationen och de där</w:t>
      </w:r>
      <w:r w:rsidRPr="00904791">
        <w:softHyphen/>
        <w:t>med förbundna trafikuppgifterna kan fångas upp eller övervakas av andra personer än användarna utan de berörda användarnas samtycke. Som utgångspunkt gäller att abonnenter och använd</w:t>
      </w:r>
      <w:r w:rsidRPr="00904791">
        <w:t>a</w:t>
      </w:r>
      <w:r w:rsidRPr="00904791">
        <w:t>re skall sa</w:t>
      </w:r>
      <w:r w:rsidRPr="00904791">
        <w:t>m</w:t>
      </w:r>
      <w:r w:rsidRPr="00904791">
        <w:t>tycka t</w:t>
      </w:r>
      <w:r w:rsidRPr="00904791">
        <w:t>ill så</w:t>
      </w:r>
      <w:r w:rsidRPr="00904791">
        <w:softHyphen/>
        <w:t>dan behandling för att behandlingen skall vara tillåten.</w:t>
      </w:r>
    </w:p>
    <w:p w:rsidR="0082236C" w:rsidRPr="00904791" w:rsidRDefault="0082236C">
      <w:pPr>
        <w:pStyle w:val="R3"/>
        <w:spacing w:before="235"/>
      </w:pPr>
      <w:r w:rsidRPr="00904791">
        <w:t>Radiospektrumbeslutet</w:t>
      </w:r>
    </w:p>
    <w:p w:rsidR="0082236C" w:rsidRPr="00904791" w:rsidRDefault="0082236C">
      <w:r w:rsidRPr="00904791">
        <w:t>Radiospektrumbeslutet har till syfte att fastställa politiska och rättsliga ramar inom gemenskapen för att säkerställa samordning av policy</w:t>
      </w:r>
      <w:r w:rsidRPr="00904791">
        <w:softHyphen/>
        <w:t>strategier och i förekommande fall harmoniserade villkor när det gäller tillgång till och e</w:t>
      </w:r>
      <w:r w:rsidRPr="00904791">
        <w:t>f</w:t>
      </w:r>
      <w:r w:rsidRPr="00904791">
        <w:t>fektiv användning av det radiospektrum som krävs för upprättandet av och verksamheten på den inre marknaden på sådana om</w:t>
      </w:r>
      <w:r w:rsidRPr="00904791">
        <w:softHyphen/>
        <w:t>råden inom gemenskap</w:t>
      </w:r>
      <w:r w:rsidRPr="00904791">
        <w:t>s</w:t>
      </w:r>
      <w:r w:rsidRPr="00904791">
        <w:t>politiken som elektronisk kommunikation, trans</w:t>
      </w:r>
      <w:r w:rsidRPr="00904791">
        <w:softHyphen/>
        <w:t>port samt forskning och u</w:t>
      </w:r>
      <w:r w:rsidRPr="00904791">
        <w:t>t</w:t>
      </w:r>
      <w:r w:rsidRPr="00904791">
        <w:t>veckling.</w:t>
      </w:r>
    </w:p>
    <w:p w:rsidR="0082236C" w:rsidRPr="00904791" w:rsidRDefault="0082236C">
      <w:pPr>
        <w:pStyle w:val="Normaltindrag"/>
      </w:pPr>
      <w:r w:rsidRPr="00904791">
        <w:t>För att nå detta syfte fastställs i beslutet vissa överstatliga förfaranden för att bl.a. underlätta en politik när det gäller strategisk planering och harmon</w:t>
      </w:r>
      <w:r w:rsidRPr="00904791">
        <w:t>i</w:t>
      </w:r>
      <w:r w:rsidRPr="00904791">
        <w:t>sering av radiospektru</w:t>
      </w:r>
      <w:r w:rsidRPr="00904791">
        <w:t>m</w:t>
      </w:r>
      <w:r w:rsidRPr="00904791">
        <w:t>användningen i gemenskapen.</w:t>
      </w:r>
    </w:p>
    <w:p w:rsidR="0082236C" w:rsidRPr="00904791" w:rsidRDefault="0082236C">
      <w:pPr>
        <w:pStyle w:val="R3"/>
        <w:spacing w:before="235"/>
      </w:pPr>
      <w:r w:rsidRPr="00904791">
        <w:t>Konkurrensdirektivet</w:t>
      </w:r>
    </w:p>
    <w:p w:rsidR="0082236C" w:rsidRPr="00904791" w:rsidRDefault="0082236C">
      <w:r w:rsidRPr="00904791">
        <w:t>Kommissionsdirektivet är baserat på artikel 86 (f.d. artikel 90) i Rom</w:t>
      </w:r>
      <w:r w:rsidRPr="00904791">
        <w:softHyphen/>
        <w:t>fördraget. Artikeln ger kommissionen rätt att kräva avskaffande av ex</w:t>
      </w:r>
      <w:r w:rsidRPr="00904791">
        <w:softHyphen/>
        <w:t>klusiva och speciella rättigheter som medlemsstaterna givit till företag då dessa rä</w:t>
      </w:r>
      <w:r w:rsidRPr="00904791">
        <w:t>t</w:t>
      </w:r>
      <w:r w:rsidRPr="00904791">
        <w:t>tigheter leder till att andra bestämmelser i fördraget överträds, i detta fall konkurrens- och inremarknadsregleringen. Kommissions</w:t>
      </w:r>
      <w:r w:rsidRPr="00904791">
        <w:softHyphen/>
        <w:t>direktivet konsolid</w:t>
      </w:r>
      <w:r w:rsidRPr="00904791">
        <w:t>e</w:t>
      </w:r>
      <w:r w:rsidRPr="00904791">
        <w:t>rar det tidigare gällande s.k. tjänstedirektivet 90/388/EG. Tanken är att endast de bestämmelser som fortfarande är nödvändiga skall behållas.</w:t>
      </w:r>
    </w:p>
    <w:p w:rsidR="0082236C" w:rsidRPr="00904791" w:rsidRDefault="0082236C">
      <w:pPr>
        <w:pStyle w:val="Normaltindrag"/>
      </w:pPr>
      <w:r w:rsidRPr="00904791">
        <w:t>Företag som tillhandahåller elek</w:t>
      </w:r>
      <w:r w:rsidRPr="00904791">
        <w:softHyphen/>
        <w:t>troniska kommunikationsnät får inte ha sitt kabel-TV-nät i samma rätts</w:t>
      </w:r>
      <w:r w:rsidRPr="00904791">
        <w:softHyphen/>
        <w:t>liga enhet om företaget kontrolleras av medlem</w:t>
      </w:r>
      <w:r w:rsidRPr="00904791">
        <w:t>s</w:t>
      </w:r>
      <w:r w:rsidRPr="00904791">
        <w:t>staten eller har särskilda rättigheter, om det har en dominerande ställning på marknaden eller om det driver ett kabel-TV-nät som byggts upp med stöd av särskilda eller exklusiva rättigheter.</w:t>
      </w:r>
    </w:p>
    <w:p w:rsidR="0082236C" w:rsidRPr="00904791" w:rsidRDefault="0082236C">
      <w:pPr>
        <w:pStyle w:val="R3"/>
        <w:spacing w:before="235"/>
      </w:pPr>
      <w:r w:rsidRPr="00904791">
        <w:t>Riktlinjer för marknadsanalyser och bedömning av betydande marknadsinflytande</w:t>
      </w:r>
    </w:p>
    <w:p w:rsidR="0082236C" w:rsidRPr="00904791" w:rsidRDefault="0082236C">
      <w:r w:rsidRPr="00904791">
        <w:t>Kommissionens riktlinjer beskriver de principer som nationella reglering</w:t>
      </w:r>
      <w:r w:rsidRPr="00904791">
        <w:t>s</w:t>
      </w:r>
      <w:r w:rsidRPr="00904791">
        <w:t>myndigheter skall tillämpa när de definierar marknader och när de fastställer om företag har ett betydande inflytande på marknaden. Riktlinjerna syftar i första hand till att regleringsmyndigheterna sins</w:t>
      </w:r>
      <w:r w:rsidRPr="00904791">
        <w:softHyphen/>
        <w:t>emellan skall tillämpa vissa bestämmelser i det nya regelverket på ett enhetligt sätt, särskilt när de skall utse företag som har ett betydande marknadsinflytande. Vidare är syftet att i så stor utsträckning som möj</w:t>
      </w:r>
      <w:r w:rsidRPr="00904791">
        <w:softHyphen/>
        <w:t>ligt öka genomskådligheten och klarheten i rättsläget för tillämpningen av det nya regelve</w:t>
      </w:r>
      <w:r w:rsidRPr="00904791">
        <w:t>r</w:t>
      </w:r>
      <w:r w:rsidRPr="00904791">
        <w:t>ket.</w:t>
      </w:r>
    </w:p>
    <w:p w:rsidR="0082236C" w:rsidRPr="00904791" w:rsidRDefault="0082236C">
      <w:pPr>
        <w:pStyle w:val="Normaltindrag"/>
      </w:pPr>
      <w:r w:rsidRPr="00904791">
        <w:t>För att åstadkomma enhetlighet mellan medlemsstaternas tillvägagångssätt grundas definitionen av relevanta marknader och krite</w:t>
      </w:r>
      <w:r w:rsidRPr="00904791">
        <w:softHyphen/>
        <w:t>rierna för bedömning av betydande marknadsinflytande på EG-rätts</w:t>
      </w:r>
      <w:r w:rsidRPr="00904791">
        <w:softHyphen/>
        <w:t>praxis. Riktlinjerna belyser särskilt frågan om kollektiv dominans och konstaterar härvid bl.a. att för</w:t>
      </w:r>
      <w:r w:rsidRPr="00904791">
        <w:t>e</w:t>
      </w:r>
      <w:r w:rsidRPr="00904791">
        <w:t>komsten av strukturella bindningar mellan de berörda företagen inte är en nödvändig förut</w:t>
      </w:r>
      <w:r w:rsidRPr="00904791">
        <w:softHyphen/>
        <w:t>sättning för att man skall kunna konstatera att det föreligger en kollektiv dominerande ställning.</w:t>
      </w:r>
    </w:p>
    <w:p w:rsidR="0082236C" w:rsidRPr="00904791" w:rsidRDefault="0082236C">
      <w:pPr>
        <w:pStyle w:val="R3"/>
        <w:spacing w:before="235"/>
      </w:pPr>
      <w:r w:rsidRPr="00904791">
        <w:t>Rekommendation om relevanta produkt- och tjänstemarknader</w:t>
      </w:r>
    </w:p>
    <w:p w:rsidR="0082236C" w:rsidRPr="00904791" w:rsidRDefault="0082236C">
      <w:r w:rsidRPr="00904791">
        <w:t>Kommissionens rekommendation fastställer vilka produkt- och tjänstemar</w:t>
      </w:r>
      <w:r w:rsidRPr="00904791">
        <w:t>k</w:t>
      </w:r>
      <w:r w:rsidRPr="00904791">
        <w:t>nader inom sektorn för elektronisk kommunikation som har sådana särdrag att det kan vara motiverat att införa regleringsskyldigheter enligt förfarandet som finns angivet i ramdirektivet. Till skillnad från tidigare skall marknaderna i det nya regelverket fastställas i enlighet med konkurrensrättsliga principer. Härvid bör följande tre kriterier beaktas: Närvaron av stora och varaktiga hinder för marknadstillträde, möjligheten att övervinna hindren inom rimlig tid och möjligheten att tillämpningen av enbart</w:t>
      </w:r>
      <w:r w:rsidRPr="00904791">
        <w:t xml:space="preserve"> konkurrenslagstiftning skulle kunna a</w:t>
      </w:r>
      <w:r w:rsidRPr="00904791">
        <w:t>v</w:t>
      </w:r>
      <w:r w:rsidRPr="00904791">
        <w:t>hjälpa de aktuella bristerna på marknaden.</w:t>
      </w:r>
    </w:p>
    <w:p w:rsidR="0082236C" w:rsidRPr="00904791" w:rsidRDefault="0082236C">
      <w:pPr>
        <w:pStyle w:val="Normaltindrag"/>
      </w:pPr>
      <w:r w:rsidRPr="00904791">
        <w:t>Även om en marknad kännetecknas av stora hinder för tillträde, kan andra strukturella faktorer på samma marknad innebära att den utvecklas i riktning mot sund konkurrens. Så är exempelvis fallet på marknader med ett begränsat men ändå tillräckligt antal företag som har olika kostnadsstrukturer och som konfronteras med en priselastisk efterfrågan.</w:t>
      </w:r>
    </w:p>
    <w:p w:rsidR="0082236C" w:rsidRPr="00904791" w:rsidRDefault="0082236C">
      <w:pPr>
        <w:pStyle w:val="Rubrik2"/>
        <w:spacing w:before="375"/>
      </w:pPr>
      <w:bookmarkStart w:id="14" w:name="_Toc41449299"/>
      <w:r w:rsidRPr="00904791">
        <w:t>Propositionens huvudsakliga innehåll</w:t>
      </w:r>
      <w:bookmarkEnd w:id="14"/>
    </w:p>
    <w:p w:rsidR="0082236C" w:rsidRPr="00904791" w:rsidRDefault="0082236C">
      <w:r w:rsidRPr="00904791">
        <w:t>I propositionen föreslås en lag om elektronisk kommunikation. Den nya lagen skall ersätta nuvarande telelag (1993:597) och lag (1993:599) om radioko</w:t>
      </w:r>
      <w:r w:rsidRPr="00904791">
        <w:t>m</w:t>
      </w:r>
      <w:r w:rsidRPr="00904791">
        <w:t>munikation. Lagen skall gälla elektroniska kommunikationsnät och komm</w:t>
      </w:r>
      <w:r w:rsidRPr="00904791">
        <w:t>u</w:t>
      </w:r>
      <w:r w:rsidRPr="00904791">
        <w:t>nikationstjänster med tillhörande installationer och tjänster samt annan radi</w:t>
      </w:r>
      <w:r w:rsidRPr="00904791">
        <w:t>o</w:t>
      </w:r>
      <w:r w:rsidRPr="00904791">
        <w:t>användning. Lagen skall dock inte vara tillämplig på innehåll som överförs i elektroniska kommunikationsnät med hjälp av elektroniska kommunikation</w:t>
      </w:r>
      <w:r w:rsidRPr="00904791">
        <w:t>s</w:t>
      </w:r>
      <w:r w:rsidRPr="00904791">
        <w:t>tjänster. Målet för telepolitiken föreslås ersättas med mål för sektorn elektr</w:t>
      </w:r>
      <w:r w:rsidRPr="00904791">
        <w:t>o</w:t>
      </w:r>
      <w:r w:rsidRPr="00904791">
        <w:t>nisk kommunikation. Dessa skall innebära att enskilda och myndigheter skall få tillgång till effektiva och säkra elektroniska kommunikat</w:t>
      </w:r>
      <w:r w:rsidRPr="00904791">
        <w:t>ioner.</w:t>
      </w:r>
    </w:p>
    <w:p w:rsidR="0082236C" w:rsidRPr="00904791" w:rsidRDefault="0082236C">
      <w:pPr>
        <w:pStyle w:val="Normaltindrag"/>
      </w:pPr>
      <w:r w:rsidRPr="00904791">
        <w:t>Den föreslagna lagen skall utgå från en allmän plikt att anmäla verksamhet som innebär ett kommersiellt tillhandahållande av allmänna kommunik</w:t>
      </w:r>
      <w:r w:rsidRPr="00904791">
        <w:t>a</w:t>
      </w:r>
      <w:r w:rsidRPr="00904791">
        <w:t>tionsnät och allmänt tillgängliga elektroniska kommunikationstjänster. Fö</w:t>
      </w:r>
      <w:r w:rsidRPr="00904791">
        <w:t>r</w:t>
      </w:r>
      <w:r w:rsidRPr="00904791">
        <w:t xml:space="preserve">slaget innebär en utvidgning av anmälningsplikten i förhållande till telelagen. Exempelvis omfattas vissa Internetoperatörer och de som tillhandahåller rundradionät av den nya anmälningsplikten. </w:t>
      </w:r>
    </w:p>
    <w:p w:rsidR="0082236C" w:rsidRPr="00904791" w:rsidRDefault="0082236C">
      <w:pPr>
        <w:pStyle w:val="Normaltindrag"/>
      </w:pPr>
      <w:r w:rsidRPr="00904791">
        <w:t>Användning av radiosändare och nummer ur en nationell nummerplan f</w:t>
      </w:r>
      <w:r w:rsidRPr="00904791">
        <w:t>ö</w:t>
      </w:r>
      <w:r w:rsidRPr="00904791">
        <w:t>reslås alltjämt kräva särskilt tillstånd, medan kravet på teletillstånd föreslås upphöra. Den dubbla tillståndsplikten som i dag gäller för mobiltelefoni enligt telelagen och lagen om radiokomm</w:t>
      </w:r>
      <w:r w:rsidRPr="00904791">
        <w:t>u</w:t>
      </w:r>
      <w:r w:rsidRPr="00904791">
        <w:t>nikation upphör därmed.</w:t>
      </w:r>
    </w:p>
    <w:p w:rsidR="0082236C" w:rsidRPr="00904791" w:rsidRDefault="0082236C">
      <w:pPr>
        <w:pStyle w:val="Normaltindrag"/>
      </w:pPr>
      <w:r w:rsidRPr="00904791">
        <w:t>Det dubbla prövningsförfarandet föreslås bibehållas för utsändningar till allmänheten av ljudradio- och TV-program. Sådana sändningar kommer alltså även fortsättningsvis att kräva tillstånd enligt radio- och TV-lagen (1996:844). Tillstånd att använda radiosändare föreslås alltjämt avse en vis</w:t>
      </w:r>
      <w:r w:rsidRPr="00904791">
        <w:t>s radioanvändning. Också i övrigt anknyter den katalog av villkor som ett til</w:t>
      </w:r>
      <w:r w:rsidRPr="00904791">
        <w:t>l</w:t>
      </w:r>
      <w:r w:rsidRPr="00904791">
        <w:t>stånd kan förenas med i allt väsentligt till vad som gäller enligt lagen om radiokommunikation.</w:t>
      </w:r>
    </w:p>
    <w:p w:rsidR="0082236C" w:rsidRPr="00904791" w:rsidRDefault="0082236C">
      <w:pPr>
        <w:pStyle w:val="Normaltindrag"/>
      </w:pPr>
      <w:r w:rsidRPr="00904791">
        <w:t>Antalet tillstånd som beviljas i ett frekvensutrymme föreslås kunna b</w:t>
      </w:r>
      <w:r w:rsidRPr="00904791">
        <w:t>e</w:t>
      </w:r>
      <w:r w:rsidRPr="00904791">
        <w:t>gränsas, om det är nödvändigt för att garantera en effektiv användning av radiofrekvenser. I sådant fall skall tillstånd normalt beviljas efter allmän inbjudan till ansökan. Som grund för tillståndsprövningen skall ligga antingen ett jämförande urvalsförfarande (s.k. skönhetstävling) eller ett anbudsförf</w:t>
      </w:r>
      <w:r w:rsidRPr="00904791">
        <w:t>a</w:t>
      </w:r>
      <w:r w:rsidRPr="00904791">
        <w:t>rande där det pris sökanden är villig att betala för tillståndet skall vara u</w:t>
      </w:r>
      <w:r w:rsidRPr="00904791">
        <w:t>t</w:t>
      </w:r>
      <w:r w:rsidRPr="00904791">
        <w:t>slagsgivande (auktion) eller en kombination av dessa förfaranden. Tillstånd att använda radiosändare eller nummer skall få över</w:t>
      </w:r>
      <w:r w:rsidRPr="00904791">
        <w:t>låtas (s.k. andrahandsha</w:t>
      </w:r>
      <w:r w:rsidRPr="00904791">
        <w:t>n</w:t>
      </w:r>
      <w:r w:rsidRPr="00904791">
        <w:t>del).</w:t>
      </w:r>
    </w:p>
    <w:p w:rsidR="0082236C" w:rsidRPr="00904791" w:rsidRDefault="0082236C">
      <w:pPr>
        <w:pStyle w:val="Normaltindrag"/>
      </w:pPr>
      <w:r w:rsidRPr="00904791">
        <w:t>Förslaget innebär att den myndighet som regeringen bestämmer fortlöpa</w:t>
      </w:r>
      <w:r w:rsidRPr="00904791">
        <w:t>n</w:t>
      </w:r>
      <w:r w:rsidRPr="00904791">
        <w:t>de skall fastställa produkt- och tjänstemarknader, särskilt geografiska mar</w:t>
      </w:r>
      <w:r w:rsidRPr="00904791">
        <w:t>k</w:t>
      </w:r>
      <w:r w:rsidRPr="00904791">
        <w:t>nader, som har sådana särdrag att det kan vara motiverat att införa skyldigh</w:t>
      </w:r>
      <w:r w:rsidRPr="00904791">
        <w:t>e</w:t>
      </w:r>
      <w:r w:rsidRPr="00904791">
        <w:t xml:space="preserve">ter enligt lagen. EG-kommissionens rekommendation om relevanta produkt- och tjänstemarknader samt riktlinjer för marknadsanalyser och bedömning av betydande marknadsinflytande skall därvid beaktas. Beslut skall fattas efter ett särskilt samrådsförfarande. </w:t>
      </w:r>
    </w:p>
    <w:p w:rsidR="0082236C" w:rsidRPr="00904791" w:rsidRDefault="0082236C">
      <w:pPr>
        <w:pStyle w:val="Normaltindrag"/>
      </w:pPr>
      <w:r w:rsidRPr="00904791">
        <w:t>De marknader som fastställts skall fortlöpande analyseras. För varje mar</w:t>
      </w:r>
      <w:r w:rsidRPr="00904791">
        <w:t>k</w:t>
      </w:r>
      <w:r w:rsidRPr="00904791">
        <w:t>nad skall det tas ställning till om det råder effektiv konkurrens. Marknad</w:t>
      </w:r>
      <w:r w:rsidRPr="00904791">
        <w:t>s</w:t>
      </w:r>
      <w:r w:rsidRPr="00904791">
        <w:t>analyserna skall utföras utifrån konkurrensrättsliga principer och med hjälp av konkurrensrättslig metodik. Om det inte råder effektiv konkurrens, skall f</w:t>
      </w:r>
      <w:r w:rsidRPr="00904791">
        <w:t>ö</w:t>
      </w:r>
      <w:r w:rsidRPr="00904791">
        <w:t>retag med betydande inflytande på marknaden identifieras och åläggas en eller flera skyldigheter ur en särskild katalog. Denna innefattar bl.a. samtr</w:t>
      </w:r>
      <w:r w:rsidRPr="00904791">
        <w:t>a</w:t>
      </w:r>
      <w:r w:rsidRPr="00904791">
        <w:t>fikskyldighet och skyldighet att lämna andra former av tillträde samt prisko</w:t>
      </w:r>
      <w:r w:rsidRPr="00904791">
        <w:t>n</w:t>
      </w:r>
      <w:r w:rsidRPr="00904791">
        <w:t>troll gentemot slutkund.</w:t>
      </w:r>
    </w:p>
    <w:p w:rsidR="0082236C" w:rsidRPr="00904791" w:rsidRDefault="0082236C">
      <w:pPr>
        <w:pStyle w:val="Normaltindrag"/>
      </w:pPr>
      <w:r w:rsidRPr="00904791">
        <w:t>Ett företag skall enligt förs</w:t>
      </w:r>
      <w:r w:rsidRPr="00904791">
        <w:t xml:space="preserve">laget anses ha ett betydande inflytande på en viss marknad om det, antingen enskilt eller tillsammans med andra, har en ställning av sådan ekonomisk styrka att det i betydande utsträckning kan uppträda oberoende av sina konkurrenter, sina kunder och i sista hand av konsumenterna. </w:t>
      </w:r>
    </w:p>
    <w:p w:rsidR="0082236C" w:rsidRPr="00904791" w:rsidRDefault="0082236C">
      <w:pPr>
        <w:pStyle w:val="Normaltindrag"/>
      </w:pPr>
      <w:r w:rsidRPr="00904791">
        <w:t>Någon allmän samtrafikskyldighet föreslås inte i den nya lagen. Förutom sådana tillträdesskyldigheter som en operatör med betydande inflytande på den relevanta marknaden får åläggas, föreslås att den som kontrollerar tilltr</w:t>
      </w:r>
      <w:r w:rsidRPr="00904791">
        <w:t>ä</w:t>
      </w:r>
      <w:r w:rsidRPr="00904791">
        <w:t>de till slutanvändare får förpliktas att bedriva samtrafik eller vidta annan åtgärd som krävs för att säkerställa att slutanvändare kan nå va</w:t>
      </w:r>
      <w:r w:rsidRPr="00904791">
        <w:t>r</w:t>
      </w:r>
      <w:r w:rsidRPr="00904791">
        <w:t xml:space="preserve">andra. </w:t>
      </w:r>
    </w:p>
    <w:p w:rsidR="0082236C" w:rsidRPr="00904791" w:rsidRDefault="0082236C">
      <w:pPr>
        <w:pStyle w:val="Normaltindrag"/>
      </w:pPr>
      <w:r w:rsidRPr="00904791">
        <w:t xml:space="preserve">När det gäller de samhällsomfattande tjänsterna innebär den nya lagen inte några större förändringar jämfört med dagens reglering på teleområdet. </w:t>
      </w:r>
    </w:p>
    <w:p w:rsidR="0082236C" w:rsidRPr="00904791" w:rsidRDefault="0082236C">
      <w:pPr>
        <w:pStyle w:val="Normaltindrag"/>
      </w:pPr>
      <w:r w:rsidRPr="00904791">
        <w:t>Den föreslagna lagen innehåller vidare bestämmelser till skydd för kons</w:t>
      </w:r>
      <w:r w:rsidRPr="00904791">
        <w:t>u</w:t>
      </w:r>
      <w:r w:rsidRPr="00904791">
        <w:t>menter och andra slutanvändare samt bestämmelser om integritetsskydd. Slutligen finns bestämmelser i den nya lagen om tillsyn och prövning av ärenden. Vissa ändringar föreslås vidare i lagen (1998:31) om standarder för sändning av  TV-signaler.</w:t>
      </w:r>
    </w:p>
    <w:p w:rsidR="0082236C" w:rsidRPr="00904791" w:rsidRDefault="0082236C">
      <w:pPr>
        <w:pStyle w:val="Normaltindrag"/>
      </w:pPr>
      <w:r w:rsidRPr="00904791">
        <w:t>Lagarna föreslås träda i kraft den 25 juli 2003.</w:t>
      </w:r>
    </w:p>
    <w:p w:rsidR="0082236C" w:rsidRPr="00904791" w:rsidRDefault="0082236C">
      <w:pPr>
        <w:pStyle w:val="Normaltindrag"/>
      </w:pPr>
      <w:r w:rsidRPr="00904791">
        <w:t>I propositionen föreslås också att riksdagen godkänner ändring av konve</w:t>
      </w:r>
      <w:r w:rsidRPr="00904791">
        <w:t>n</w:t>
      </w:r>
      <w:r w:rsidRPr="00904791">
        <w:t>tionen om inrättandet av ett europeiskt radiokommunikationskontor (ERO) till att avse inrättandet av ett europeiskt kommunikationskontor (ECO).</w:t>
      </w:r>
    </w:p>
    <w:p w:rsidR="0082236C" w:rsidRPr="00904791" w:rsidRDefault="0082236C">
      <w:pPr>
        <w:pStyle w:val="Normaltindrag"/>
        <w:sectPr w:rsidR="00000000" w:rsidRPr="00904791">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82236C" w:rsidRPr="00904791" w:rsidRDefault="0082236C">
      <w:pPr>
        <w:pStyle w:val="Rubrik1"/>
        <w:rPr>
          <w:noProof w:val="0"/>
        </w:rPr>
      </w:pPr>
      <w:bookmarkStart w:id="15" w:name="_Toc41449300"/>
      <w:r w:rsidRPr="00904791">
        <w:rPr>
          <w:noProof w:val="0"/>
        </w:rPr>
        <w:t>Utskottets överväganden</w:t>
      </w:r>
      <w:bookmarkEnd w:id="15"/>
    </w:p>
    <w:p w:rsidR="0082236C" w:rsidRPr="00904791" w:rsidRDefault="0082236C">
      <w:pPr>
        <w:pStyle w:val="Rubrik2"/>
        <w:spacing w:before="0"/>
      </w:pPr>
      <w:bookmarkStart w:id="16" w:name="_Toc41449301"/>
      <w:r w:rsidRPr="00904791">
        <w:t>1 Politiska mål m.m.</w:t>
      </w:r>
      <w:bookmarkEnd w:id="16"/>
    </w:p>
    <w:p w:rsidR="0082236C" w:rsidRPr="00904791" w:rsidRDefault="0082236C">
      <w:pPr>
        <w:pStyle w:val="Utskottsfrslagikorthet-Rubrik"/>
        <w:rPr>
          <w:noProof w:val="0"/>
        </w:rPr>
      </w:pPr>
      <w:r w:rsidRPr="00904791">
        <w:rPr>
          <w:noProof w:val="0"/>
        </w:rPr>
        <w:t>Utskottets förslag i korthet</w:t>
      </w:r>
    </w:p>
    <w:p w:rsidR="0082236C" w:rsidRPr="00904791" w:rsidRDefault="0082236C">
      <w:pPr>
        <w:pStyle w:val="Utskottsfrslagikorthet-Text"/>
      </w:pPr>
      <w:r w:rsidRPr="00904791">
        <w:t>Riksdag och regering har en central roll för att uppnå målen för sektorn elektronisk kommunikation. För att hela landet skall få til</w:t>
      </w:r>
      <w:r w:rsidRPr="00904791">
        <w:t>l</w:t>
      </w:r>
      <w:r w:rsidRPr="00904791">
        <w:t>gång till effektiva och säkra elektroniska kommunikationer krävs att tydliga mål formuleras, konkreta handlingsplaner uppställs och framåtsyftande spelregler antas. Med det nya regelverk som lagts fast inom EU för sektorn har ett framtidsanpassat ramverk etabl</w:t>
      </w:r>
      <w:r w:rsidRPr="00904791">
        <w:t>e</w:t>
      </w:r>
      <w:r w:rsidRPr="00904791">
        <w:t>rats. Det ankommer nu på berörda organ att inom sina ramar driva ett aktivt utvecklingsarbete för att till fullo ta vara på de positiva drivkrafter som den elektroniska kommunikationssektorn kan tillf</w:t>
      </w:r>
      <w:r w:rsidRPr="00904791">
        <w:t>ö</w:t>
      </w:r>
      <w:r w:rsidRPr="00904791">
        <w:t>ra samhällsutvecklingen och se till att de politi</w:t>
      </w:r>
      <w:r w:rsidRPr="00904791">
        <w:t>ska målen nås. U</w:t>
      </w:r>
      <w:r w:rsidRPr="00904791">
        <w:t>t</w:t>
      </w:r>
      <w:r w:rsidRPr="00904791">
        <w:t>skottet tillstyrker därmed regeringens förslag till nya mål för se</w:t>
      </w:r>
      <w:r w:rsidRPr="00904791">
        <w:t>k</w:t>
      </w:r>
      <w:r w:rsidRPr="00904791">
        <w:t xml:space="preserve">torn elektronisk kommunikation. </w:t>
      </w:r>
    </w:p>
    <w:p w:rsidR="0082236C" w:rsidRPr="00904791" w:rsidRDefault="0082236C">
      <w:pPr>
        <w:pStyle w:val="Utskottsfrslagikorthet-Text"/>
      </w:pPr>
      <w:r w:rsidRPr="00904791">
        <w:t>Med hänsyn till den strategiska betydelse som sektorn har för la</w:t>
      </w:r>
      <w:r w:rsidRPr="00904791">
        <w:t>n</w:t>
      </w:r>
      <w:r w:rsidRPr="00904791">
        <w:t>dets fortsatta utveckling förutsätter utskottet att de politiska målen för sektorn elektronisk kommunikation noga kommer att följas upp och utvärderas och att resultatet härav återredovisas till riksdagen. Utskottet betonar bl.a. betydelsen av en redovisning om lagstif</w:t>
      </w:r>
      <w:r w:rsidRPr="00904791">
        <w:t>t</w:t>
      </w:r>
      <w:r w:rsidRPr="00904791">
        <w:t>ningens följder för den regionala utvecklingen och konkurrensu</w:t>
      </w:r>
      <w:r w:rsidRPr="00904791">
        <w:t>t</w:t>
      </w:r>
      <w:r w:rsidRPr="00904791">
        <w:t>vecklingen på marknaden för det metallbaserade accessnätet.</w:t>
      </w:r>
    </w:p>
    <w:p w:rsidR="0082236C" w:rsidRPr="00904791" w:rsidRDefault="0082236C">
      <w:pPr>
        <w:pStyle w:val="Utskottsfrslagikorthet-Text"/>
      </w:pPr>
      <w:r w:rsidRPr="00904791">
        <w:t>Med hänvisning till förutsatt fortsatt utvecklings- och uppföljning</w:t>
      </w:r>
      <w:r w:rsidRPr="00904791">
        <w:t>s</w:t>
      </w:r>
      <w:r w:rsidRPr="00904791">
        <w:t>arbete bedömer utskottet att syftet med de motionsförslag som väckts kommer att tillgodoses. Följaktl</w:t>
      </w:r>
      <w:r w:rsidRPr="00904791">
        <w:t>i</w:t>
      </w:r>
      <w:r w:rsidRPr="00904791">
        <w:t>gen avstyrks dessa.</w:t>
      </w:r>
    </w:p>
    <w:p w:rsidR="0082236C" w:rsidRPr="00904791" w:rsidRDefault="0082236C">
      <w:r w:rsidRPr="00904791">
        <w:t>Utskottet behandlar här vad regeringen i propositionen anför om politiska mål (s. 95–105) jämte motionerna 2002/03:T11 (c) yrkande 1 och 2002/03:T13 (fp) yrka</w:t>
      </w:r>
      <w:r w:rsidRPr="00904791">
        <w:t>n</w:t>
      </w:r>
      <w:r w:rsidRPr="00904791">
        <w:t>de 2.</w:t>
      </w:r>
    </w:p>
    <w:p w:rsidR="0082236C" w:rsidRPr="00904791" w:rsidRDefault="0082236C">
      <w:pPr>
        <w:pStyle w:val="Rubrik3"/>
        <w:rPr>
          <w:noProof w:val="0"/>
        </w:rPr>
      </w:pPr>
      <w:bookmarkStart w:id="17" w:name="_Toc41449302"/>
      <w:r w:rsidRPr="00904791">
        <w:rPr>
          <w:noProof w:val="0"/>
        </w:rPr>
        <w:t>1.1 Regeringens bedömningar och förslag</w:t>
      </w:r>
      <w:bookmarkEnd w:id="17"/>
    </w:p>
    <w:p w:rsidR="0082236C" w:rsidRPr="00904791" w:rsidRDefault="0082236C">
      <w:pPr>
        <w:pStyle w:val="R4"/>
      </w:pPr>
      <w:r w:rsidRPr="00904791">
        <w:t>Allmänpolitisk bedömning av området för elektronisk kommunikation m.m.</w:t>
      </w:r>
    </w:p>
    <w:p w:rsidR="0082236C" w:rsidRPr="00904791" w:rsidRDefault="0082236C">
      <w:r w:rsidRPr="00904791">
        <w:t>Det IT-politiska beslut som fattades år 2000 (prop. 1999/2000:86, bet. 1999/2000:TU9, rskr. 1999/2000:256) innebär att Sverige som första land skall bli ett informationssamhälle för alla. Målet täcker hela det IT-politiska området, vilket gör att det avser ett bredare område än det som enbart handlar om elektronisk kommunika</w:t>
      </w:r>
      <w:r w:rsidRPr="00904791">
        <w:softHyphen/>
        <w:t>tion. De prioriterade uppgifterna avser tre omr</w:t>
      </w:r>
      <w:r w:rsidRPr="00904791">
        <w:t>å</w:t>
      </w:r>
      <w:r w:rsidRPr="00904791">
        <w:t>den: tillit, tillgänglighet och kompetens. De första två, tillit och tillgänglighet, handlar till största delen om teknik och elektroniska kommunikationsnät. Det tredje områ</w:t>
      </w:r>
      <w:r w:rsidRPr="00904791">
        <w:softHyphen/>
        <w:t>det, kompetens, är av annan karaktär. Genom dessa områden kan regeringen påverka användningen av IT.</w:t>
      </w:r>
    </w:p>
    <w:p w:rsidR="0082236C" w:rsidRPr="00904791" w:rsidRDefault="0082236C">
      <w:pPr>
        <w:pStyle w:val="Normaltindrag"/>
      </w:pPr>
      <w:r w:rsidRPr="00904791">
        <w:t>De elektroniska kommunikationerna har stor betydelse för mass</w:t>
      </w:r>
      <w:r w:rsidRPr="00904791">
        <w:softHyphen/>
        <w:t>medierna, något som enligt regeringens uppfattning bör framhävas. Det finns goda mö</w:t>
      </w:r>
      <w:r w:rsidRPr="00904791">
        <w:t>j</w:t>
      </w:r>
      <w:r w:rsidRPr="00904791">
        <w:t xml:space="preserve">ligheter för olika former av elektronisk kommunikation att bidra till att det mediepolitiska målet, dvs. att stödja yttrandefrihet, mångfald, massmediernas oberoende och tillgänglighet samt motverka skadliga inslag i massmedierna, kan uppnås. </w:t>
      </w:r>
    </w:p>
    <w:p w:rsidR="0082236C" w:rsidRPr="00904791" w:rsidRDefault="0082236C">
      <w:r w:rsidRPr="00904791">
        <w:rPr>
          <w:i/>
        </w:rPr>
        <w:t xml:space="preserve">Regeringen bedömer </w:t>
      </w:r>
      <w:r w:rsidRPr="00904791">
        <w:t>att elektronisk kommunikation bör vara så effektiv och hållbar att välfärd och tillväxt främjas i hela landet. Svensk konkurrenskraft bör stärkas och framtidens behov tillgodoses. Politiken för elektronisk ko</w:t>
      </w:r>
      <w:r w:rsidRPr="00904791">
        <w:t>m</w:t>
      </w:r>
      <w:r w:rsidRPr="00904791">
        <w:t>munikation bör även kunna bidra till att målet för mediepolitiken uppnås.</w:t>
      </w:r>
    </w:p>
    <w:p w:rsidR="0082236C" w:rsidRPr="00904791" w:rsidRDefault="0082236C">
      <w:pPr>
        <w:pStyle w:val="R4"/>
      </w:pPr>
      <w:r w:rsidRPr="00904791">
        <w:t>Målen för sektorn elektronisk kommunikation</w:t>
      </w:r>
    </w:p>
    <w:p w:rsidR="0082236C" w:rsidRPr="00904791" w:rsidRDefault="0082236C">
      <w:r w:rsidRPr="00904791">
        <w:t>Enligt regeringens bedömning har de elektroniska kommunikationerna bl.a. en stor stra</w:t>
      </w:r>
      <w:r w:rsidRPr="00904791">
        <w:softHyphen/>
        <w:t>tegisk betydelse för tillväxten och välfärden i hela landet. Enskilda och myndigheter skall därför ha tillgång till effektiva och säkra elektroniska kommunikationer med största möjl</w:t>
      </w:r>
      <w:r w:rsidRPr="00904791">
        <w:t>i</w:t>
      </w:r>
      <w:r w:rsidRPr="00904791">
        <w:t>ga utbyte avseende urvalet av över</w:t>
      </w:r>
      <w:r w:rsidRPr="00904791">
        <w:softHyphen/>
        <w:t>föringstjänster samt deras pris och kvalitet. Användare och konsumenter bör ha möjlighet att välja mellan olika tjänster med olika pris och kvalitet för att finna den kombination av tjänster som bäst passar den enskilde. Konsume</w:t>
      </w:r>
      <w:r w:rsidRPr="00904791">
        <w:t>n</w:t>
      </w:r>
      <w:r w:rsidRPr="00904791">
        <w:t>ternas möjligheter att utnyttja tjänsterna är en viktig förutsätt</w:t>
      </w:r>
      <w:r w:rsidRPr="00904791">
        <w:softHyphen/>
        <w:t>ning för att m</w:t>
      </w:r>
      <w:r w:rsidRPr="00904791">
        <w:t>å</w:t>
      </w:r>
      <w:r w:rsidRPr="00904791">
        <w:t>len skall kunna up</w:t>
      </w:r>
      <w:r w:rsidRPr="00904791">
        <w:t>p</w:t>
      </w:r>
      <w:r w:rsidRPr="00904791">
        <w:t>nås.</w:t>
      </w:r>
    </w:p>
    <w:p w:rsidR="0082236C" w:rsidRPr="00904791" w:rsidRDefault="0082236C">
      <w:pPr>
        <w:pStyle w:val="Normaltindrag"/>
      </w:pPr>
      <w:r w:rsidRPr="00904791">
        <w:t>Med effektiva elektroniska kommunikationer avses konkurrensutsatta och flexibla kommunikationer som tillhandahålls på icke-diskriminerande villkor. Effektiva elektroniska kommunikationer innebär också ett främjande av e</w:t>
      </w:r>
      <w:r w:rsidRPr="00904791">
        <w:t>f</w:t>
      </w:r>
      <w:r w:rsidRPr="00904791">
        <w:t>fektiva investeringar i infrastruktur och främ</w:t>
      </w:r>
      <w:r w:rsidRPr="00904791">
        <w:softHyphen/>
        <w:t>jande av innovation. De elektr</w:t>
      </w:r>
      <w:r w:rsidRPr="00904791">
        <w:t>o</w:t>
      </w:r>
      <w:r w:rsidRPr="00904791">
        <w:t>niska kommunikationerna bör dessutom vara så säkra som möjligt.</w:t>
      </w:r>
    </w:p>
    <w:p w:rsidR="0082236C" w:rsidRPr="00904791" w:rsidRDefault="0082236C">
      <w:pPr>
        <w:pStyle w:val="Normaltindrag"/>
      </w:pPr>
      <w:r w:rsidRPr="00904791">
        <w:t>Förslaget till mål innebär att Sverige i ett internationellt perspektiv skall ligga i framkant vad gäller urvalet av överföringstjänster samt deras pris och kvalitet. Detta ligger i linje med det övergripande IT-politiska målet att Sver</w:t>
      </w:r>
      <w:r w:rsidRPr="00904791">
        <w:t>i</w:t>
      </w:r>
      <w:r w:rsidRPr="00904791">
        <w:t>ge som första land skall bli ett informationssamhälle för alla. Jämförelser med andra länder bör göras även inom området elektro</w:t>
      </w:r>
      <w:r w:rsidRPr="00904791">
        <w:softHyphen/>
        <w:t>nisk kommunikation.</w:t>
      </w:r>
    </w:p>
    <w:p w:rsidR="0082236C" w:rsidRPr="00904791" w:rsidRDefault="0082236C">
      <w:pPr>
        <w:pStyle w:val="Normaltindrag"/>
      </w:pPr>
      <w:r w:rsidRPr="00904791">
        <w:t>Hållbar utveckling, som innebär att nuvarande och kommande genera</w:t>
      </w:r>
      <w:r w:rsidRPr="00904791">
        <w:softHyphen/>
        <w:t>tioner tillförsäkras en hälsosam och god miljö, bör främjas även inom detta område. Med hållbar avses såväl ekologisk som social och ekono</w:t>
      </w:r>
      <w:r w:rsidRPr="00904791">
        <w:softHyphen/>
        <w:t>misk hål</w:t>
      </w:r>
      <w:r w:rsidRPr="00904791">
        <w:t>l</w:t>
      </w:r>
      <w:r w:rsidRPr="00904791">
        <w:t>barhet. I målen bör även användbarheten framh</w:t>
      </w:r>
      <w:r w:rsidRPr="00904791">
        <w:t>ä</w:t>
      </w:r>
      <w:r w:rsidRPr="00904791">
        <w:t>vas. Det handlar om att tjäns</w:t>
      </w:r>
      <w:r w:rsidRPr="00904791">
        <w:softHyphen/>
        <w:t>terna inom elektronisk information bör vara lätta att lära sig, lätta att an</w:t>
      </w:r>
      <w:r w:rsidRPr="00904791">
        <w:softHyphen/>
        <w:t>vända och anpassade till sina målgrupper.</w:t>
      </w:r>
    </w:p>
    <w:p w:rsidR="0082236C" w:rsidRPr="00904791" w:rsidRDefault="0082236C">
      <w:pPr>
        <w:pStyle w:val="Normaltindrag"/>
      </w:pPr>
      <w:r w:rsidRPr="00904791">
        <w:t>Ett av de främsta medlen att uppnå dessa mål är en effektiv konkur</w:t>
      </w:r>
      <w:r w:rsidRPr="00904791">
        <w:softHyphen/>
        <w:t>rens utan snedvridningar och begränsningar. Väl fungerande och dyna</w:t>
      </w:r>
      <w:r w:rsidRPr="00904791">
        <w:softHyphen/>
        <w:t>miska marknader ger mångfald i utbudet och pressar priserna, vilket kommer a</w:t>
      </w:r>
      <w:r w:rsidRPr="00904791">
        <w:t>n</w:t>
      </w:r>
      <w:r w:rsidRPr="00904791">
        <w:t>vändarna till godo. Att främja konkurrens överensstämmer med den allmänna konkurrenspolitiken. Det är också en utgångspunkt för de EG-direktiv som ligger till grund för den lagstiftning som föreslås.</w:t>
      </w:r>
    </w:p>
    <w:p w:rsidR="0082236C" w:rsidRPr="00904791" w:rsidRDefault="0082236C">
      <w:pPr>
        <w:pStyle w:val="Normaltindrag"/>
      </w:pPr>
      <w:r w:rsidRPr="00904791">
        <w:t>Ett annat medel för att uppnå målen är att främja den internationella ha</w:t>
      </w:r>
      <w:r w:rsidRPr="00904791">
        <w:t>r</w:t>
      </w:r>
      <w:r w:rsidRPr="00904791">
        <w:t>moniseringen. Elektronisk kommunikation är i hög grad beroende av den internationella utvecklingen. Många företag verkar på internationell basis och gynnas av att regelverken i de olika länderna är harmoniserade. Det främjar i sin tur tillväxt både inom Sverige och i andra länder, inte minst inom Eur</w:t>
      </w:r>
      <w:r w:rsidRPr="00904791">
        <w:t>o</w:t>
      </w:r>
      <w:r w:rsidRPr="00904791">
        <w:t>peiska unionen. En internationell harmonisering bör därför främjas, särskilt för att bidra till utvecklingen av EU:s inre mark</w:t>
      </w:r>
      <w:r w:rsidRPr="00904791">
        <w:softHyphen/>
        <w:t>nad.</w:t>
      </w:r>
    </w:p>
    <w:p w:rsidR="0082236C" w:rsidRPr="00904791" w:rsidRDefault="0082236C">
      <w:pPr>
        <w:pStyle w:val="Normaltindrag"/>
      </w:pPr>
      <w:r w:rsidRPr="00904791">
        <w:t>Vad som sagts om konkurrensens och den internationella harmonise</w:t>
      </w:r>
      <w:r w:rsidRPr="00904791">
        <w:softHyphen/>
        <w:t>ringens betydelse hindrar inte att det finns viktiga allmänna intressen som inte enbart kan tillgodoses på marknadens villkor. Dessa intressen måste säke</w:t>
      </w:r>
      <w:r w:rsidRPr="00904791">
        <w:t>r</w:t>
      </w:r>
      <w:r w:rsidRPr="00904791">
        <w:t>ställas på annat sätt. Detta illustreras av statens bidrag till utbyggnad av nät där marknaden inte kan tillgodose behoven.</w:t>
      </w:r>
    </w:p>
    <w:p w:rsidR="0082236C" w:rsidRPr="00904791" w:rsidRDefault="0082236C">
      <w:pPr>
        <w:pStyle w:val="Normaltindrag"/>
      </w:pPr>
      <w:r w:rsidRPr="00904791">
        <w:t>Regeringens bedömning när det gäller tillgänglig</w:t>
      </w:r>
      <w:r w:rsidRPr="00904791">
        <w:softHyphen/>
        <w:t>heten till IT-infrastruktur är att hushåll och företag i alla delar av Sverige inom de närmaste åren bör få tillgång till IT-infrastruktur med hög över</w:t>
      </w:r>
      <w:r w:rsidRPr="00904791">
        <w:softHyphen/>
        <w:t>föringskapacitet. Detta skall i första hand ske i marknadens regi. Staten har dock ett övergripande ansvar att se till att IT-infrastruktur med hög överföringskapacitet finns tillgänglig i hela la</w:t>
      </w:r>
      <w:r w:rsidRPr="00904791">
        <w:t>n</w:t>
      </w:r>
      <w:r w:rsidRPr="00904791">
        <w:t>det. Statens stöd till elek</w:t>
      </w:r>
      <w:r w:rsidRPr="00904791">
        <w:softHyphen/>
        <w:t>troniska kommunikationsnät med hög överföringsk</w:t>
      </w:r>
      <w:r w:rsidRPr="00904791">
        <w:t>a</w:t>
      </w:r>
      <w:r w:rsidRPr="00904791">
        <w:t>pacitet till kommu</w:t>
      </w:r>
      <w:r w:rsidRPr="00904791">
        <w:softHyphen/>
        <w:t>ner och enskilda är en del av de åtgärder som vidtas för att uppfyl</w:t>
      </w:r>
      <w:r w:rsidRPr="00904791">
        <w:t xml:space="preserve">la detta. Inriktningen avser huvudsakligen stöd till utbyggnad av IT-infrastruktur med hög överföringskapacitet i gles- och landsbygd. </w:t>
      </w:r>
    </w:p>
    <w:p w:rsidR="0082236C" w:rsidRPr="00904791" w:rsidRDefault="0082236C">
      <w:pPr>
        <w:pStyle w:val="Normaltindrag"/>
      </w:pPr>
      <w:r w:rsidRPr="00904791">
        <w:t>Till de viktiga allmänna intressen som inte enbart kan tillgodoses på mar</w:t>
      </w:r>
      <w:r w:rsidRPr="00904791">
        <w:t>k</w:t>
      </w:r>
      <w:r w:rsidRPr="00904791">
        <w:t>nadens villkor kan även räknas samhällsomfattande tjänster till ett överko</w:t>
      </w:r>
      <w:r w:rsidRPr="00904791">
        <w:t>m</w:t>
      </w:r>
      <w:r w:rsidRPr="00904791">
        <w:t>ligt pris, förmedling av nödsamtal, skyddet för integritet, ut</w:t>
      </w:r>
      <w:r w:rsidRPr="00904791">
        <w:softHyphen/>
        <w:t>hållighet och tillgänglighet vid extraordinära händelser i fredstid, höjd beredskap och krig, ett effektivt utnyttjande av frekvenser och nummer samt konsumentskydd. Inom dessa områden föreslås särskilda regler i lagen för att säkerställa intre</w:t>
      </w:r>
      <w:r w:rsidRPr="00904791">
        <w:t>s</w:t>
      </w:r>
      <w:r w:rsidRPr="00904791">
        <w:t xml:space="preserve">sena. </w:t>
      </w:r>
    </w:p>
    <w:p w:rsidR="0082236C" w:rsidRPr="00904791" w:rsidRDefault="0082236C">
      <w:pPr>
        <w:pStyle w:val="Normaltindrag"/>
      </w:pPr>
      <w:r w:rsidRPr="00904791">
        <w:t>Tillgången till ett grundläggande radio- och TV-utbud i hela landet är ett viktigt allmänt intresse. Lag</w:t>
      </w:r>
      <w:r w:rsidRPr="00904791">
        <w:softHyphen/>
        <w:t>förslaget ger också de grundläggande förutsät</w:t>
      </w:r>
      <w:r w:rsidRPr="00904791">
        <w:t>t</w:t>
      </w:r>
      <w:r w:rsidRPr="00904791">
        <w:t>ningarna för att säkerställa en sådan tillgång.</w:t>
      </w:r>
    </w:p>
    <w:p w:rsidR="0082236C" w:rsidRPr="00904791" w:rsidRDefault="0082236C">
      <w:pPr>
        <w:pStyle w:val="Normaltindrag"/>
      </w:pPr>
      <w:r w:rsidRPr="00904791">
        <w:t>De föreslagna målen ersätter målet för telepolitiken som beslutades i 1988 års telepolitiska beslut. De före</w:t>
      </w:r>
      <w:r w:rsidRPr="00904791">
        <w:softHyphen/>
        <w:t>slagna målen för sektorn elektronisk komm</w:t>
      </w:r>
      <w:r w:rsidRPr="00904791">
        <w:t>u</w:t>
      </w:r>
      <w:r w:rsidRPr="00904791">
        <w:t>nikation ligger i linje med det IT-politiska målet och därmed också i linje med EU:s IT-politiska handlingsprogram e-Europa, ett informationssamhälle för alla. De nya mål som föreslås i propostionen ersätter inte det IT-politiska målet.</w:t>
      </w:r>
    </w:p>
    <w:p w:rsidR="0082236C" w:rsidRPr="00904791" w:rsidRDefault="0082236C">
      <w:pPr>
        <w:pStyle w:val="Normaltindrag"/>
      </w:pPr>
      <w:r w:rsidRPr="00904791">
        <w:t>Uppföljning av mål av den karaktär som här föreslås bör ske genom jämf</w:t>
      </w:r>
      <w:r w:rsidRPr="00904791">
        <w:t>ö</w:t>
      </w:r>
      <w:r w:rsidRPr="00904791">
        <w:t>relser med överföringstjänster, priser och kvalitet i andra länder. Den ökade internationella harmoniseringen medför ökade möjligheter att göra sådana jämförelser. Det ger också en möjlighet att bidra till uppföljningen av det IT-politiska målet att Sverige som första land skall bli ett informationssamhälle för alla.</w:t>
      </w:r>
    </w:p>
    <w:p w:rsidR="0082236C" w:rsidRPr="00904791" w:rsidRDefault="0082236C">
      <w:pPr>
        <w:pStyle w:val="Normaltindrag"/>
      </w:pPr>
      <w:r w:rsidRPr="00904791">
        <w:t>Eftersom området är dy</w:t>
      </w:r>
      <w:r w:rsidRPr="00904791">
        <w:softHyphen/>
        <w:t>namiskt är det inte lämpligt att ha ett definitivt mål med en angiven nivå av tillgång till kommunikationer som skall ha uppnåtts vid någon viss tidpunkt. Vad som anses vara effektiva och säkra kommunik</w:t>
      </w:r>
      <w:r w:rsidRPr="00904791">
        <w:t>a</w:t>
      </w:r>
      <w:r w:rsidRPr="00904791">
        <w:t>tioner och vad som anses ge den bästa möjliga kombinationen av urval, pris och kvalitet förändras över tiden. De föreslagna m</w:t>
      </w:r>
      <w:r w:rsidRPr="00904791">
        <w:t>å</w:t>
      </w:r>
      <w:r w:rsidRPr="00904791">
        <w:t>len innebär därför en strä</w:t>
      </w:r>
      <w:r w:rsidRPr="00904791">
        <w:softHyphen/>
        <w:t>van att kommunikationerna skall bli bättre och effektivare, t.ex. genom högre överföringskapacitet och att urvalsmöjligheterna, inbegripet priser och kval</w:t>
      </w:r>
      <w:r w:rsidRPr="00904791">
        <w:t>i</w:t>
      </w:r>
      <w:r w:rsidRPr="00904791">
        <w:t>tet, blir mer varierade. Ett medel för att uppnå målen är att skapa förutsät</w:t>
      </w:r>
      <w:r w:rsidRPr="00904791">
        <w:t>t</w:t>
      </w:r>
      <w:r w:rsidRPr="00904791">
        <w:t>ningar för en effek</w:t>
      </w:r>
      <w:r w:rsidRPr="00904791">
        <w:softHyphen/>
        <w:t>tiv konkurrens.</w:t>
      </w:r>
    </w:p>
    <w:p w:rsidR="0082236C" w:rsidRPr="00904791" w:rsidRDefault="0082236C">
      <w:r w:rsidRPr="00904791">
        <w:rPr>
          <w:i/>
        </w:rPr>
        <w:t>Regeringen föreslår</w:t>
      </w:r>
      <w:r w:rsidRPr="00904791">
        <w:t xml:space="preserve"> att målen för sektorn elektronisk kommunikation skall vara att enskilda och myndigheter skall få tillgång till ef</w:t>
      </w:r>
      <w:r w:rsidRPr="00904791">
        <w:softHyphen/>
        <w:t>fektiva och säkra elektroniska kommunikationer. De elektroniska kommunikationerna skall ge största möjliga utbyte när det gäller ur</w:t>
      </w:r>
      <w:r w:rsidRPr="00904791">
        <w:softHyphen/>
        <w:t xml:space="preserve">valet av överföringstjänster samt deras pris och kvalitet. Sverige skall i ett internationellt perspektiv ligga i framkant i dessa avseenden. De elektroniska kommunikationerna skall vara hållbara, användbara och tillgodose framtidens behov. </w:t>
      </w:r>
    </w:p>
    <w:p w:rsidR="0082236C" w:rsidRPr="00904791" w:rsidRDefault="0082236C">
      <w:pPr>
        <w:pStyle w:val="Normaltindrag"/>
      </w:pPr>
      <w:r w:rsidRPr="00904791">
        <w:t>De främsta medlen för a</w:t>
      </w:r>
      <w:r w:rsidRPr="00904791">
        <w:t>tt uppnå detta skall vara att skapa förutsätt</w:t>
      </w:r>
      <w:r w:rsidRPr="00904791">
        <w:softHyphen/>
        <w:t>ningar för en effektiv konkurrens utan snedvridningar och begräns</w:t>
      </w:r>
      <w:r w:rsidRPr="00904791">
        <w:softHyphen/>
        <w:t xml:space="preserve">ningar samt att främja internationell harmonisering. Staten skall ha ett ansvar på områden där allmänna intressen inte enbart kan tillgodoses av marknaden. </w:t>
      </w:r>
    </w:p>
    <w:p w:rsidR="0082236C" w:rsidRPr="00904791" w:rsidRDefault="0082236C">
      <w:pPr>
        <w:pStyle w:val="Normaltindrag"/>
      </w:pPr>
      <w:r w:rsidRPr="00904791">
        <w:t>De föreslagna målen skall ersätta målet för telepolitiken som där</w:t>
      </w:r>
      <w:r w:rsidRPr="00904791">
        <w:softHyphen/>
        <w:t>med skall upphöra att gälla.</w:t>
      </w:r>
    </w:p>
    <w:p w:rsidR="0082236C" w:rsidRPr="00904791" w:rsidRDefault="0082236C">
      <w:pPr>
        <w:pStyle w:val="Rubrik3"/>
        <w:spacing w:before="235"/>
        <w:rPr>
          <w:noProof w:val="0"/>
        </w:rPr>
      </w:pPr>
      <w:bookmarkStart w:id="18" w:name="_Toc41449303"/>
      <w:r w:rsidRPr="00904791">
        <w:rPr>
          <w:noProof w:val="0"/>
        </w:rPr>
        <w:t>1.2 Motionsförslag</w:t>
      </w:r>
      <w:bookmarkEnd w:id="18"/>
    </w:p>
    <w:p w:rsidR="0082236C" w:rsidRPr="00904791" w:rsidRDefault="0082236C">
      <w:r w:rsidRPr="00904791">
        <w:t>I två motioner som väckts med anledning av propositionen tas frågor upp som rör de politiska utgångspunkterna för elektronisk kommunikation och hur de nya målen skall följas upp.</w:t>
      </w:r>
    </w:p>
    <w:p w:rsidR="0082236C" w:rsidRPr="00904791" w:rsidRDefault="0082236C">
      <w:pPr>
        <w:pStyle w:val="Normaltindrag"/>
        <w:rPr>
          <w:snapToGrid w:val="0"/>
          <w:lang w:eastAsia="sv-SE"/>
        </w:rPr>
      </w:pPr>
      <w:r w:rsidRPr="00904791">
        <w:t xml:space="preserve">I motion 2002/03:T11 av Sven Bergström m.fl. (c) anförs att </w:t>
      </w:r>
      <w:r w:rsidRPr="00904791">
        <w:rPr>
          <w:snapToGrid w:val="0"/>
          <w:lang w:eastAsia="sv-SE"/>
        </w:rPr>
        <w:t>det är svårt såväl för riksdagen och de politiska partierna som för marknadens aktörer att bedöma följderna av den föreslagna nya lagstiftningen. En så omfattande förändring av lagstiftningen som nu genomförs borde föregås av omfattande analyser av hur olika marknader påverkas och vilka följder förslagen får t.ex. för utbyggnaden av kommunikationer i olika delar av la</w:t>
      </w:r>
      <w:r w:rsidRPr="00904791">
        <w:rPr>
          <w:snapToGrid w:val="0"/>
          <w:lang w:eastAsia="sv-SE"/>
        </w:rPr>
        <w:t>n</w:t>
      </w:r>
      <w:r w:rsidRPr="00904791">
        <w:rPr>
          <w:snapToGrid w:val="0"/>
          <w:lang w:eastAsia="sv-SE"/>
        </w:rPr>
        <w:t xml:space="preserve">det. </w:t>
      </w:r>
    </w:p>
    <w:p w:rsidR="0082236C" w:rsidRPr="00904791" w:rsidRDefault="0082236C">
      <w:pPr>
        <w:pStyle w:val="Normaltindrag"/>
        <w:rPr>
          <w:snapToGrid w:val="0"/>
          <w:lang w:eastAsia="sv-SE"/>
        </w:rPr>
      </w:pPr>
      <w:r w:rsidRPr="00904791">
        <w:rPr>
          <w:snapToGrid w:val="0"/>
          <w:lang w:eastAsia="sv-SE"/>
        </w:rPr>
        <w:t>Inte minst det faktum att regeringen valt att behandla frågan uteslutande som ett tekniskt juridiskt ärende, utan t.ex. tydlig medverka</w:t>
      </w:r>
      <w:r w:rsidRPr="00904791">
        <w:rPr>
          <w:snapToGrid w:val="0"/>
          <w:lang w:eastAsia="sv-SE"/>
        </w:rPr>
        <w:t>n från näringsliv och operatörer, gör det särskilt svårt att bedöma frågan. Centerpartiet vill också framhålla att det är uppenbart att den nya lagstiftningen kan få regi</w:t>
      </w:r>
      <w:r w:rsidRPr="00904791">
        <w:rPr>
          <w:snapToGrid w:val="0"/>
          <w:lang w:eastAsia="sv-SE"/>
        </w:rPr>
        <w:t>o</w:t>
      </w:r>
      <w:r w:rsidRPr="00904791">
        <w:rPr>
          <w:snapToGrid w:val="0"/>
          <w:lang w:eastAsia="sv-SE"/>
        </w:rPr>
        <w:t xml:space="preserve">nalpolitiska konsekvenser och menar att det är en stor brist att en bedömning av dessa konsekvenser inte ingick i uppdraget till utredaren. </w:t>
      </w:r>
    </w:p>
    <w:p w:rsidR="0082236C" w:rsidRPr="00904791" w:rsidRDefault="0082236C">
      <w:pPr>
        <w:pStyle w:val="Normaltindrag"/>
        <w:rPr>
          <w:snapToGrid w:val="0"/>
          <w:lang w:eastAsia="sv-SE"/>
        </w:rPr>
      </w:pPr>
      <w:r w:rsidRPr="00904791">
        <w:rPr>
          <w:snapToGrid w:val="0"/>
          <w:lang w:eastAsia="sv-SE"/>
        </w:rPr>
        <w:t>Sammantaget, även om Centerpartiet välkomnar att lagstiftningen inom IT och telekom nu samordnas, finns fortfarande oklarheter om vilka följder lagstiftningen får. Regeringen bör därför återkommande r</w:t>
      </w:r>
      <w:r w:rsidRPr="00904791">
        <w:rPr>
          <w:snapToGrid w:val="0"/>
          <w:lang w:eastAsia="sv-SE"/>
        </w:rPr>
        <w:t>edovisa utvecklin</w:t>
      </w:r>
      <w:r w:rsidRPr="00904791">
        <w:rPr>
          <w:snapToGrid w:val="0"/>
          <w:lang w:eastAsia="sv-SE"/>
        </w:rPr>
        <w:t>g</w:t>
      </w:r>
      <w:r w:rsidRPr="00904791">
        <w:rPr>
          <w:snapToGrid w:val="0"/>
          <w:lang w:eastAsia="sv-SE"/>
        </w:rPr>
        <w:t>en inom IT och telekom för riksdagen, särskilt vad avser lagstiftningens föl</w:t>
      </w:r>
      <w:r w:rsidRPr="00904791">
        <w:rPr>
          <w:snapToGrid w:val="0"/>
          <w:lang w:eastAsia="sv-SE"/>
        </w:rPr>
        <w:t>j</w:t>
      </w:r>
      <w:r w:rsidRPr="00904791">
        <w:rPr>
          <w:snapToGrid w:val="0"/>
          <w:lang w:eastAsia="sv-SE"/>
        </w:rPr>
        <w:t>der för den regionala utvecklingen av telekomtjänster, konkurrensen inom sektorn och investering</w:t>
      </w:r>
      <w:r w:rsidRPr="00904791">
        <w:rPr>
          <w:snapToGrid w:val="0"/>
          <w:lang w:eastAsia="sv-SE"/>
        </w:rPr>
        <w:t>s</w:t>
      </w:r>
      <w:r w:rsidRPr="00904791">
        <w:rPr>
          <w:snapToGrid w:val="0"/>
          <w:lang w:eastAsia="sv-SE"/>
        </w:rPr>
        <w:t>viljan (yrkande 1).</w:t>
      </w:r>
    </w:p>
    <w:p w:rsidR="0082236C" w:rsidRPr="00904791" w:rsidRDefault="0082236C">
      <w:pPr>
        <w:rPr>
          <w:snapToGrid w:val="0"/>
          <w:lang w:eastAsia="sv-SE"/>
        </w:rPr>
      </w:pPr>
      <w:r w:rsidRPr="00904791">
        <w:t>I motion 2002/03:T13 av Erling Bager m.fl. (fp) framhålls att d</w:t>
      </w:r>
      <w:r w:rsidRPr="00904791">
        <w:rPr>
          <w:snapToGrid w:val="0"/>
          <w:lang w:eastAsia="sv-SE"/>
        </w:rPr>
        <w:t>e mål om elektronisk kommunikation som formuleras i propositionen är värdefulla som grund för politiska åtgärder inom området. De hade emellertid, vilket också påtalats av remissinstanser, kunnat formuleras på ett mer mätbart sätt, vilket skulle ha underlättat tillämpbarheten av målen (yrka</w:t>
      </w:r>
      <w:r w:rsidRPr="00904791">
        <w:rPr>
          <w:snapToGrid w:val="0"/>
          <w:lang w:eastAsia="sv-SE"/>
        </w:rPr>
        <w:t>n</w:t>
      </w:r>
      <w:r w:rsidRPr="00904791">
        <w:rPr>
          <w:snapToGrid w:val="0"/>
          <w:lang w:eastAsia="sv-SE"/>
        </w:rPr>
        <w:t>de 2).</w:t>
      </w:r>
    </w:p>
    <w:p w:rsidR="0082236C" w:rsidRPr="00904791" w:rsidRDefault="0082236C">
      <w:pPr>
        <w:pStyle w:val="Rubrik3"/>
        <w:spacing w:before="235"/>
        <w:rPr>
          <w:noProof w:val="0"/>
        </w:rPr>
      </w:pPr>
      <w:bookmarkStart w:id="19" w:name="_Toc41449304"/>
      <w:r w:rsidRPr="00904791">
        <w:rPr>
          <w:noProof w:val="0"/>
        </w:rPr>
        <w:t>1.3 Utskottets ställningstagande</w:t>
      </w:r>
      <w:bookmarkEnd w:id="19"/>
    </w:p>
    <w:p w:rsidR="0082236C" w:rsidRPr="00904791" w:rsidRDefault="0082236C">
      <w:r w:rsidRPr="00904791">
        <w:t xml:space="preserve">Riksdag och regering har en central roll för att uppnå </w:t>
      </w:r>
      <w:r w:rsidRPr="00904791">
        <w:rPr>
          <w:i/>
        </w:rPr>
        <w:t>målen för sektorn ele</w:t>
      </w:r>
      <w:r w:rsidRPr="00904791">
        <w:rPr>
          <w:i/>
        </w:rPr>
        <w:t>k</w:t>
      </w:r>
      <w:r w:rsidRPr="00904791">
        <w:rPr>
          <w:i/>
        </w:rPr>
        <w:t>tronisk kommunikation.</w:t>
      </w:r>
      <w:r w:rsidRPr="00904791">
        <w:t xml:space="preserve"> För att hela landet skall få tillgång till effektiva och säkra elektroniska kommunikationer krävs att tydliga mål formuleras, ko</w:t>
      </w:r>
      <w:r w:rsidRPr="00904791">
        <w:t>n</w:t>
      </w:r>
      <w:r w:rsidRPr="00904791">
        <w:t xml:space="preserve">kreta handlingsplaner uppställs och framåtsyftande spelregler antas. </w:t>
      </w:r>
    </w:p>
    <w:p w:rsidR="0082236C" w:rsidRPr="00904791" w:rsidRDefault="0082236C">
      <w:pPr>
        <w:pStyle w:val="Normaltindrag"/>
      </w:pPr>
      <w:r w:rsidRPr="00904791">
        <w:t>Med det nya regelverket som lagts fast inom EU för sektorn har ett fra</w:t>
      </w:r>
      <w:r w:rsidRPr="00904791">
        <w:t>m</w:t>
      </w:r>
      <w:r w:rsidRPr="00904791">
        <w:t xml:space="preserve">tidsanpassat ramverk etablerats. Det ankommer på berörda organ att inom sina ramar driva ett aktivt utvecklingsarbete för att till fullo ta vara på de positiva drivkrafter som den elektroniska kommunikationssektorn kan tillföra samhällsutvecklingen och se till att de politiska målen nås. </w:t>
      </w:r>
    </w:p>
    <w:p w:rsidR="0082236C" w:rsidRPr="00904791" w:rsidRDefault="0082236C">
      <w:pPr>
        <w:pStyle w:val="Normaltindrag"/>
      </w:pPr>
      <w:r w:rsidRPr="00904791">
        <w:t>Detta arbete bör genomsyra olika delar av samhället. Från riksdags- och regeringsnivå till berörda myndigheter, kommuner, företag och organisati</w:t>
      </w:r>
      <w:r w:rsidRPr="00904791">
        <w:t>o</w:t>
      </w:r>
      <w:r w:rsidRPr="00904791">
        <w:t>ner. Kännetecknande bör vara att insatserna riktas mot att uppnå ett inform</w:t>
      </w:r>
      <w:r w:rsidRPr="00904791">
        <w:t>a</w:t>
      </w:r>
      <w:r w:rsidRPr="00904791">
        <w:t>tionssamhälle för alla där elektroniska kommunikationer är ett verksamt m</w:t>
      </w:r>
      <w:r w:rsidRPr="00904791">
        <w:t>e</w:t>
      </w:r>
      <w:r w:rsidRPr="00904791">
        <w:t>del för att uppnå olika samhällsmål.</w:t>
      </w:r>
    </w:p>
    <w:p w:rsidR="0082236C" w:rsidRPr="00904791" w:rsidRDefault="0082236C">
      <w:pPr>
        <w:pStyle w:val="Normaltindrag"/>
      </w:pPr>
      <w:r w:rsidRPr="00904791">
        <w:t>Genom det nya regelverk som EU-länderna nu enats om bedömer utskottet att ökade förutsättningar för detta finns, samtidigt som den nya lagen ger aktörerna på marknaden mer konku</w:t>
      </w:r>
      <w:r w:rsidRPr="00904791">
        <w:t>r</w:t>
      </w:r>
      <w:r w:rsidRPr="00904791">
        <w:t xml:space="preserve">rensneutrala regler att agera utifrån. </w:t>
      </w:r>
    </w:p>
    <w:p w:rsidR="0082236C" w:rsidRPr="00904791" w:rsidRDefault="0082236C">
      <w:pPr>
        <w:pStyle w:val="Normaltindrag"/>
      </w:pPr>
      <w:r w:rsidRPr="00904791">
        <w:t>I sammanhanget vill utskottet framhålla att den offentliga förvaltningen är en viktig drivkraft i målet om ett informationssamhälle för alla. Offentliga tjänster kan göras mer lättillgängliga och ge en ökad tillgång till information. Vården och utbildningen ges exempelvis nya möjligheter och förutsättningar genom en ökad IT-användning.</w:t>
      </w:r>
    </w:p>
    <w:p w:rsidR="0082236C" w:rsidRPr="00904791" w:rsidRDefault="0082236C">
      <w:pPr>
        <w:pStyle w:val="Normaltindrag"/>
      </w:pPr>
      <w:r w:rsidRPr="00904791">
        <w:t>Utskottet delar mot denna bakgrund regeringens uppfattning att det inte är lämpligt att ha ett definitivt mål med angiven nivå av tillgång till kommun</w:t>
      </w:r>
      <w:r w:rsidRPr="00904791">
        <w:t>i</w:t>
      </w:r>
      <w:r w:rsidRPr="00904791">
        <w:t>kationer som skall ha uppnåtts vid någon viss tidpunkt eftersom målet är dynamiskt. Vad som anses vara effektiva och säkra kommunikationer och vad som anses ge den bästa möjliga kombinationen av urval, pris och kvalitet förändras över tiden.</w:t>
      </w:r>
    </w:p>
    <w:p w:rsidR="0082236C" w:rsidRPr="00904791" w:rsidRDefault="0082236C">
      <w:r w:rsidRPr="00904791">
        <w:t>Utskottet har vid ett flertal tillfällen i samband med införande av nya lagar och reformer understrukit behovet av</w:t>
      </w:r>
      <w:r w:rsidRPr="00904791">
        <w:rPr>
          <w:i/>
        </w:rPr>
        <w:t xml:space="preserve"> uppföljning och utvärdering</w:t>
      </w:r>
      <w:r w:rsidRPr="00904791">
        <w:t>. När u</w:t>
      </w:r>
      <w:r w:rsidRPr="00904791">
        <w:t>t</w:t>
      </w:r>
      <w:r w:rsidRPr="00904791">
        <w:t>skottet senast behandlade denna fråga i mars 2002 (bet. 2001/02:TU8) erinr</w:t>
      </w:r>
      <w:r w:rsidRPr="00904791">
        <w:t>a</w:t>
      </w:r>
      <w:r w:rsidRPr="00904791">
        <w:t>de utskottet om riksdagens IT-politiska beslut, då utskottet framhöll vikten av att utbyggnaden av IT-infrastrukturen följs upp och redovisas årligen för riksdagen. Mot bakgrund av bl.a. riksdagens ställningstagande kan utskottet nu konstatera att det för närvarande pågår insatser för att följa upp utvec</w:t>
      </w:r>
      <w:r w:rsidRPr="00904791">
        <w:t>k</w:t>
      </w:r>
      <w:r w:rsidRPr="00904791">
        <w:t>lingen på IT-området. Det gäller bl.a. hur utbyggnaden och kommunikation</w:t>
      </w:r>
      <w:r w:rsidRPr="00904791">
        <w:t>s</w:t>
      </w:r>
      <w:r w:rsidRPr="00904791">
        <w:t>servicen u</w:t>
      </w:r>
      <w:r w:rsidRPr="00904791">
        <w:t>t</w:t>
      </w:r>
      <w:r w:rsidRPr="00904791">
        <w:t>vecklas i o</w:t>
      </w:r>
      <w:r w:rsidRPr="00904791">
        <w:t xml:space="preserve">lika landsdelar. </w:t>
      </w:r>
    </w:p>
    <w:p w:rsidR="0082236C" w:rsidRPr="00904791" w:rsidRDefault="0082236C">
      <w:pPr>
        <w:pStyle w:val="Normaltindrag"/>
      </w:pPr>
      <w:r w:rsidRPr="00904791">
        <w:t>Utskottet kan också konstatera att regeringen framhåller betydelsen av en uppföljning av målen för sektorn elektronisk kommunikation och menar att jämförelser bör ske med överföringstjänster, priser och kvalitet i andra länder. Den ökade internationella harmoniseringen medför ökade möjligheter att göra sådana jämförelser. Det ger också en möjlighet att bidra till uppföljningen av det IT-politiska målet att Sverige som första land skall bli ett information</w:t>
      </w:r>
      <w:r w:rsidRPr="00904791">
        <w:t>s</w:t>
      </w:r>
      <w:r w:rsidRPr="00904791">
        <w:t>samhälle för alla.</w:t>
      </w:r>
    </w:p>
    <w:p w:rsidR="0082236C" w:rsidRPr="00904791" w:rsidRDefault="0082236C">
      <w:pPr>
        <w:pStyle w:val="Normaltindrag"/>
      </w:pPr>
      <w:r w:rsidRPr="00904791">
        <w:t>Med hänsyn till den strategiska betydelse som sektorn intar för landets fortsatta utveckling förutsätter utskottet att de politiska målen för sektorn elektronisk kommunikation noga kommer att följas upp och utvärderas och att resultatet av dessa uppföljningar och utvärderingar kommer att återredovisas till riksdagen.</w:t>
      </w:r>
    </w:p>
    <w:p w:rsidR="0082236C" w:rsidRPr="00904791" w:rsidRDefault="0082236C">
      <w:pPr>
        <w:pStyle w:val="Normaltindrag"/>
      </w:pPr>
      <w:r w:rsidRPr="00904791">
        <w:t>Utskottet vill särskilt betona betydelsen av en redovisning om lagstiftnin</w:t>
      </w:r>
      <w:r w:rsidRPr="00904791">
        <w:t>g</w:t>
      </w:r>
      <w:r w:rsidRPr="00904791">
        <w:t>ens följder för den regionala utvecklingen och hur konkurrensen inom omr</w:t>
      </w:r>
      <w:r w:rsidRPr="00904791">
        <w:t>å</w:t>
      </w:r>
      <w:r w:rsidRPr="00904791">
        <w:t>det utvecklas; detta gäller särskilt för marknaden för det metallbaserade a</w:t>
      </w:r>
      <w:r w:rsidRPr="00904791">
        <w:t>c</w:t>
      </w:r>
      <w:r w:rsidRPr="00904791">
        <w:t>cessnätet inom fast telefoni och andelen av den digitala kapaciteten i fr</w:t>
      </w:r>
      <w:r w:rsidRPr="00904791">
        <w:t>e</w:t>
      </w:r>
      <w:r w:rsidRPr="00904791">
        <w:t xml:space="preserve">kvensutrymmet som kan förenas med annan användning än digital utsändning av TV- och radioprogram.  </w:t>
      </w:r>
    </w:p>
    <w:p w:rsidR="0082236C" w:rsidRPr="00904791" w:rsidRDefault="0082236C">
      <w:pPr>
        <w:pStyle w:val="Normaltindrag"/>
      </w:pPr>
      <w:r w:rsidRPr="00904791">
        <w:t>I samband med att lagen följs upp och resultaten återredovisas till riksd</w:t>
      </w:r>
      <w:r w:rsidRPr="00904791">
        <w:t>a</w:t>
      </w:r>
      <w:r w:rsidRPr="00904791">
        <w:t xml:space="preserve">gen bör också en redovisning lämnas om utbyggnaden av IT-infrastrukturen och utvecklingen av IT-användningen inom offentlig förvaltning. </w:t>
      </w:r>
    </w:p>
    <w:p w:rsidR="0082236C" w:rsidRPr="00904791" w:rsidRDefault="0082236C">
      <w:pPr>
        <w:pStyle w:val="Normaltindrag"/>
      </w:pPr>
      <w:r w:rsidRPr="00904791">
        <w:t>Med hänvisning till vad utskottet nu anfört bedömer utskottet att syftet med de motionsförslag som väckts kommer att tillgodoses. Följaktligen a</w:t>
      </w:r>
      <w:r w:rsidRPr="00904791">
        <w:t>v</w:t>
      </w:r>
      <w:r w:rsidRPr="00904791">
        <w:t>styrks motionerna T11 (c) yrkande 1 och T13 (fp) y</w:t>
      </w:r>
      <w:r w:rsidRPr="00904791">
        <w:t>r</w:t>
      </w:r>
      <w:r w:rsidRPr="00904791">
        <w:t>kande 2.</w:t>
      </w:r>
    </w:p>
    <w:p w:rsidR="0082236C" w:rsidRPr="00904791" w:rsidRDefault="0082236C">
      <w:pPr>
        <w:pStyle w:val="Normaltindrag"/>
      </w:pPr>
      <w:r w:rsidRPr="00904791">
        <w:t>Utskottet tillstyrker därmed regeringens förslag om mål för sektorn ele</w:t>
      </w:r>
      <w:r w:rsidRPr="00904791">
        <w:t>k</w:t>
      </w:r>
      <w:r w:rsidRPr="00904791">
        <w:t>tronisk ko</w:t>
      </w:r>
      <w:r w:rsidRPr="00904791">
        <w:t>m</w:t>
      </w:r>
      <w:r w:rsidRPr="00904791">
        <w:t>munikation och att målet för telepolitiken upphör att gälla.</w:t>
      </w:r>
    </w:p>
    <w:p w:rsidR="0082236C" w:rsidRPr="00904791" w:rsidRDefault="0082236C">
      <w:pPr>
        <w:pStyle w:val="Rubrik2"/>
        <w:spacing w:before="375"/>
      </w:pPr>
      <w:bookmarkStart w:id="20" w:name="_Toc41449305"/>
      <w:r w:rsidRPr="00904791">
        <w:t>2 Regleringsstruktur och en ny lag om elektronisk kommunikation</w:t>
      </w:r>
      <w:bookmarkEnd w:id="20"/>
    </w:p>
    <w:p w:rsidR="0082236C" w:rsidRPr="00904791" w:rsidRDefault="0082236C">
      <w:pPr>
        <w:pStyle w:val="Utskottsfrslagikorthet-Rubrik"/>
        <w:rPr>
          <w:noProof w:val="0"/>
        </w:rPr>
      </w:pPr>
      <w:r w:rsidRPr="00904791">
        <w:rPr>
          <w:noProof w:val="0"/>
        </w:rPr>
        <w:t>Utskottets förslag i korthet</w:t>
      </w:r>
    </w:p>
    <w:p w:rsidR="0082236C" w:rsidRPr="00904791" w:rsidRDefault="0082236C">
      <w:pPr>
        <w:pStyle w:val="Utskottsfrslagikorthet-Text"/>
      </w:pPr>
      <w:r w:rsidRPr="00904791">
        <w:t>Regeringen föreslår bl.a. att överföringen av elektronisk kommun</w:t>
      </w:r>
      <w:r w:rsidRPr="00904791">
        <w:t>i</w:t>
      </w:r>
      <w:r w:rsidRPr="00904791">
        <w:t>kation och infrastrukturen för överföringen – med undantag för vi</w:t>
      </w:r>
      <w:r w:rsidRPr="00904791">
        <w:t>s</w:t>
      </w:r>
      <w:r w:rsidRPr="00904791">
        <w:t>sa radio- och TV-frågor – regleras samlat i en ny sektorspecifik lag. Lagen skall inte reglera innehållet i de tjänster som överförs eller den utrustning som skall anslutas till infrastrukt</w:t>
      </w:r>
      <w:r w:rsidRPr="00904791">
        <w:t>u</w:t>
      </w:r>
      <w:r w:rsidRPr="00904791">
        <w:t xml:space="preserve">ren. </w:t>
      </w:r>
    </w:p>
    <w:p w:rsidR="0082236C" w:rsidRPr="00904791" w:rsidRDefault="0082236C">
      <w:pPr>
        <w:pStyle w:val="Utskottsfrslagikorthet-Text"/>
      </w:pPr>
      <w:r w:rsidRPr="00904791">
        <w:t>Utskottet har inget att erinra mot vad regeringen föreslår om r</w:t>
      </w:r>
      <w:r w:rsidRPr="00904791">
        <w:t>e</w:t>
      </w:r>
      <w:r w:rsidRPr="00904791">
        <w:t>gleringsstruktur och en ny lag om elektronisk kommun</w:t>
      </w:r>
      <w:r w:rsidRPr="00904791">
        <w:t>i</w:t>
      </w:r>
      <w:r w:rsidRPr="00904791">
        <w:t>kation.</w:t>
      </w:r>
    </w:p>
    <w:p w:rsidR="0082236C" w:rsidRPr="00904791" w:rsidRDefault="0082236C">
      <w:r w:rsidRPr="00904791">
        <w:t>Utskotttet behandlar här vad regeringen i propositionen anför om reglering</w:t>
      </w:r>
      <w:r w:rsidRPr="00904791">
        <w:t>s</w:t>
      </w:r>
      <w:r w:rsidRPr="00904791">
        <w:t>struktur och en ny lag om elektronisk kommunikation (s. 105–114).</w:t>
      </w:r>
    </w:p>
    <w:p w:rsidR="0082236C" w:rsidRPr="00904791" w:rsidRDefault="0082236C">
      <w:pPr>
        <w:pStyle w:val="Rubrik3"/>
        <w:spacing w:before="235"/>
        <w:rPr>
          <w:noProof w:val="0"/>
        </w:rPr>
      </w:pPr>
      <w:bookmarkStart w:id="21" w:name="_Toc41449306"/>
      <w:r w:rsidRPr="00904791">
        <w:rPr>
          <w:noProof w:val="0"/>
        </w:rPr>
        <w:t>2.1 Regeringens förslag</w:t>
      </w:r>
      <w:bookmarkEnd w:id="21"/>
      <w:r w:rsidRPr="00904791">
        <w:rPr>
          <w:noProof w:val="0"/>
        </w:rPr>
        <w:t xml:space="preserve"> </w:t>
      </w:r>
    </w:p>
    <w:p w:rsidR="0082236C" w:rsidRPr="00904791" w:rsidRDefault="0082236C">
      <w:r w:rsidRPr="00904791">
        <w:t>Särskild sektorslagstiftning eller särlagstiftning kan användas speciellt för att motverka bl.a. missbruk av marknadsmakt och för att främja kon</w:t>
      </w:r>
      <w:r w:rsidRPr="00904791">
        <w:softHyphen/>
        <w:t>kurrens på marknader där förutsättningar ännu saknas för en väl funge</w:t>
      </w:r>
      <w:r w:rsidRPr="00904791">
        <w:softHyphen/>
        <w:t xml:space="preserve">rande konkurrens. Särlagstiftning kan då ses som ett komplement till konkurrenslagen för att främja konkurrens och effektivitet på nyligen avreglerade marknader där det råder inträdesbarriärer. </w:t>
      </w:r>
    </w:p>
    <w:p w:rsidR="0082236C" w:rsidRPr="00904791" w:rsidRDefault="0082236C">
      <w:pPr>
        <w:pStyle w:val="Normaltindrag"/>
      </w:pPr>
      <w:r w:rsidRPr="00904791">
        <w:t>Det står klart att det på flera delmarknader alltjämt finns ett behov av se</w:t>
      </w:r>
      <w:r w:rsidRPr="00904791">
        <w:t>k</w:t>
      </w:r>
      <w:r w:rsidRPr="00904791">
        <w:t>torspecifik reglering. Detta avser både att komma till rätta med konkurren</w:t>
      </w:r>
      <w:r w:rsidRPr="00904791">
        <w:t>s</w:t>
      </w:r>
      <w:r w:rsidRPr="00904791">
        <w:t>situationen på marknader där effektiv konkurrens inte råder och att bibehålla den sköra konkurrens som vunnits på vissa marknader genom telelagstif</w:t>
      </w:r>
      <w:r w:rsidRPr="00904791">
        <w:t>t</w:t>
      </w:r>
      <w:r w:rsidRPr="00904791">
        <w:t>ningen. Som nämnts måste också behovet analyseras med utgångspunkt från marknaderna i hela Sverige. Det är därför inte lämpligt eller, mot bakgrund av Sveriges åligganden enligt ramdirektivet och särdirektiven, ens möjligt att genomföra en fullständig övergång till generell – konkurrensr</w:t>
      </w:r>
      <w:r w:rsidRPr="00904791">
        <w:t>ättslig – la</w:t>
      </w:r>
      <w:r w:rsidRPr="00904791">
        <w:t>g</w:t>
      </w:r>
      <w:r w:rsidRPr="00904791">
        <w:t>stiftning på omr</w:t>
      </w:r>
      <w:r w:rsidRPr="00904791">
        <w:t>å</w:t>
      </w:r>
      <w:r w:rsidRPr="00904791">
        <w:t>det för elektronisk kommunikation.</w:t>
      </w:r>
    </w:p>
    <w:p w:rsidR="0082236C" w:rsidRPr="00904791" w:rsidRDefault="0082236C">
      <w:r w:rsidRPr="00904791">
        <w:rPr>
          <w:i/>
        </w:rPr>
        <w:t>Regeringen föreslår</w:t>
      </w:r>
      <w:r w:rsidRPr="00904791">
        <w:t xml:space="preserve"> att överföringen av elektronisk kommunikation och infrastrukturen för överföringen skall, med undantag för vissa radio- och TV-frågor, regleras samlat i en ny sektorspecifik lag. Lagen skall inte reglera innehållet i de tjänster som överförs eller den utrustning som skall anslutas till infrastrukturen.</w:t>
      </w:r>
    </w:p>
    <w:p w:rsidR="0082236C" w:rsidRPr="00904791" w:rsidRDefault="0082236C">
      <w:r w:rsidRPr="00904791">
        <w:rPr>
          <w:i/>
        </w:rPr>
        <w:t xml:space="preserve">Regeringen föreslår </w:t>
      </w:r>
      <w:r w:rsidRPr="00904791">
        <w:t>också att ramdirektivet, auktorisationsdirektivet, tilltr</w:t>
      </w:r>
      <w:r w:rsidRPr="00904791">
        <w:t>ä</w:t>
      </w:r>
      <w:r w:rsidRPr="00904791">
        <w:t>desdirektivet, direktivet om samhällsomfattande tjänster (USO-direktivet) samt direktivet om integritet och elektronisk kommunikation till övervägande del skall genomföras genom en ny lag om elektronisk kommun</w:t>
      </w:r>
      <w:r w:rsidRPr="00904791">
        <w:t>i</w:t>
      </w:r>
      <w:r w:rsidRPr="00904791">
        <w:t>kation.</w:t>
      </w:r>
    </w:p>
    <w:p w:rsidR="0082236C" w:rsidRPr="00904791" w:rsidRDefault="0082236C">
      <w:pPr>
        <w:pStyle w:val="Normaltindrag"/>
      </w:pPr>
      <w:r w:rsidRPr="00904791">
        <w:t>Såvitt avser konkurrensrelaterade frågor skall skyldigheter enligt lagen för enskilda i</w:t>
      </w:r>
      <w:r w:rsidRPr="00904791">
        <w:t>n</w:t>
      </w:r>
      <w:r w:rsidRPr="00904791">
        <w:t>träda först när det finns ett konstaterat behov.</w:t>
      </w:r>
    </w:p>
    <w:p w:rsidR="0082236C" w:rsidRPr="00904791" w:rsidRDefault="0082236C">
      <w:pPr>
        <w:pStyle w:val="Rubrik3"/>
        <w:rPr>
          <w:noProof w:val="0"/>
        </w:rPr>
      </w:pPr>
      <w:bookmarkStart w:id="22" w:name="_Toc41449307"/>
      <w:r w:rsidRPr="00904791">
        <w:rPr>
          <w:noProof w:val="0"/>
        </w:rPr>
        <w:t>2.2 Utskottets ställningstagande</w:t>
      </w:r>
      <w:bookmarkEnd w:id="22"/>
    </w:p>
    <w:p w:rsidR="0082236C" w:rsidRPr="00904791" w:rsidRDefault="0082236C">
      <w:r w:rsidRPr="00904791">
        <w:t>Utskottet konstaterar att den nya lagstiftningen om elektronisk kommunik</w:t>
      </w:r>
      <w:r w:rsidRPr="00904791">
        <w:t>a</w:t>
      </w:r>
      <w:r w:rsidRPr="00904791">
        <w:t>tion innebär ett omfattande regelverk vars konsekvenser inte till fullo kan förutses. Den tekniska utvecklingen och en föränderlig marknad förutsätter, som utskottet framhållit under avsnittet om politiska mål m.m., ett aktivt uppföljningsarbete. Utskottet har därmed inget att erinra mot vad regeringen i propositionen föreslår om regleringsstruktur och en ny lag om elektronisk komm</w:t>
      </w:r>
      <w:r w:rsidRPr="00904791">
        <w:t>u</w:t>
      </w:r>
      <w:r w:rsidRPr="00904791">
        <w:t>nikation.</w:t>
      </w:r>
    </w:p>
    <w:p w:rsidR="0082236C" w:rsidRPr="00904791" w:rsidRDefault="0082236C">
      <w:pPr>
        <w:pStyle w:val="Rubrik2"/>
      </w:pPr>
      <w:bookmarkStart w:id="23" w:name="_Toc41449308"/>
      <w:r w:rsidRPr="00904791">
        <w:t>3 Lagens syfte och tillämpningsområde m.m.</w:t>
      </w:r>
      <w:bookmarkEnd w:id="23"/>
    </w:p>
    <w:p w:rsidR="0082236C" w:rsidRPr="00904791" w:rsidRDefault="0082236C">
      <w:pPr>
        <w:pStyle w:val="Utskottsfrslagikorthet-Rubrik"/>
        <w:rPr>
          <w:noProof w:val="0"/>
        </w:rPr>
      </w:pPr>
      <w:r w:rsidRPr="00904791">
        <w:rPr>
          <w:noProof w:val="0"/>
        </w:rPr>
        <w:t>Utskottets förslag i korthet</w:t>
      </w:r>
    </w:p>
    <w:p w:rsidR="0082236C" w:rsidRPr="00904791" w:rsidRDefault="0082236C">
      <w:pPr>
        <w:pStyle w:val="Utskottsfrslagikorthet-Text"/>
      </w:pPr>
      <w:r w:rsidRPr="00904791">
        <w:t>Regeringen föreslår bl.a. att lagen skall syfta till att enskilda och myndigheter får tillgång till säkra och effektiva elektroniska ko</w:t>
      </w:r>
      <w:r w:rsidRPr="00904791">
        <w:t>m</w:t>
      </w:r>
      <w:r w:rsidRPr="00904791">
        <w:t>munikationer och största möjliga utbyte när det gäller urvalet av elektroniska kommunikationstjänster. Kon</w:t>
      </w:r>
      <w:r w:rsidRPr="00904791">
        <w:softHyphen/>
        <w:t>kurrensen och internati</w:t>
      </w:r>
      <w:r w:rsidRPr="00904791">
        <w:t>o</w:t>
      </w:r>
      <w:r w:rsidRPr="00904791">
        <w:t>nell harmonisering skall vara de främsta medlen för att uppnå sy</w:t>
      </w:r>
      <w:r w:rsidRPr="00904791">
        <w:t>f</w:t>
      </w:r>
      <w:r w:rsidRPr="00904791">
        <w:t>tet.</w:t>
      </w:r>
    </w:p>
    <w:p w:rsidR="0082236C" w:rsidRPr="00904791" w:rsidRDefault="0082236C">
      <w:pPr>
        <w:pStyle w:val="Utskottsfrslagikorthet-Text"/>
      </w:pPr>
      <w:r w:rsidRPr="00904791">
        <w:t>Utskottet har inget att erinra mot vad regeringen föreslår om lagens syfte och tilläm</w:t>
      </w:r>
      <w:r w:rsidRPr="00904791">
        <w:t>p</w:t>
      </w:r>
      <w:r w:rsidRPr="00904791">
        <w:t>ningsområde m.m.</w:t>
      </w:r>
    </w:p>
    <w:p w:rsidR="0082236C" w:rsidRPr="00904791" w:rsidRDefault="0082236C">
      <w:r w:rsidRPr="00904791">
        <w:t>Utskottet behandlar här vad regeringen i propositionen anför om lagens syfte m.m. samt lagens tillämpningsområde och innehåll (s. 114–119).</w:t>
      </w:r>
    </w:p>
    <w:p w:rsidR="0082236C" w:rsidRPr="00904791" w:rsidRDefault="0082236C">
      <w:pPr>
        <w:pStyle w:val="Rubrik3"/>
        <w:rPr>
          <w:noProof w:val="0"/>
        </w:rPr>
      </w:pPr>
      <w:bookmarkStart w:id="24" w:name="_Toc41449309"/>
      <w:r w:rsidRPr="00904791">
        <w:rPr>
          <w:noProof w:val="0"/>
        </w:rPr>
        <w:t>3.1 Regeringens förslag</w:t>
      </w:r>
      <w:bookmarkEnd w:id="24"/>
      <w:r w:rsidRPr="00904791">
        <w:rPr>
          <w:noProof w:val="0"/>
        </w:rPr>
        <w:t xml:space="preserve"> </w:t>
      </w:r>
    </w:p>
    <w:p w:rsidR="0082236C" w:rsidRPr="00904791" w:rsidRDefault="0082236C">
      <w:r w:rsidRPr="00904791">
        <w:rPr>
          <w:i/>
        </w:rPr>
        <w:t>Regeringen föreslår</w:t>
      </w:r>
      <w:r w:rsidRPr="00904791">
        <w:t xml:space="preserve"> att bestämmelserna i lagen skall syfta till att enskilda och myndigheter skall få tillgång till säkra och effektiva elektroniska kommun</w:t>
      </w:r>
      <w:r w:rsidRPr="00904791">
        <w:t>i</w:t>
      </w:r>
      <w:r w:rsidRPr="00904791">
        <w:t>kationer och största möjliga utbyte när det gäller urvalet av elektroniska kommunikationstjänster samt deras pris och kvalitet. Kon</w:t>
      </w:r>
      <w:r w:rsidRPr="00904791">
        <w:softHyphen/>
        <w:t>kurrensen och inte</w:t>
      </w:r>
      <w:r w:rsidRPr="00904791">
        <w:t>r</w:t>
      </w:r>
      <w:r w:rsidRPr="00904791">
        <w:t>nationell harmonisering skall vara de främsta medlen för att uppnå syftet. Samhällsomfattande tjänster skall finnas tillgängliga på för alla likvärdiga villkor i hela landet till öve</w:t>
      </w:r>
      <w:r w:rsidRPr="00904791">
        <w:t>r</w:t>
      </w:r>
      <w:r w:rsidRPr="00904791">
        <w:t xml:space="preserve">komliga priser. </w:t>
      </w:r>
    </w:p>
    <w:p w:rsidR="0082236C" w:rsidRPr="00904791" w:rsidRDefault="0082236C">
      <w:pPr>
        <w:pStyle w:val="Normaltindrag"/>
      </w:pPr>
      <w:r w:rsidRPr="00904791">
        <w:t>Vid tillämpningen av lag</w:t>
      </w:r>
      <w:r w:rsidRPr="00904791">
        <w:t>en skall särskilt elektroniska kommunikatio</w:t>
      </w:r>
      <w:r w:rsidRPr="00904791">
        <w:softHyphen/>
        <w:t>ners betydelse för yttrandefrihet och info</w:t>
      </w:r>
      <w:r w:rsidRPr="00904791">
        <w:t>r</w:t>
      </w:r>
      <w:r w:rsidRPr="00904791">
        <w:t xml:space="preserve">mationsfrihet beaktas. </w:t>
      </w:r>
    </w:p>
    <w:p w:rsidR="0082236C" w:rsidRPr="00904791" w:rsidRDefault="0082236C">
      <w:pPr>
        <w:pStyle w:val="Normaltindrag"/>
      </w:pPr>
      <w:r w:rsidRPr="00904791">
        <w:t>Åtgärder som vidtas med stöd av lagen får inte vara mer ingripande än som framstår som rimligt och skall vara proportionella med hänsyn till lagens syfte och ovanstående intressen.</w:t>
      </w:r>
    </w:p>
    <w:p w:rsidR="0082236C" w:rsidRPr="00904791" w:rsidRDefault="0082236C">
      <w:r w:rsidRPr="00904791">
        <w:rPr>
          <w:i/>
        </w:rPr>
        <w:t xml:space="preserve">Regeringen föreslår </w:t>
      </w:r>
      <w:r w:rsidRPr="00904791">
        <w:t>att lagen skall tillämpas på elektroniska kommunik</w:t>
      </w:r>
      <w:r w:rsidRPr="00904791">
        <w:t>a</w:t>
      </w:r>
      <w:r w:rsidRPr="00904791">
        <w:t>tionsnät och kommunikationstjänster med tillhörande in</w:t>
      </w:r>
      <w:r w:rsidRPr="00904791">
        <w:softHyphen/>
        <w:t>stallationer och tjänster samt annan radioanvändning. Den skall inte vara tillämplig på inn</w:t>
      </w:r>
      <w:r w:rsidRPr="00904791">
        <w:t>e</w:t>
      </w:r>
      <w:r w:rsidRPr="00904791">
        <w:t>håll som överförs i elektroniska kommunika</w:t>
      </w:r>
      <w:r w:rsidRPr="00904791">
        <w:softHyphen/>
        <w:t>tionsnät med hjälp av elektroni</w:t>
      </w:r>
      <w:r w:rsidRPr="00904791">
        <w:t>s</w:t>
      </w:r>
      <w:r w:rsidRPr="00904791">
        <w:t xml:space="preserve">ka kommunikationstjänster. </w:t>
      </w:r>
    </w:p>
    <w:p w:rsidR="0082236C" w:rsidRPr="00904791" w:rsidRDefault="0082236C">
      <w:pPr>
        <w:pStyle w:val="Rubrik3"/>
        <w:rPr>
          <w:noProof w:val="0"/>
        </w:rPr>
      </w:pPr>
      <w:bookmarkStart w:id="25" w:name="_Toc41449310"/>
      <w:r w:rsidRPr="00904791">
        <w:rPr>
          <w:noProof w:val="0"/>
        </w:rPr>
        <w:t>3.2 Utskottets ställningstagande</w:t>
      </w:r>
      <w:bookmarkEnd w:id="25"/>
    </w:p>
    <w:p w:rsidR="0082236C" w:rsidRPr="00904791" w:rsidRDefault="0082236C">
      <w:r w:rsidRPr="00904791">
        <w:t>Utskottet har inget att erinra mot vad regeringen i propositionen föreslår om lagens syfte och tillämpningsområde m.m.</w:t>
      </w:r>
    </w:p>
    <w:p w:rsidR="0082236C" w:rsidRPr="00904791" w:rsidRDefault="0082236C">
      <w:pPr>
        <w:pStyle w:val="Rubrik2"/>
        <w:spacing w:before="250"/>
      </w:pPr>
      <w:bookmarkStart w:id="26" w:name="_Toc41449311"/>
      <w:r w:rsidRPr="00904791">
        <w:t>4 Marknadstillträde m.m.</w:t>
      </w:r>
      <w:bookmarkEnd w:id="26"/>
    </w:p>
    <w:p w:rsidR="0082236C" w:rsidRPr="00904791" w:rsidRDefault="0082236C">
      <w:pPr>
        <w:pStyle w:val="Utskottsfrslagikorthet-Rubrik"/>
        <w:rPr>
          <w:noProof w:val="0"/>
        </w:rPr>
      </w:pPr>
      <w:r w:rsidRPr="00904791">
        <w:rPr>
          <w:noProof w:val="0"/>
        </w:rPr>
        <w:t>Utskottets förslag i korthet</w:t>
      </w:r>
    </w:p>
    <w:p w:rsidR="0082236C" w:rsidRPr="00904791" w:rsidRDefault="0082236C">
      <w:pPr>
        <w:pStyle w:val="Utskottsfrslagikorthet-Text"/>
      </w:pPr>
      <w:r w:rsidRPr="00904791">
        <w:t>Regeringen föreslår bl.a. att det krävs en anmälan av verksamheten för att få tillhandahålla allmänna kommunikationsnät. En anmälan skall inte föranleda någon förhandsprövning av verksamheten. E</w:t>
      </w:r>
      <w:r w:rsidRPr="00904791">
        <w:t>n</w:t>
      </w:r>
      <w:r w:rsidRPr="00904791">
        <w:t>dast för användning av radiosändare och nummer ur en nationell nummerplan skall tillstånd krävas.</w:t>
      </w:r>
    </w:p>
    <w:p w:rsidR="0082236C" w:rsidRPr="00904791" w:rsidRDefault="0082236C">
      <w:pPr>
        <w:pStyle w:val="Utskottsfrslagikorthet-Text"/>
      </w:pPr>
      <w:r w:rsidRPr="00904791">
        <w:t>Utskottet har inget att erinra mot vad regeringen föreslår om mar</w:t>
      </w:r>
      <w:r w:rsidRPr="00904791">
        <w:t>k</w:t>
      </w:r>
      <w:r w:rsidRPr="00904791">
        <w:t>nadstillträde m.m.</w:t>
      </w:r>
    </w:p>
    <w:p w:rsidR="0082236C" w:rsidRPr="00904791" w:rsidRDefault="0082236C">
      <w:r w:rsidRPr="00904791">
        <w:t>Utskottet behandlar här vad regeringen i propositionen anför om marknad</w:t>
      </w:r>
      <w:r w:rsidRPr="00904791">
        <w:t>s</w:t>
      </w:r>
      <w:r w:rsidRPr="00904791">
        <w:t>tillträde m.m. (s. 119–126).</w:t>
      </w:r>
    </w:p>
    <w:p w:rsidR="0082236C" w:rsidRPr="00904791" w:rsidRDefault="0082236C">
      <w:pPr>
        <w:pStyle w:val="Rubrik3"/>
        <w:spacing w:before="235"/>
        <w:rPr>
          <w:noProof w:val="0"/>
        </w:rPr>
      </w:pPr>
      <w:bookmarkStart w:id="27" w:name="_Toc41449312"/>
      <w:r w:rsidRPr="00904791">
        <w:rPr>
          <w:noProof w:val="0"/>
        </w:rPr>
        <w:t>4.1 Regeringens förslag</w:t>
      </w:r>
      <w:bookmarkEnd w:id="27"/>
      <w:r w:rsidRPr="00904791">
        <w:rPr>
          <w:noProof w:val="0"/>
        </w:rPr>
        <w:t xml:space="preserve"> </w:t>
      </w:r>
    </w:p>
    <w:p w:rsidR="0082236C" w:rsidRPr="00904791" w:rsidRDefault="0082236C">
      <w:pPr>
        <w:pStyle w:val="R4"/>
        <w:spacing w:before="125"/>
      </w:pPr>
      <w:r w:rsidRPr="00904791">
        <w:t>Anmälningsplikt m.m.</w:t>
      </w:r>
    </w:p>
    <w:p w:rsidR="0082236C" w:rsidRPr="00904791" w:rsidRDefault="0082236C">
      <w:r w:rsidRPr="00904791">
        <w:t>För att få känne</w:t>
      </w:r>
      <w:r w:rsidRPr="00904791">
        <w:softHyphen/>
        <w:t>dom om vilka aktörer som finns på den svenska marknaden och utöva nödvändig tillsyn bör möjligheten att föreskriva en anmälningsplikt ut</w:t>
      </w:r>
      <w:r w:rsidRPr="00904791">
        <w:softHyphen/>
        <w:t>nyttjas. Anmälningsplikten bör begränsas till tillhandahållande av allmänna kommunikationsnät mot ersättning och allmänt tillgängliga elektroniska kommunikationstjänster. Det saknas skäl att införa en anmälningsplikt för tillhandahållande av slutna nät (benämns även enskilda eller privata), allmä</w:t>
      </w:r>
      <w:r w:rsidRPr="00904791">
        <w:t>n</w:t>
      </w:r>
      <w:r w:rsidRPr="00904791">
        <w:t>na kommunikationsnät för icke-kommersiellt bruk eller för kommunikation</w:t>
      </w:r>
      <w:r w:rsidRPr="00904791">
        <w:t>s</w:t>
      </w:r>
      <w:r w:rsidRPr="00904791">
        <w:t>tjän</w:t>
      </w:r>
      <w:r w:rsidRPr="00904791">
        <w:t>ster som inte är allmänt tillgängliga.</w:t>
      </w:r>
    </w:p>
    <w:p w:rsidR="0082236C" w:rsidRPr="00904791" w:rsidRDefault="0082236C">
      <w:r w:rsidRPr="00904791">
        <w:rPr>
          <w:i/>
        </w:rPr>
        <w:t xml:space="preserve">Regeringen föreslår </w:t>
      </w:r>
      <w:r w:rsidRPr="00904791">
        <w:t>att för att få tillhandahålla allmänna kommunikationsnät av sådant slag som vanligen tillhandahålls mot er</w:t>
      </w:r>
      <w:r w:rsidRPr="00904791">
        <w:softHyphen/>
        <w:t>sättning eller allmänt til</w:t>
      </w:r>
      <w:r w:rsidRPr="00904791">
        <w:t>l</w:t>
      </w:r>
      <w:r w:rsidRPr="00904791">
        <w:t>gängliga elektroniska kommunikationstjänster skall det krävas att verksa</w:t>
      </w:r>
      <w:r w:rsidRPr="00904791">
        <w:t>m</w:t>
      </w:r>
      <w:r w:rsidRPr="00904791">
        <w:t>heten först har anmälts. En anmälan skall inte föranleda någon förhandsprö</w:t>
      </w:r>
      <w:r w:rsidRPr="00904791">
        <w:t>v</w:t>
      </w:r>
      <w:r w:rsidRPr="00904791">
        <w:t>ning av verksamheten. Endast för användning av radiosändare och nummer ur en nationell nummerplan skall det krävas tillstånd.</w:t>
      </w:r>
    </w:p>
    <w:p w:rsidR="0082236C" w:rsidRPr="00904791" w:rsidRDefault="0082236C">
      <w:pPr>
        <w:pStyle w:val="R4"/>
      </w:pPr>
      <w:r w:rsidRPr="00904791">
        <w:t>Undantag från anmälningsplikten</w:t>
      </w:r>
    </w:p>
    <w:p w:rsidR="0082236C" w:rsidRPr="00904791" w:rsidRDefault="0082236C">
      <w:r w:rsidRPr="00904791">
        <w:rPr>
          <w:i/>
        </w:rPr>
        <w:t xml:space="preserve">Regeringen föreslår </w:t>
      </w:r>
      <w:r w:rsidRPr="00904791">
        <w:t>att verksamhet som enbart består i överföring av signaler via tråd för utsändningar till allmänheten av program i ljud</w:t>
      </w:r>
      <w:r w:rsidRPr="00904791">
        <w:softHyphen/>
        <w:t>radio eller annat som anges i 1 kap. 1 § tredje stycket yttrandefrihets</w:t>
      </w:r>
      <w:r w:rsidRPr="00904791">
        <w:softHyphen/>
        <w:t>grundlagen skall vara undantagen från anmälningsplikten. Regeringen eller, efter regeringens b</w:t>
      </w:r>
      <w:r w:rsidRPr="00904791">
        <w:t>e</w:t>
      </w:r>
      <w:r w:rsidRPr="00904791">
        <w:t>myndigande, tillsynsmyndigheten skall kunna meddela föreskrifter om ytte</w:t>
      </w:r>
      <w:r w:rsidRPr="00904791">
        <w:t>r</w:t>
      </w:r>
      <w:r w:rsidRPr="00904791">
        <w:t>ligare undantag från anmä</w:t>
      </w:r>
      <w:r w:rsidRPr="00904791">
        <w:t>l</w:t>
      </w:r>
      <w:r w:rsidRPr="00904791">
        <w:t>nings</w:t>
      </w:r>
      <w:r w:rsidRPr="00904791">
        <w:softHyphen/>
        <w:t>plikten.</w:t>
      </w:r>
    </w:p>
    <w:p w:rsidR="0082236C" w:rsidRPr="00904791" w:rsidRDefault="0082236C">
      <w:pPr>
        <w:pStyle w:val="R4"/>
      </w:pPr>
      <w:r w:rsidRPr="00904791">
        <w:t>Standarder</w:t>
      </w:r>
    </w:p>
    <w:p w:rsidR="0082236C" w:rsidRPr="00904791" w:rsidRDefault="0082236C">
      <w:r w:rsidRPr="00904791">
        <w:rPr>
          <w:i/>
        </w:rPr>
        <w:t xml:space="preserve">Regeringen föreslår </w:t>
      </w:r>
      <w:r w:rsidRPr="00904791">
        <w:t>att den som bedriver verksamhet som är anmälningspli</w:t>
      </w:r>
      <w:r w:rsidRPr="00904791">
        <w:t>k</w:t>
      </w:r>
      <w:r w:rsidRPr="00904791">
        <w:t>tig skall tillämpa standarder som EG-kommissionen angivit som obligatori</w:t>
      </w:r>
      <w:r w:rsidRPr="00904791">
        <w:t>s</w:t>
      </w:r>
      <w:r w:rsidRPr="00904791">
        <w:t>ka.</w:t>
      </w:r>
    </w:p>
    <w:p w:rsidR="0082236C" w:rsidRPr="00904791" w:rsidRDefault="0082236C">
      <w:pPr>
        <w:pStyle w:val="R4"/>
      </w:pPr>
      <w:r w:rsidRPr="00904791">
        <w:t>Maritima avräkningsorgan</w:t>
      </w:r>
    </w:p>
    <w:p w:rsidR="0082236C" w:rsidRPr="00904791" w:rsidRDefault="0082236C">
      <w:r w:rsidRPr="00904791">
        <w:t>Ett maritimt avräkningsorgan fungerar som mellanhand mellan den maritima mobila stati</w:t>
      </w:r>
      <w:r w:rsidRPr="00904791">
        <w:t>o</w:t>
      </w:r>
      <w:r w:rsidRPr="00904791">
        <w:t>nen och kustradiostationens teleoperatör.</w:t>
      </w:r>
    </w:p>
    <w:p w:rsidR="0082236C" w:rsidRPr="00904791" w:rsidRDefault="0082236C">
      <w:r w:rsidRPr="00904791">
        <w:rPr>
          <w:i/>
        </w:rPr>
        <w:t xml:space="preserve">Regeringen föreslår </w:t>
      </w:r>
      <w:r w:rsidRPr="00904791">
        <w:t>att regeringen eller den myndighet som regeringen b</w:t>
      </w:r>
      <w:r w:rsidRPr="00904791">
        <w:t>e</w:t>
      </w:r>
      <w:r w:rsidRPr="00904791">
        <w:t>stämmer skall få besluta i fråga om registrering av maritima avräkningsorgan enligt bestämmelser antagna av den internationella tele</w:t>
      </w:r>
      <w:r w:rsidRPr="00904791">
        <w:softHyphen/>
        <w:t>unionen samt meddela de föreskri</w:t>
      </w:r>
      <w:r w:rsidRPr="00904791">
        <w:t>f</w:t>
      </w:r>
      <w:r w:rsidRPr="00904791">
        <w:t>ter som behövs för registreringen.</w:t>
      </w:r>
    </w:p>
    <w:p w:rsidR="0082236C" w:rsidRPr="00904791" w:rsidRDefault="0082236C">
      <w:pPr>
        <w:pStyle w:val="Rubrik3"/>
        <w:rPr>
          <w:noProof w:val="0"/>
        </w:rPr>
      </w:pPr>
      <w:bookmarkStart w:id="28" w:name="_Toc41449313"/>
      <w:r w:rsidRPr="00904791">
        <w:rPr>
          <w:noProof w:val="0"/>
        </w:rPr>
        <w:t>4.2 Utskottets ställningstagande</w:t>
      </w:r>
      <w:bookmarkEnd w:id="28"/>
    </w:p>
    <w:p w:rsidR="0082236C" w:rsidRPr="00904791" w:rsidRDefault="0082236C">
      <w:r w:rsidRPr="00904791">
        <w:t>Utskottet har inget att erinra mot vad regeringen i propositionen förslår om marknadstil</w:t>
      </w:r>
      <w:r w:rsidRPr="00904791">
        <w:t>l</w:t>
      </w:r>
      <w:r w:rsidRPr="00904791">
        <w:t>träde m.m.</w:t>
      </w:r>
    </w:p>
    <w:p w:rsidR="0082236C" w:rsidRPr="00904791" w:rsidRDefault="0082236C">
      <w:pPr>
        <w:pStyle w:val="Rubrik2"/>
        <w:spacing w:before="375"/>
      </w:pPr>
      <w:bookmarkStart w:id="29" w:name="_Toc41449314"/>
      <w:r w:rsidRPr="00904791">
        <w:t>5 Rätt att använda radiosändare</w:t>
      </w:r>
      <w:bookmarkEnd w:id="29"/>
    </w:p>
    <w:p w:rsidR="0082236C" w:rsidRPr="00904791" w:rsidRDefault="0082236C">
      <w:pPr>
        <w:pStyle w:val="Utskottsfrslagikorthet-Rubrik"/>
        <w:rPr>
          <w:noProof w:val="0"/>
        </w:rPr>
      </w:pPr>
      <w:r w:rsidRPr="00904791">
        <w:rPr>
          <w:noProof w:val="0"/>
        </w:rPr>
        <w:t>Utskottets förslag i korthet</w:t>
      </w:r>
    </w:p>
    <w:p w:rsidR="0082236C" w:rsidRPr="00904791" w:rsidRDefault="0082236C">
      <w:pPr>
        <w:pStyle w:val="Utskottsfrslagikorthet-Text"/>
      </w:pPr>
      <w:r w:rsidRPr="00904791">
        <w:t>Regeringen föreslår bl.a. att vid begränsat frekvensutrymme skall tillstånd beviljas efter allmän inbjudan till ansökan. Tillstånd skall då meddelas antingen efter ett jämförande urvalsförfarande, ett a</w:t>
      </w:r>
      <w:r w:rsidRPr="00904791">
        <w:t>n</w:t>
      </w:r>
      <w:r w:rsidRPr="00904791">
        <w:t>budsförfarande där det pris sökanden är villig att betala för tillstå</w:t>
      </w:r>
      <w:r w:rsidRPr="00904791">
        <w:t>n</w:t>
      </w:r>
      <w:r w:rsidRPr="00904791">
        <w:t>det skall vara utslagsgivande eller en kombination av dessa.</w:t>
      </w:r>
    </w:p>
    <w:p w:rsidR="0082236C" w:rsidRPr="00904791" w:rsidRDefault="0082236C">
      <w:pPr>
        <w:pStyle w:val="Utskottsfrslagikorthet-Text"/>
      </w:pPr>
      <w:r w:rsidRPr="00904791">
        <w:t>Tillstånd som avser digital utsändning av radioprogram till allmä</w:t>
      </w:r>
      <w:r w:rsidRPr="00904791">
        <w:t>n</w:t>
      </w:r>
      <w:r w:rsidRPr="00904791">
        <w:t>heten skall kunna förenas med rätt att an</w:t>
      </w:r>
      <w:r w:rsidRPr="00904791">
        <w:softHyphen/>
        <w:t>vända radiosändaren för annan användning, motsvarande högst 20 % av den digitala kap</w:t>
      </w:r>
      <w:r w:rsidRPr="00904791">
        <w:t>a</w:t>
      </w:r>
      <w:r w:rsidRPr="00904791">
        <w:t xml:space="preserve">citeten i frekvensutrymmet. </w:t>
      </w:r>
    </w:p>
    <w:p w:rsidR="0082236C" w:rsidRPr="00904791" w:rsidRDefault="0082236C">
      <w:pPr>
        <w:pStyle w:val="Utskottsfrslagikorthet-Text"/>
      </w:pPr>
      <w:r w:rsidRPr="00904791">
        <w:t>Utskottet har inget att erinra mot vad regeringen föreslår om rätt att använda radiosä</w:t>
      </w:r>
      <w:r w:rsidRPr="00904791">
        <w:t>n</w:t>
      </w:r>
      <w:r w:rsidRPr="00904791">
        <w:t>dare och avstyrker motionsförslagen.</w:t>
      </w:r>
    </w:p>
    <w:p w:rsidR="0082236C" w:rsidRPr="00904791" w:rsidRDefault="0082236C">
      <w:r w:rsidRPr="00904791">
        <w:t>Utskottet behandlar här vad regeringen i propositionen anför om rätt att a</w:t>
      </w:r>
      <w:r w:rsidRPr="00904791">
        <w:t>n</w:t>
      </w:r>
      <w:r w:rsidRPr="00904791">
        <w:t>vända radiosändare (s. 127–154) jämte motion 2002/03:T13 (fp) yrkandena 3 och 4.</w:t>
      </w:r>
    </w:p>
    <w:p w:rsidR="0082236C" w:rsidRPr="00904791" w:rsidRDefault="0082236C">
      <w:pPr>
        <w:pStyle w:val="Rubrik3"/>
        <w:spacing w:before="235"/>
        <w:rPr>
          <w:noProof w:val="0"/>
        </w:rPr>
      </w:pPr>
      <w:bookmarkStart w:id="30" w:name="_Toc41449315"/>
      <w:r w:rsidRPr="00904791">
        <w:rPr>
          <w:noProof w:val="0"/>
        </w:rPr>
        <w:t>5.1 Regeringens förslag</w:t>
      </w:r>
      <w:bookmarkEnd w:id="30"/>
      <w:r w:rsidRPr="00904791">
        <w:rPr>
          <w:noProof w:val="0"/>
        </w:rPr>
        <w:t xml:space="preserve"> </w:t>
      </w:r>
    </w:p>
    <w:p w:rsidR="0082236C" w:rsidRPr="00904791" w:rsidRDefault="0082236C">
      <w:pPr>
        <w:pStyle w:val="R4"/>
        <w:spacing w:before="125"/>
      </w:pPr>
      <w:r w:rsidRPr="00904791">
        <w:t>Utgångspunkter för regleringen</w:t>
      </w:r>
    </w:p>
    <w:p w:rsidR="0082236C" w:rsidRPr="00904791" w:rsidRDefault="0082236C">
      <w:r w:rsidRPr="00904791">
        <w:rPr>
          <w:i/>
        </w:rPr>
        <w:t xml:space="preserve">Regeringen föreslår </w:t>
      </w:r>
      <w:r w:rsidRPr="00904791">
        <w:t>att bestämmelserna i lagen (1993:599) om radio</w:t>
      </w:r>
      <w:r w:rsidRPr="00904791">
        <w:softHyphen/>
        <w:t>kommunikation skall, med de ändringar EG-direktiven föranleder, ingå i lagen om elektronisk kommunikation.</w:t>
      </w:r>
    </w:p>
    <w:p w:rsidR="0082236C" w:rsidRPr="00904791" w:rsidRDefault="0082236C">
      <w:pPr>
        <w:pStyle w:val="R4"/>
      </w:pPr>
      <w:r w:rsidRPr="00904791">
        <w:t>Svensk frekvensplan</w:t>
      </w:r>
    </w:p>
    <w:p w:rsidR="0082236C" w:rsidRPr="00904791" w:rsidRDefault="0082236C">
      <w:r w:rsidRPr="00904791">
        <w:rPr>
          <w:i/>
        </w:rPr>
        <w:t xml:space="preserve">Regeringen föreslår </w:t>
      </w:r>
      <w:r w:rsidRPr="00904791">
        <w:t>att det skall finnas en sammanhållen grund</w:t>
      </w:r>
      <w:r w:rsidRPr="00904791">
        <w:softHyphen/>
        <w:t>läggande frekvensplan för landet. Frekvensplanen skall vara ett all</w:t>
      </w:r>
      <w:r w:rsidRPr="00904791">
        <w:softHyphen/>
        <w:t>mänt råd som ges ut av myndigheten på radioo</w:t>
      </w:r>
      <w:r w:rsidRPr="00904791">
        <w:t>m</w:t>
      </w:r>
      <w:r w:rsidRPr="00904791">
        <w:t>rådet.</w:t>
      </w:r>
    </w:p>
    <w:p w:rsidR="0082236C" w:rsidRPr="00904791" w:rsidRDefault="0082236C">
      <w:pPr>
        <w:pStyle w:val="R4"/>
      </w:pPr>
      <w:r w:rsidRPr="00904791">
        <w:t>Tillståndskrav</w:t>
      </w:r>
    </w:p>
    <w:p w:rsidR="0082236C" w:rsidRPr="00904791" w:rsidRDefault="0082236C">
      <w:r w:rsidRPr="00904791">
        <w:rPr>
          <w:i/>
        </w:rPr>
        <w:t xml:space="preserve">Regeringen föreslår </w:t>
      </w:r>
      <w:r w:rsidRPr="00904791">
        <w:t>att det skall krävas tillstånd för att i landet eller på ett svenskt fartyg eller luftfartyg utomlands få använda en radio</w:t>
      </w:r>
      <w:r w:rsidRPr="00904791">
        <w:softHyphen/>
        <w:t>sändare.</w:t>
      </w:r>
    </w:p>
    <w:p w:rsidR="0082236C" w:rsidRPr="00904791" w:rsidRDefault="0082236C">
      <w:pPr>
        <w:pStyle w:val="R4"/>
      </w:pPr>
      <w:r w:rsidRPr="00904791">
        <w:t>Undantag från tillståndsplikten</w:t>
      </w:r>
    </w:p>
    <w:p w:rsidR="0082236C" w:rsidRPr="00904791" w:rsidRDefault="0082236C">
      <w:r w:rsidRPr="00904791">
        <w:rPr>
          <w:i/>
        </w:rPr>
        <w:t xml:space="preserve">Regeringen föreslår </w:t>
      </w:r>
      <w:r w:rsidRPr="00904791">
        <w:t>att Försvarsmakten, Försvarets radioanstalt och till viss del Försvarets materielverk samt polisen skall vara undantagna från til</w:t>
      </w:r>
      <w:r w:rsidRPr="00904791">
        <w:t>l</w:t>
      </w:r>
      <w:r w:rsidRPr="00904791">
        <w:t>ståndsplikten. Regeringen eller den myndighet som regeringen bestämmer skall beträffande viss radioanvändning kunna meddela föreskrifter om un</w:t>
      </w:r>
      <w:r w:rsidRPr="00904791">
        <w:softHyphen/>
        <w:t>dantag från tillståndsplikten. Den som är undantagen från tillståndsplikt skall vid tillämpningen av bestämmelserna i lagen anses ha tillstånd för att använda radio</w:t>
      </w:r>
      <w:r w:rsidRPr="00904791">
        <w:softHyphen/>
        <w:t>sändare.</w:t>
      </w:r>
    </w:p>
    <w:p w:rsidR="0082236C" w:rsidRPr="00904791" w:rsidRDefault="0082236C">
      <w:pPr>
        <w:pStyle w:val="R4"/>
      </w:pPr>
      <w:r w:rsidRPr="00904791">
        <w:t>Tillståndsprövning</w:t>
      </w:r>
    </w:p>
    <w:p w:rsidR="0082236C" w:rsidRPr="00904791" w:rsidRDefault="0082236C">
      <w:r w:rsidRPr="00904791">
        <w:rPr>
          <w:i/>
        </w:rPr>
        <w:t xml:space="preserve">Regeringen föreslår </w:t>
      </w:r>
      <w:r w:rsidRPr="00904791">
        <w:t>att den positiva inriktningen vid bedömningar av til</w:t>
      </w:r>
      <w:r w:rsidRPr="00904791">
        <w:t>l</w:t>
      </w:r>
      <w:r w:rsidRPr="00904791">
        <w:t>ståndsansökningar för radiofrekvenser och bedömningsgrunderna enligt lagen (1993:599) om radiokomm</w:t>
      </w:r>
      <w:r w:rsidRPr="00904791">
        <w:t>u</w:t>
      </w:r>
      <w:r w:rsidRPr="00904791">
        <w:t>nikation skall bibehållas.</w:t>
      </w:r>
    </w:p>
    <w:p w:rsidR="0082236C" w:rsidRPr="00904791" w:rsidRDefault="0082236C">
      <w:pPr>
        <w:pStyle w:val="Normaltindrag"/>
      </w:pPr>
      <w:r w:rsidRPr="00904791">
        <w:t>En ny bedömningsgrund om att tillstånd att använda radiosändare skall b</w:t>
      </w:r>
      <w:r w:rsidRPr="00904791">
        <w:t>e</w:t>
      </w:r>
      <w:r w:rsidRPr="00904791">
        <w:t>viljas om radioanvändningen utgör en effektiv användning av frekvensu</w:t>
      </w:r>
      <w:r w:rsidRPr="00904791">
        <w:t>t</w:t>
      </w:r>
      <w:r w:rsidRPr="00904791">
        <w:t>rymmet skall införas. Det skall dessutom anges att en ansö</w:t>
      </w:r>
      <w:r w:rsidRPr="00904791">
        <w:softHyphen/>
        <w:t>kan om tillstånd skall kunna nekas om det finns skälig anledning att anta att radiosändaren kommer att användas i strid med tillstånds</w:t>
      </w:r>
      <w:r w:rsidRPr="00904791">
        <w:softHyphen/>
        <w:t xml:space="preserve">villkoren. </w:t>
      </w:r>
    </w:p>
    <w:p w:rsidR="0082236C" w:rsidRPr="00904791" w:rsidRDefault="0082236C">
      <w:pPr>
        <w:pStyle w:val="Normaltindrag"/>
      </w:pPr>
      <w:r w:rsidRPr="00904791">
        <w:t>Om användningen av frekvensutrymme samt villkoren och förfa</w:t>
      </w:r>
      <w:r w:rsidRPr="00904791">
        <w:softHyphen/>
        <w:t>randet för beviljande av tillstånd att använda radiosändare har harmo</w:t>
      </w:r>
      <w:r w:rsidRPr="00904791">
        <w:softHyphen/>
        <w:t>niserats i enlighet med internationella avtal som Sverige har anslutit sig till eller bestämmelser antagna med stöd av Fördraget om upp</w:t>
      </w:r>
      <w:r w:rsidRPr="00904791">
        <w:softHyphen/>
        <w:t>rättandet av Europeiska gemenskapen, skall den som har beviljats så</w:t>
      </w:r>
      <w:r w:rsidRPr="00904791">
        <w:softHyphen/>
        <w:t>dant tillstånd anses ha tillstånd enligt lagen.</w:t>
      </w:r>
    </w:p>
    <w:p w:rsidR="0082236C" w:rsidRPr="00904791" w:rsidRDefault="0082236C">
      <w:pPr>
        <w:pStyle w:val="Normaltindrag"/>
      </w:pPr>
      <w:r w:rsidRPr="00904791">
        <w:t>Det skall vidare gå att bevilja tillstånd för viss radioanvändning vid ett til</w:t>
      </w:r>
      <w:r w:rsidRPr="00904791">
        <w:t>l</w:t>
      </w:r>
      <w:r w:rsidRPr="00904791">
        <w:t xml:space="preserve">fälle och tillstånd att använda enskilda radiosändare inom ramen för denna användning vid ett annat tillfälle. </w:t>
      </w:r>
    </w:p>
    <w:p w:rsidR="0082236C" w:rsidRPr="00904791" w:rsidRDefault="0082236C">
      <w:pPr>
        <w:pStyle w:val="R4"/>
      </w:pPr>
      <w:r w:rsidRPr="00904791">
        <w:t>Inbjudningsförfarande</w:t>
      </w:r>
    </w:p>
    <w:p w:rsidR="0082236C" w:rsidRPr="00904791" w:rsidRDefault="0082236C">
      <w:r w:rsidRPr="00904791">
        <w:t>Med hänsyn bl.a. till reglerna i auktorisationsdirektivet skall det i lagen om elektronisk kommuni</w:t>
      </w:r>
      <w:r w:rsidRPr="00904791">
        <w:softHyphen/>
        <w:t>kation införas en bestämmelse om att när det uppko</w:t>
      </w:r>
      <w:r w:rsidRPr="00904791">
        <w:t>m</w:t>
      </w:r>
      <w:r w:rsidRPr="00904791">
        <w:t>mer fråga att med</w:t>
      </w:r>
      <w:r w:rsidRPr="00904791">
        <w:softHyphen/>
        <w:t>dela tillstånd att använda radiosändare för nya eller väsen</w:t>
      </w:r>
      <w:r w:rsidRPr="00904791">
        <w:t>t</w:t>
      </w:r>
      <w:r w:rsidRPr="00904791">
        <w:t xml:space="preserve">ligt ändrade radioanvändningar och det kan antas att det frekvensutrymme som kan avsättas för verksamheten inte är tillräckligt för att ge tillstånd åt alla som vill och skulle kunna bedriva sådan verksamhet, skall prövning ske efter allmän inbjudan till ansökan. </w:t>
      </w:r>
    </w:p>
    <w:p w:rsidR="0082236C" w:rsidRPr="00904791" w:rsidRDefault="0082236C">
      <w:pPr>
        <w:pStyle w:val="Normaltindrag"/>
      </w:pPr>
      <w:r w:rsidRPr="00904791">
        <w:t>Beträffande tredje generationens mobiltelefoni utfärdade Post- och telest</w:t>
      </w:r>
      <w:r w:rsidRPr="00904791">
        <w:t>y</w:t>
      </w:r>
      <w:r w:rsidRPr="00904791">
        <w:t>relsen (PTS) före</w:t>
      </w:r>
      <w:r w:rsidRPr="00904791">
        <w:softHyphen/>
        <w:t>skrifter om tillstånd för att tillhandahålla nätkapacitet för mobila tele</w:t>
      </w:r>
      <w:r w:rsidRPr="00904791">
        <w:softHyphen/>
        <w:t>tjänster enligt UMTS/IMT 2000 respektive GSM (PTSFS 2000:5). Enligt föreskriften skulle prövningen ske i två faser med en inledande prö</w:t>
      </w:r>
      <w:r w:rsidRPr="00904791">
        <w:t>v</w:t>
      </w:r>
      <w:r w:rsidRPr="00904791">
        <w:t>ning och en fördjupad prövning. Den inledande prövningen grundade sig på den sökandes förutsättningar att tillhandahålla nätkapacitet avseende fi</w:t>
      </w:r>
      <w:r w:rsidRPr="00904791">
        <w:softHyphen/>
        <w:t>nansiell kapacitet, teknisk och affärsmässig genomförbarhet samt lämplig sakkunskap och erfarenhet. Om antalet sökande som uppfyllde dess</w:t>
      </w:r>
      <w:r w:rsidRPr="00904791">
        <w:t>a kriterier översteg antalet tillgängliga tillstånd skulle en fördjupad pröv</w:t>
      </w:r>
      <w:r w:rsidRPr="00904791">
        <w:softHyphen/>
        <w:t xml:space="preserve">ning komma att ske. Denna grundade sig på sökandens utfästelse om geografisk täckning och utfästelse om utbyggnadstakt. PTS valde således att tillämpa ett förfarande med en skönhetstävlan. </w:t>
      </w:r>
    </w:p>
    <w:p w:rsidR="0082236C" w:rsidRPr="00904791" w:rsidRDefault="0082236C">
      <w:pPr>
        <w:pStyle w:val="Normaltindrag"/>
      </w:pPr>
      <w:r w:rsidRPr="00904791">
        <w:t>När det gäller valet mellan skönhetstävlan och auktion kan vidare nämnas ESO-rapporten Nya bud – en ESO-rapport om auktioner och upphandling (Ds 2001:40). I rapporten konstateras att många nyttigheter som kontrolleras av staten i dag fördelas ge</w:t>
      </w:r>
      <w:r w:rsidRPr="00904791">
        <w:t>nom administrativa förfaran</w:t>
      </w:r>
      <w:r w:rsidRPr="00904791">
        <w:softHyphen/>
        <w:t>den. Beträffande auktion anges i rapporten att denna kan hållas med samma förutsättningar som en administrativ tilldelning. Den behöver därför ald</w:t>
      </w:r>
      <w:r w:rsidRPr="00904791">
        <w:softHyphen/>
        <w:t>rig få ett sämre utfall än en sådan process.</w:t>
      </w:r>
    </w:p>
    <w:p w:rsidR="0082236C" w:rsidRPr="00904791" w:rsidRDefault="0082236C">
      <w:pPr>
        <w:pStyle w:val="Normaltindrag"/>
      </w:pPr>
      <w:r w:rsidRPr="00904791">
        <w:t>Regeringen delar utredningens och rapportförfattarnas uppfattning att au</w:t>
      </w:r>
      <w:r w:rsidRPr="00904791">
        <w:t>k</w:t>
      </w:r>
      <w:r w:rsidRPr="00904791">
        <w:t>tion kan hållas med samma förutsättningar som en administrativ till</w:t>
      </w:r>
      <w:r w:rsidRPr="00904791">
        <w:softHyphen/>
        <w:t>delning. Sådana förutsättningar kan alltid finnas med i vad som skall ut</w:t>
      </w:r>
      <w:r w:rsidRPr="00904791">
        <w:softHyphen/>
        <w:t>göra sakliga grunder, och auktionen blir då det sista urvalskriteriet som skiljer ut de s</w:t>
      </w:r>
      <w:r w:rsidRPr="00904791">
        <w:t>ö</w:t>
      </w:r>
      <w:r w:rsidRPr="00904791">
        <w:t>kande. Mot auktioner kan nämnas risken för att auktions</w:t>
      </w:r>
      <w:r w:rsidRPr="00904791">
        <w:softHyphen/>
        <w:t>priser fördyrar för konsumenter och andra slutanvändare och risken för spekulation med fr</w:t>
      </w:r>
      <w:r w:rsidRPr="00904791">
        <w:t>e</w:t>
      </w:r>
      <w:r w:rsidRPr="00904791">
        <w:t xml:space="preserve">kvenser. Mot detta talar dock att avgifter vid tillståndstilldelning verkar för ökad effektivitet i användningen av frekvensspektrum. </w:t>
      </w:r>
      <w:r w:rsidRPr="00904791">
        <w:t>Regeringen föreslår därför att auktioner skall kunna tillämpas vid ett förfarande med allmän i</w:t>
      </w:r>
      <w:r w:rsidRPr="00904791">
        <w:t>n</w:t>
      </w:r>
      <w:r w:rsidRPr="00904791">
        <w:t>bjudan till ansökan enligt lagen om elektronisk kommunikation.</w:t>
      </w:r>
    </w:p>
    <w:p w:rsidR="0082236C" w:rsidRPr="00904791" w:rsidRDefault="0082236C">
      <w:pPr>
        <w:pStyle w:val="Normaltindrag"/>
      </w:pPr>
      <w:r w:rsidRPr="00904791">
        <w:t>Det bör anges i lagen att prövning, i fall som nu avses, skall ske efter ett jämförande urvalsförfarande, efter ett anbudsförfarande där det pris sökanden är villig att betala för tillståndet skall vara utslagsgivande eller efter en ko</w:t>
      </w:r>
      <w:r w:rsidRPr="00904791">
        <w:t>m</w:t>
      </w:r>
      <w:r w:rsidRPr="00904791">
        <w:t>bination av dessa förfaranden. Vid tillfällen då det finns fler sökande än til</w:t>
      </w:r>
      <w:r w:rsidRPr="00904791">
        <w:t>l</w:t>
      </w:r>
      <w:r w:rsidRPr="00904791">
        <w:t xml:space="preserve">gängliga licenser och alla sökande kan förväntas uppfylla krav som t.ex. regional täckning, utbyggnadstakt m.m. kan auktion vara bra att tillämpa, eventuellt kombinerat med skönhetstävlan. </w:t>
      </w:r>
    </w:p>
    <w:p w:rsidR="0082236C" w:rsidRPr="00904791" w:rsidRDefault="0082236C">
      <w:pPr>
        <w:pStyle w:val="Normaltindrag"/>
      </w:pPr>
      <w:r w:rsidRPr="00904791">
        <w:t>Regeringen eller den myndighet som regeringen bestämmer bör be</w:t>
      </w:r>
      <w:r w:rsidRPr="00904791">
        <w:softHyphen/>
        <w:t>myndigas att meddela föreskrifter om innehållet i en allmän inbjudan till ansökan och om förfarandet. Det är således möjligt att regeringen före</w:t>
      </w:r>
      <w:r w:rsidRPr="00904791">
        <w:softHyphen/>
        <w:t>skriver generella kriterier för allmän inbjudan och att tillstånds</w:t>
      </w:r>
      <w:r w:rsidRPr="00904791">
        <w:softHyphen/>
        <w:t>myndigheten baserar urvalskriterier för det enskilda inbjudnings</w:t>
      </w:r>
      <w:r w:rsidRPr="00904791">
        <w:softHyphen/>
        <w:t>förfarandet på dessa, men också att regeringen föreskriver alla kriterier.</w:t>
      </w:r>
    </w:p>
    <w:p w:rsidR="0082236C" w:rsidRPr="00904791" w:rsidRDefault="0082236C">
      <w:r w:rsidRPr="00904791">
        <w:rPr>
          <w:i/>
        </w:rPr>
        <w:t xml:space="preserve">Regeringen föreslår </w:t>
      </w:r>
      <w:r w:rsidRPr="00904791">
        <w:t>att antalet tillstånd som beviljas i ett frekvens</w:t>
      </w:r>
      <w:r w:rsidRPr="00904791">
        <w:softHyphen/>
        <w:t>utrymme skall kunna begränsas, om det är nödvändigt för att garantera en effektiv användning av radiofrekve</w:t>
      </w:r>
      <w:r w:rsidRPr="00904791">
        <w:t>n</w:t>
      </w:r>
      <w:r w:rsidRPr="00904791">
        <w:t>ser.</w:t>
      </w:r>
    </w:p>
    <w:p w:rsidR="0082236C" w:rsidRPr="00904791" w:rsidRDefault="0082236C">
      <w:pPr>
        <w:pStyle w:val="Normaltindrag"/>
      </w:pPr>
      <w:r w:rsidRPr="00904791">
        <w:t>Vid begränsat frekvens</w:t>
      </w:r>
      <w:r w:rsidRPr="00904791">
        <w:softHyphen/>
        <w:t>utrymme skall tillstånd beviljas efter allmän inbj</w:t>
      </w:r>
      <w:r w:rsidRPr="00904791">
        <w:t>u</w:t>
      </w:r>
      <w:r w:rsidRPr="00904791">
        <w:t>dan till ansökan, om inte radioanvändningen huvudsakligen avser utsändning till allmän</w:t>
      </w:r>
      <w:r w:rsidRPr="00904791">
        <w:softHyphen/>
        <w:t>heten av radi</w:t>
      </w:r>
      <w:r w:rsidRPr="00904791">
        <w:t>o</w:t>
      </w:r>
      <w:r w:rsidRPr="00904791">
        <w:t>program eller liknande, avser privat bruk eller uteslu</w:t>
      </w:r>
      <w:r w:rsidRPr="00904791">
        <w:softHyphen/>
        <w:t>tande skall bedrivas för att tillgodose allmän ordning och säkerhet.</w:t>
      </w:r>
    </w:p>
    <w:p w:rsidR="0082236C" w:rsidRPr="00904791" w:rsidRDefault="0082236C">
      <w:pPr>
        <w:pStyle w:val="Normaltindrag"/>
      </w:pPr>
      <w:r w:rsidRPr="00904791">
        <w:t>Tillstånd skall då meddelas antingen efter ett jämförande urvals</w:t>
      </w:r>
      <w:r w:rsidRPr="00904791">
        <w:softHyphen/>
        <w:t>förfarande, ett anbudsförfarande där det pris sökanden är villig att be</w:t>
      </w:r>
      <w:r w:rsidRPr="00904791">
        <w:softHyphen/>
        <w:t>tala för tillståndet skall vara utslagsgivande eller en kombination av dessa förfaranden.</w:t>
      </w:r>
    </w:p>
    <w:p w:rsidR="0082236C" w:rsidRPr="00904791" w:rsidRDefault="0082236C">
      <w:pPr>
        <w:pStyle w:val="R4"/>
      </w:pPr>
      <w:r w:rsidRPr="00904791">
        <w:t>Krav på radioanvändning</w:t>
      </w:r>
    </w:p>
    <w:p w:rsidR="0082236C" w:rsidRPr="00904791" w:rsidRDefault="0082236C">
      <w:r w:rsidRPr="00904791">
        <w:t>Digitala rundradiosändningar kan användas såväl för ljudradio- och TV-utsändningar som för olika interaktiva tillämpningar som med det nuvarande regelverket skulle vara att hänföra till televerksamhet. Båda dessa verksa</w:t>
      </w:r>
      <w:r w:rsidRPr="00904791">
        <w:t>m</w:t>
      </w:r>
      <w:r w:rsidRPr="00904791">
        <w:t>heter kommer att hamna inom ramen för ett och samma regelverk, lagen om elektronisk kommunikation.</w:t>
      </w:r>
    </w:p>
    <w:p w:rsidR="0082236C" w:rsidRPr="00904791" w:rsidRDefault="0082236C">
      <w:pPr>
        <w:pStyle w:val="Normaltindrag"/>
      </w:pPr>
      <w:r w:rsidRPr="00904791">
        <w:t>En möjlighet är att medge viss annan användning så länge den inte öve</w:t>
      </w:r>
      <w:r w:rsidRPr="00904791">
        <w:t>r</w:t>
      </w:r>
      <w:r w:rsidRPr="00904791">
        <w:t>stiger en viss andel av den totala överföringskapaciteten. Denna lös</w:t>
      </w:r>
      <w:r w:rsidRPr="00904791">
        <w:softHyphen/>
        <w:t>ning är oberoende av valet av tillståndsmodell på radio- och TV-området. Den går att förena med den ordning som gäller i dag med individuella tillstånd för sän</w:t>
      </w:r>
      <w:r w:rsidRPr="00904791">
        <w:t>d</w:t>
      </w:r>
      <w:r w:rsidRPr="00904791">
        <w:t>ningar av radio- och TV-program enligt radio- och TV-lagen.</w:t>
      </w:r>
    </w:p>
    <w:p w:rsidR="0082236C" w:rsidRPr="00904791" w:rsidRDefault="0082236C">
      <w:pPr>
        <w:pStyle w:val="Normaltindrag"/>
      </w:pPr>
      <w:r w:rsidRPr="00904791">
        <w:t>Beträffande hur stor andel som skall kunna användas för annan verk</w:t>
      </w:r>
      <w:r w:rsidRPr="00904791">
        <w:softHyphen/>
        <w:t>samhet kan vägledning hämtas i den brittiska lagen. Gränsen bör sättas så högt att den medger utveckling av nya tjänster som kan skapa ett mervärde för digital-TV och digitalradio och samtidigt möjliggöra utnyttjande av ledig kapacitet, t.ex. i områden där efterfrågan på sändningsutrymme är så pass låg att allt utry</w:t>
      </w:r>
      <w:r w:rsidRPr="00904791">
        <w:t>m</w:t>
      </w:r>
      <w:r w:rsidRPr="00904791">
        <w:t>me inte går åt i en multiplex eller för utnyttjande av outnyttjad kapacitet uta</w:t>
      </w:r>
      <w:r w:rsidRPr="00904791">
        <w:t>n</w:t>
      </w:r>
      <w:r w:rsidRPr="00904791">
        <w:t>för ordinarie sän</w:t>
      </w:r>
      <w:r w:rsidRPr="00904791">
        <w:t>d</w:t>
      </w:r>
      <w:r w:rsidRPr="00904791">
        <w:t xml:space="preserve">ningstider. </w:t>
      </w:r>
    </w:p>
    <w:p w:rsidR="0082236C" w:rsidRPr="00904791" w:rsidRDefault="0082236C">
      <w:pPr>
        <w:pStyle w:val="Normaltindrag"/>
      </w:pPr>
      <w:r w:rsidRPr="00904791">
        <w:t>Enligt regeringens bedömning framstår 20 % som en lämplig an</w:t>
      </w:r>
      <w:r w:rsidRPr="00904791">
        <w:softHyphen/>
        <w:t>del, även om det ur konkurrenssynpunkt kan vara lämpligt att börja med en mindre andel för att utröna eventuell påverkan på konkurrensen. I la</w:t>
      </w:r>
      <w:r w:rsidRPr="00904791">
        <w:softHyphen/>
        <w:t>gen bör det fas</w:t>
      </w:r>
      <w:r w:rsidRPr="00904791">
        <w:t>t</w:t>
      </w:r>
      <w:r w:rsidRPr="00904791">
        <w:t>slås att maximalt 20 % kan användas för annan ver</w:t>
      </w:r>
      <w:r w:rsidRPr="00904791">
        <w:t>k</w:t>
      </w:r>
      <w:r w:rsidRPr="00904791">
        <w:t xml:space="preserve">samhet. </w:t>
      </w:r>
    </w:p>
    <w:p w:rsidR="0082236C" w:rsidRPr="00904791" w:rsidRDefault="0082236C">
      <w:r w:rsidRPr="00904791">
        <w:rPr>
          <w:i/>
        </w:rPr>
        <w:t xml:space="preserve">Regeringen föreslår </w:t>
      </w:r>
      <w:r w:rsidRPr="00904791">
        <w:t>att ett tillstånd att använda radiosändare skall avse en viss radioanvändning. Tillstånd som avser digital utsändning av radioprogram till allmänheten skall kunna förenas med rätt att an</w:t>
      </w:r>
      <w:r w:rsidRPr="00904791">
        <w:softHyphen/>
        <w:t>vända radiosändaren för annan användning, motsvarande högst 20 % av den digitala kapaciteten i frekvensutrymmet, om villkor enligt 3 kap. 2 § 8 radio- och TV-lagen (1996:844) inte uppställts för motsvarande sändningstillstånd och det inte i övrigt inverkar me</w:t>
      </w:r>
      <w:r w:rsidRPr="00904791">
        <w:t>n</w:t>
      </w:r>
      <w:r w:rsidRPr="00904791">
        <w:t xml:space="preserve">ligt på konkurrensen. </w:t>
      </w:r>
    </w:p>
    <w:p w:rsidR="0082236C" w:rsidRPr="00904791" w:rsidRDefault="0082236C">
      <w:pPr>
        <w:pStyle w:val="R4"/>
      </w:pPr>
      <w:r w:rsidRPr="00904791">
        <w:t>Villkor</w:t>
      </w:r>
    </w:p>
    <w:p w:rsidR="0082236C" w:rsidRPr="00904791" w:rsidRDefault="0082236C">
      <w:r w:rsidRPr="00904791">
        <w:rPr>
          <w:i/>
        </w:rPr>
        <w:t xml:space="preserve">Regeringen föreslår </w:t>
      </w:r>
      <w:r w:rsidRPr="00904791">
        <w:t>att ett tillstånd skall kunna förenas med villkor om fr</w:t>
      </w:r>
      <w:r w:rsidRPr="00904791">
        <w:t>e</w:t>
      </w:r>
      <w:r w:rsidRPr="00904791">
        <w:t>kvensutrymme, typ av tjänst eller nät, täckning, antennens beskaf</w:t>
      </w:r>
      <w:r w:rsidRPr="00904791">
        <w:softHyphen/>
        <w:t>fenhet, geografiskt område för mobilsändare, antennens belägenhet för fast sändare, kompetenskrav, skyldighet att dela frekvensutrymme, gjorda åtaganden vid inbjudningsförfarande och annat av betydelse för frekvensutnyttjandet. Vil</w:t>
      </w:r>
      <w:r w:rsidRPr="00904791">
        <w:t>l</w:t>
      </w:r>
      <w:r w:rsidRPr="00904791">
        <w:t>kor som följer av internationella avtal om harmoniserad användning skall också kunna uppställas.</w:t>
      </w:r>
    </w:p>
    <w:p w:rsidR="0082236C" w:rsidRPr="00904791" w:rsidRDefault="0082236C">
      <w:pPr>
        <w:pStyle w:val="R4"/>
      </w:pPr>
      <w:r w:rsidRPr="00904791">
        <w:t>Giltighetstid för tillstånd och villkor</w:t>
      </w:r>
    </w:p>
    <w:p w:rsidR="0082236C" w:rsidRPr="00904791" w:rsidRDefault="0082236C">
      <w:r w:rsidRPr="00904791">
        <w:rPr>
          <w:i/>
        </w:rPr>
        <w:t xml:space="preserve">Regeringen föreslår </w:t>
      </w:r>
      <w:r w:rsidRPr="00904791">
        <w:t>att giltighetstiden för villkor får vara kortare än til</w:t>
      </w:r>
      <w:r w:rsidRPr="00904791">
        <w:t>l</w:t>
      </w:r>
      <w:r w:rsidRPr="00904791">
        <w:t>ståndstiden.</w:t>
      </w:r>
    </w:p>
    <w:p w:rsidR="0082236C" w:rsidRPr="00904791" w:rsidRDefault="0082236C">
      <w:pPr>
        <w:pStyle w:val="R4"/>
      </w:pPr>
      <w:r w:rsidRPr="00904791">
        <w:t>Störningar</w:t>
      </w:r>
    </w:p>
    <w:p w:rsidR="0082236C" w:rsidRPr="00904791" w:rsidRDefault="0082236C">
      <w:r w:rsidRPr="00904791">
        <w:rPr>
          <w:i/>
        </w:rPr>
        <w:t xml:space="preserve">Regeringen föreslår </w:t>
      </w:r>
      <w:r w:rsidRPr="00904791">
        <w:t>att begreppet skadlig störning skall definieras. Det skall vara möjligt att tillståndsinnehavare delar frekvenser med annan och att stö</w:t>
      </w:r>
      <w:r w:rsidRPr="00904791">
        <w:t>r</w:t>
      </w:r>
      <w:r w:rsidRPr="00904791">
        <w:t>ningar därför kan få tålas.</w:t>
      </w:r>
    </w:p>
    <w:p w:rsidR="0082236C" w:rsidRPr="00904791" w:rsidRDefault="0082236C">
      <w:pPr>
        <w:pStyle w:val="Normaltindrag"/>
      </w:pPr>
      <w:r w:rsidRPr="00904791">
        <w:t>Elektriska eller elektroniska anläggningar som, utan att vara radio</w:t>
      </w:r>
      <w:r w:rsidRPr="00904791">
        <w:softHyphen/>
        <w:t>anläggningar, är avsedda att alstra radiofrekvent energi för kommunikation</w:t>
      </w:r>
      <w:r w:rsidRPr="00904791">
        <w:t>s</w:t>
      </w:r>
      <w:r w:rsidRPr="00904791">
        <w:t>ändamål i ledning eller för industriellt, vetenskapligt, medicinskt eller något liknande ändamål, skall endast få användas i e</w:t>
      </w:r>
      <w:r w:rsidRPr="00904791">
        <w:t>n</w:t>
      </w:r>
      <w:r w:rsidRPr="00904791">
        <w:t>lighet med föreskrifter.</w:t>
      </w:r>
    </w:p>
    <w:p w:rsidR="0082236C" w:rsidRPr="00904791" w:rsidRDefault="0082236C">
      <w:pPr>
        <w:pStyle w:val="Rubrik3"/>
        <w:rPr>
          <w:noProof w:val="0"/>
        </w:rPr>
      </w:pPr>
      <w:bookmarkStart w:id="31" w:name="_Toc41449316"/>
      <w:r w:rsidRPr="00904791">
        <w:rPr>
          <w:noProof w:val="0"/>
        </w:rPr>
        <w:t>5.2 Motionsförslag</w:t>
      </w:r>
      <w:bookmarkEnd w:id="31"/>
      <w:r w:rsidRPr="00904791">
        <w:rPr>
          <w:noProof w:val="0"/>
        </w:rPr>
        <w:t xml:space="preserve"> </w:t>
      </w:r>
    </w:p>
    <w:p w:rsidR="0082236C" w:rsidRPr="00904791" w:rsidRDefault="0082236C">
      <w:pPr>
        <w:rPr>
          <w:snapToGrid w:val="0"/>
          <w:lang w:eastAsia="sv-SE"/>
        </w:rPr>
      </w:pPr>
      <w:r w:rsidRPr="00904791">
        <w:t xml:space="preserve">I motion 2002/03:T13 av Erling Bager m.fl. (fp) framhålls om </w:t>
      </w:r>
      <w:r w:rsidRPr="00904791">
        <w:rPr>
          <w:i/>
        </w:rPr>
        <w:t>inbjudning</w:t>
      </w:r>
      <w:r w:rsidRPr="00904791">
        <w:rPr>
          <w:i/>
        </w:rPr>
        <w:t>s</w:t>
      </w:r>
      <w:r w:rsidRPr="00904791">
        <w:rPr>
          <w:i/>
        </w:rPr>
        <w:t xml:space="preserve">förfarandet </w:t>
      </w:r>
      <w:r w:rsidRPr="00904791">
        <w:t>till ansökan om tillstånd för nyttjanderätter till radiofrekvenser att d</w:t>
      </w:r>
      <w:r w:rsidRPr="00904791">
        <w:rPr>
          <w:snapToGrid w:val="0"/>
          <w:lang w:eastAsia="sv-SE"/>
        </w:rPr>
        <w:t>et är av stort värde att regeringen numera i en valsituation föredrar modellen auktioner (marknadsnära bedömningar) framför modellen skönhetstävlingar (politiska bedömningar). Detta är en fråga där valet står mellan två ytterli</w:t>
      </w:r>
      <w:r w:rsidRPr="00904791">
        <w:rPr>
          <w:snapToGrid w:val="0"/>
          <w:lang w:eastAsia="sv-SE"/>
        </w:rPr>
        <w:t>g</w:t>
      </w:r>
      <w:r w:rsidRPr="00904791">
        <w:rPr>
          <w:snapToGrid w:val="0"/>
          <w:lang w:eastAsia="sv-SE"/>
        </w:rPr>
        <w:t>heter där vid tillämpning ofta ingen ensam är fullkomlig. Auktioner bör, när de används, organiseras så att de kan fungera som urvalsinstrument snarare än som intäktsgenerator. Enligt motio</w:t>
      </w:r>
      <w:r w:rsidRPr="00904791">
        <w:rPr>
          <w:snapToGrid w:val="0"/>
          <w:lang w:eastAsia="sv-SE"/>
        </w:rPr>
        <w:t>närerna skall man inte underskatta den ekonomiska drivfjädern i en sådan urvalsmekanism (yrkande 3).</w:t>
      </w:r>
    </w:p>
    <w:p w:rsidR="0082236C" w:rsidRPr="00904791" w:rsidRDefault="0082236C">
      <w:pPr>
        <w:pStyle w:val="Normaltindrag"/>
        <w:rPr>
          <w:snapToGrid w:val="0"/>
          <w:lang w:eastAsia="sv-SE"/>
        </w:rPr>
      </w:pPr>
      <w:r w:rsidRPr="00904791">
        <w:t>I samma motion anförs att det i</w:t>
      </w:r>
      <w:r w:rsidRPr="00904791">
        <w:rPr>
          <w:snapToGrid w:val="0"/>
          <w:lang w:eastAsia="sv-SE"/>
        </w:rPr>
        <w:t xml:space="preserve"> lagförslaget om </w:t>
      </w:r>
      <w:r w:rsidRPr="00904791">
        <w:rPr>
          <w:i/>
          <w:snapToGrid w:val="0"/>
          <w:lang w:eastAsia="sv-SE"/>
        </w:rPr>
        <w:t>krav på radioanvändning</w:t>
      </w:r>
      <w:r w:rsidRPr="00904791">
        <w:rPr>
          <w:snapToGrid w:val="0"/>
          <w:lang w:eastAsia="sv-SE"/>
        </w:rPr>
        <w:t xml:space="preserve"> framförs att tillstånd som avser digital utsändning av radioprogram till al</w:t>
      </w:r>
      <w:r w:rsidRPr="00904791">
        <w:rPr>
          <w:snapToGrid w:val="0"/>
          <w:lang w:eastAsia="sv-SE"/>
        </w:rPr>
        <w:t>l</w:t>
      </w:r>
      <w:r w:rsidRPr="00904791">
        <w:rPr>
          <w:snapToGrid w:val="0"/>
          <w:lang w:eastAsia="sv-SE"/>
        </w:rPr>
        <w:t>mänheten skall kunna förenas med rätt att använda radiosändaren för annan användning, motsvarande högst 20 % av den digitala kapaciteten i frekven</w:t>
      </w:r>
      <w:r w:rsidRPr="00904791">
        <w:rPr>
          <w:snapToGrid w:val="0"/>
          <w:lang w:eastAsia="sv-SE"/>
        </w:rPr>
        <w:t>s</w:t>
      </w:r>
      <w:r w:rsidRPr="00904791">
        <w:rPr>
          <w:snapToGrid w:val="0"/>
          <w:lang w:eastAsia="sv-SE"/>
        </w:rPr>
        <w:t>området. Med en sådan regel skulle t.ex. uppkoppling mot Internet med til</w:t>
      </w:r>
      <w:r w:rsidRPr="00904791">
        <w:rPr>
          <w:snapToGrid w:val="0"/>
          <w:lang w:eastAsia="sv-SE"/>
        </w:rPr>
        <w:t>l</w:t>
      </w:r>
      <w:r w:rsidRPr="00904791">
        <w:rPr>
          <w:snapToGrid w:val="0"/>
          <w:lang w:eastAsia="sv-SE"/>
        </w:rPr>
        <w:t>handahållande av interaktiva tjänster för digital radio och digital TV bli r</w:t>
      </w:r>
      <w:r w:rsidRPr="00904791">
        <w:rPr>
          <w:snapToGrid w:val="0"/>
          <w:lang w:eastAsia="sv-SE"/>
        </w:rPr>
        <w:t>e</w:t>
      </w:r>
      <w:r w:rsidRPr="00904791">
        <w:rPr>
          <w:snapToGrid w:val="0"/>
          <w:lang w:eastAsia="sv-SE"/>
        </w:rPr>
        <w:t>gelmässigt möjlig som komplement till digitala radio- och TV-sändningar. Här kan t.ex. innehållst</w:t>
      </w:r>
      <w:r w:rsidRPr="00904791">
        <w:rPr>
          <w:snapToGrid w:val="0"/>
          <w:lang w:eastAsia="sv-SE"/>
        </w:rPr>
        <w:t>jänster eller ko</w:t>
      </w:r>
      <w:r w:rsidRPr="00904791">
        <w:rPr>
          <w:snapToGrid w:val="0"/>
          <w:lang w:eastAsia="sv-SE"/>
        </w:rPr>
        <w:t>n</w:t>
      </w:r>
      <w:r w:rsidRPr="00904791">
        <w:rPr>
          <w:snapToGrid w:val="0"/>
          <w:lang w:eastAsia="sv-SE"/>
        </w:rPr>
        <w:t>sumentupplysning tänkas bli aktuella.</w:t>
      </w:r>
    </w:p>
    <w:p w:rsidR="0082236C" w:rsidRPr="00904791" w:rsidRDefault="0082236C">
      <w:pPr>
        <w:pStyle w:val="Normaltindrag"/>
        <w:rPr>
          <w:snapToGrid w:val="0"/>
          <w:lang w:eastAsia="sv-SE"/>
        </w:rPr>
      </w:pPr>
      <w:r w:rsidRPr="00904791">
        <w:rPr>
          <w:snapToGrid w:val="0"/>
          <w:lang w:eastAsia="sv-SE"/>
        </w:rPr>
        <w:t>Emellertid är det tveksamt om inte ett sådant förslag menligt skulle kunna påverka konkurrensen på berörda tjänstemarknader. Dessutom är procenta</w:t>
      </w:r>
      <w:r w:rsidRPr="00904791">
        <w:rPr>
          <w:snapToGrid w:val="0"/>
          <w:lang w:eastAsia="sv-SE"/>
        </w:rPr>
        <w:t>n</w:t>
      </w:r>
      <w:r w:rsidRPr="00904791">
        <w:rPr>
          <w:snapToGrid w:val="0"/>
          <w:lang w:eastAsia="sv-SE"/>
        </w:rPr>
        <w:t>delen inte motiverad, utan förefaller vara en uppskattning. Denna fråga är viktig om man vill värna om balans och konkurrens rörande information</w:t>
      </w:r>
      <w:r w:rsidRPr="00904791">
        <w:rPr>
          <w:snapToGrid w:val="0"/>
          <w:lang w:eastAsia="sv-SE"/>
        </w:rPr>
        <w:t>s</w:t>
      </w:r>
      <w:r w:rsidRPr="00904791">
        <w:rPr>
          <w:snapToGrid w:val="0"/>
          <w:lang w:eastAsia="sv-SE"/>
        </w:rPr>
        <w:t>tjänster, vilket framförs i andra sammanhang i propositionen. Detta förslag bör därför ytterligare analyseras, och verkliga prov bör utföras och utvärderas, innan det införs rättsligt (yrkande 4).</w:t>
      </w:r>
    </w:p>
    <w:p w:rsidR="0082236C" w:rsidRPr="00904791" w:rsidRDefault="0082236C">
      <w:pPr>
        <w:pStyle w:val="Rubrik3"/>
        <w:rPr>
          <w:noProof w:val="0"/>
        </w:rPr>
      </w:pPr>
      <w:bookmarkStart w:id="32" w:name="_Toc41449317"/>
      <w:r w:rsidRPr="00904791">
        <w:rPr>
          <w:noProof w:val="0"/>
        </w:rPr>
        <w:t>5.3 Utskottets ställningstagande</w:t>
      </w:r>
      <w:bookmarkEnd w:id="32"/>
      <w:r w:rsidRPr="00904791">
        <w:rPr>
          <w:noProof w:val="0"/>
        </w:rPr>
        <w:t xml:space="preserve"> </w:t>
      </w:r>
    </w:p>
    <w:p w:rsidR="0082236C" w:rsidRPr="00904791" w:rsidRDefault="0082236C">
      <w:r w:rsidRPr="00904791">
        <w:t xml:space="preserve">Med anledning av vad som föreslås i motion T13 (fp) yrkande 3 om </w:t>
      </w:r>
      <w:r w:rsidRPr="00904791">
        <w:rPr>
          <w:i/>
        </w:rPr>
        <w:t>inbju</w:t>
      </w:r>
      <w:r w:rsidRPr="00904791">
        <w:rPr>
          <w:i/>
        </w:rPr>
        <w:t>d</w:t>
      </w:r>
      <w:r w:rsidRPr="00904791">
        <w:rPr>
          <w:i/>
        </w:rPr>
        <w:t>ningsförfara</w:t>
      </w:r>
      <w:r w:rsidRPr="00904791">
        <w:rPr>
          <w:i/>
        </w:rPr>
        <w:t>n</w:t>
      </w:r>
      <w:r w:rsidRPr="00904791">
        <w:rPr>
          <w:i/>
        </w:rPr>
        <w:t>de</w:t>
      </w:r>
      <w:r w:rsidRPr="00904791">
        <w:t xml:space="preserve"> vill utskottet anföra följande.</w:t>
      </w:r>
    </w:p>
    <w:p w:rsidR="0082236C" w:rsidRPr="00904791" w:rsidRDefault="0082236C">
      <w:pPr>
        <w:pStyle w:val="Normaltindrag"/>
      </w:pPr>
      <w:r w:rsidRPr="00904791">
        <w:t>Av propositionen framgår att regeringen anser att vid begränsat frekven</w:t>
      </w:r>
      <w:r w:rsidRPr="00904791">
        <w:t>s</w:t>
      </w:r>
      <w:r w:rsidRPr="00904791">
        <w:t>utrymme skall tillstånd beviljas efter allmän inbjudan till ansökan. Som grund för tillståndsprövningen skall ligga antingen ett jämförande urvalsförfarande (s.k. skönhetstävling) eller ett anbudsförfarande där det pris sökanden är villig att betala för tillståndet skall vara utslagsgivande (auktion) eller en kombin</w:t>
      </w:r>
      <w:r w:rsidRPr="00904791">
        <w:t>a</w:t>
      </w:r>
      <w:r w:rsidRPr="00904791">
        <w:t>tion av dessa förf</w:t>
      </w:r>
      <w:r w:rsidRPr="00904791">
        <w:t>a</w:t>
      </w:r>
      <w:r w:rsidRPr="00904791">
        <w:t xml:space="preserve">randen. </w:t>
      </w:r>
    </w:p>
    <w:p w:rsidR="0082236C" w:rsidRPr="00904791" w:rsidRDefault="0082236C">
      <w:pPr>
        <w:pStyle w:val="Normaltindrag"/>
      </w:pPr>
      <w:r w:rsidRPr="00904791">
        <w:t>Utskottet delar regeringens uppfattning därvidlag, liksom att auktion kan hållas med samma förutsättningar som en administrativ till</w:t>
      </w:r>
      <w:r w:rsidRPr="00904791">
        <w:softHyphen/>
        <w:t>delning. Sådana förutsättningar kan alltid finnas med i vad som skall ut</w:t>
      </w:r>
      <w:r w:rsidRPr="00904791">
        <w:softHyphen/>
        <w:t>göra sakliga grunder, och auktionen blir då det sista urvalskriteriet som skiljer ut de sökande. Mot auktioner kan nämnas risken för att auktions</w:t>
      </w:r>
      <w:r w:rsidRPr="00904791">
        <w:softHyphen/>
        <w:t>priser fördyrar för konsumenter och andra slutanvändare och risken för spekulation med frekvenser. Mot detta talar dock att avgifter vid tillståndstilldelning verkar för ökad effektivitet i användningen av frekvensspektrum. Utskottet ser därför positivt på regerin</w:t>
      </w:r>
      <w:r w:rsidRPr="00904791">
        <w:t>g</w:t>
      </w:r>
      <w:r w:rsidRPr="00904791">
        <w:t>ens förslag att auktioner s</w:t>
      </w:r>
      <w:r w:rsidRPr="00904791">
        <w:t>kall kunna tillämpas vid ett förfarande med allmän inbjudan till ansökan enligt lagen om elektronisk kommunik</w:t>
      </w:r>
      <w:r w:rsidRPr="00904791">
        <w:t>a</w:t>
      </w:r>
      <w:r w:rsidRPr="00904791">
        <w:t xml:space="preserve">tion. </w:t>
      </w:r>
    </w:p>
    <w:p w:rsidR="0082236C" w:rsidRPr="00904791" w:rsidRDefault="0082236C">
      <w:pPr>
        <w:pStyle w:val="Normaltindrag"/>
      </w:pPr>
      <w:r w:rsidRPr="00904791">
        <w:t>Vid tillfällen då det finns fler sökande än tillgängliga licenser och alla s</w:t>
      </w:r>
      <w:r w:rsidRPr="00904791">
        <w:t>ö</w:t>
      </w:r>
      <w:r w:rsidRPr="00904791">
        <w:t>kande kan förväntas uppfylla krav som t.ex. regional täckning, utbyggnad</w:t>
      </w:r>
      <w:r w:rsidRPr="00904791">
        <w:t>s</w:t>
      </w:r>
      <w:r w:rsidRPr="00904791">
        <w:t>takt m.m. kan auktion vara bra att tillämpa, eventuellt kombinerat med skö</w:t>
      </w:r>
      <w:r w:rsidRPr="00904791">
        <w:t>n</w:t>
      </w:r>
      <w:r w:rsidRPr="00904791">
        <w:t xml:space="preserve">hetstävlan. </w:t>
      </w:r>
    </w:p>
    <w:p w:rsidR="0082236C" w:rsidRPr="00904791" w:rsidRDefault="0082236C">
      <w:pPr>
        <w:pStyle w:val="Normaltindrag"/>
      </w:pPr>
      <w:r w:rsidRPr="00904791">
        <w:t>Det inbjudningsförfarande som regeringen nu föreslår – auktion, jämf</w:t>
      </w:r>
      <w:r w:rsidRPr="00904791">
        <w:t>ö</w:t>
      </w:r>
      <w:r w:rsidRPr="00904791">
        <w:t>rande urvalsförfarande eller en kombination av dessa förfaranden – torde till huvudsaklig del kunna tillgodose vad motionärerna efterfrågar. Utskottet har därmed inget att erinra mot regeringens förslag och avstyrker därför motion T13 (fp) yrkande 3.</w:t>
      </w:r>
    </w:p>
    <w:p w:rsidR="0082236C" w:rsidRPr="00904791" w:rsidRDefault="0082236C">
      <w:r w:rsidRPr="00904791">
        <w:t xml:space="preserve">Med anledning av vad som föreslås i motion T13 (fp) yrkande 4 om </w:t>
      </w:r>
      <w:r w:rsidRPr="00904791">
        <w:rPr>
          <w:i/>
        </w:rPr>
        <w:t>krav på radioa</w:t>
      </w:r>
      <w:r w:rsidRPr="00904791">
        <w:rPr>
          <w:i/>
        </w:rPr>
        <w:t>n</w:t>
      </w:r>
      <w:r w:rsidRPr="00904791">
        <w:rPr>
          <w:i/>
        </w:rPr>
        <w:t>vändning</w:t>
      </w:r>
      <w:r w:rsidRPr="00904791">
        <w:t xml:space="preserve"> vill utskottet anföra följande. </w:t>
      </w:r>
    </w:p>
    <w:p w:rsidR="0082236C" w:rsidRPr="00904791" w:rsidRDefault="0082236C">
      <w:pPr>
        <w:pStyle w:val="Normaltindrag"/>
      </w:pPr>
      <w:r w:rsidRPr="00904791">
        <w:t>Regeringen framhåller i propositionen att digitala rundradiosändningar kan användas såväl för ljudradio- och TV-utsändningar som för olika interaktiva tillämpningar som med det nuvarande regelverket skulle vara att hänföra till televerksamhet. Båda dessa verksamheter kommer att hamna inom ramen för ett och samma regelverk, nämligen lagen om elektronisk kommunikation. Detta ger möjlighet att medge viss annan användning så länge den inte öve</w:t>
      </w:r>
      <w:r w:rsidRPr="00904791">
        <w:t>r</w:t>
      </w:r>
      <w:r w:rsidRPr="00904791">
        <w:t>stiger en viss andel av den totala överföring</w:t>
      </w:r>
      <w:r w:rsidRPr="00904791">
        <w:t>s</w:t>
      </w:r>
      <w:r w:rsidRPr="00904791">
        <w:t xml:space="preserve">kapaciteten. </w:t>
      </w:r>
    </w:p>
    <w:p w:rsidR="0082236C" w:rsidRPr="00904791" w:rsidRDefault="0082236C">
      <w:pPr>
        <w:pStyle w:val="Normaltindrag"/>
      </w:pPr>
      <w:r w:rsidRPr="00904791">
        <w:t>Utskottet delar regeringens uppfattning om att gränsen för viss annan a</w:t>
      </w:r>
      <w:r w:rsidRPr="00904791">
        <w:t>n</w:t>
      </w:r>
      <w:r w:rsidRPr="00904791">
        <w:t>vändning bör sättas så högt att den medger utveckling av nya tjänster som kan skapa ett mervärde för digital-TV och digitalradio och samtidigt möjliggöra utnyttjande av ledig kapacitet. Utskottet bedömer också att 20 % kan framstå som en lämplig an</w:t>
      </w:r>
      <w:r w:rsidRPr="00904791">
        <w:softHyphen/>
        <w:t>del, även om det ur konkurrenssynpunkt kan vara lämpligt att börja med en mindre andel för att utröna eventuell påverkan på konkurre</w:t>
      </w:r>
      <w:r w:rsidRPr="00904791">
        <w:t>n</w:t>
      </w:r>
      <w:r w:rsidRPr="00904791">
        <w:t>sen.</w:t>
      </w:r>
    </w:p>
    <w:p w:rsidR="0082236C" w:rsidRPr="00904791" w:rsidRDefault="0082236C">
      <w:pPr>
        <w:pStyle w:val="Normaltindrag"/>
      </w:pPr>
      <w:r w:rsidRPr="00904791">
        <w:t>Utskottet delar inte motionärernas uppfattning om att ytterligare analyser och verkliga prov bör utföras och utvärderas inna</w:t>
      </w:r>
      <w:r w:rsidRPr="00904791">
        <w:t>n andelen införs rättsligt. Som framgått av avsnittet om politiska mål m.m. kommer den nya lagen om elektronisk kommunikation att följas upp och utvärderas. Utskottet utgår ifrån att frågan om storleken på den andel av den digitala kapaciteten i frekvensu</w:t>
      </w:r>
      <w:r w:rsidRPr="00904791">
        <w:t>t</w:t>
      </w:r>
      <w:r w:rsidRPr="00904791">
        <w:t xml:space="preserve">rymmet som kan förenas med annan användning än digital utsändning av radioprogram kan komma att bedömas i det sammanhanget. </w:t>
      </w:r>
    </w:p>
    <w:p w:rsidR="0082236C" w:rsidRPr="00904791" w:rsidRDefault="0082236C">
      <w:pPr>
        <w:pStyle w:val="Normaltindrag"/>
      </w:pPr>
      <w:r w:rsidRPr="00904791">
        <w:t>Mot bakgrund av det anförda har således uttskottet inget att erinra mot att det i lagen fastslås att maximalt 20 % kan användas för</w:t>
      </w:r>
      <w:r w:rsidRPr="00904791">
        <w:t xml:space="preserve"> annan verksamhet. Utskottet avstyrker dä</w:t>
      </w:r>
      <w:r w:rsidRPr="00904791">
        <w:t>r</w:t>
      </w:r>
      <w:r w:rsidRPr="00904791">
        <w:t>med motion T13 (fp) yrkande 4.</w:t>
      </w:r>
    </w:p>
    <w:p w:rsidR="0082236C" w:rsidRPr="00904791" w:rsidRDefault="0082236C">
      <w:pPr>
        <w:pStyle w:val="Normaltindrag"/>
      </w:pPr>
      <w:r w:rsidRPr="00904791">
        <w:t>Utskottet har i övrigt inget att erinra mot vad regeringen i propositionen förslår om rätt att använda radiosändare.</w:t>
      </w:r>
    </w:p>
    <w:p w:rsidR="0082236C" w:rsidRPr="00904791" w:rsidRDefault="0082236C">
      <w:pPr>
        <w:pStyle w:val="Rubrik2"/>
        <w:spacing w:before="1500"/>
      </w:pPr>
      <w:bookmarkStart w:id="33" w:name="_Toc41449318"/>
      <w:r w:rsidRPr="00904791">
        <w:t>6 Rätt att använda nummer</w:t>
      </w:r>
      <w:bookmarkEnd w:id="33"/>
    </w:p>
    <w:p w:rsidR="0082236C" w:rsidRPr="00904791" w:rsidRDefault="0082236C">
      <w:pPr>
        <w:pStyle w:val="Utskottsfrslagikorthet-Rubrik"/>
        <w:rPr>
          <w:noProof w:val="0"/>
        </w:rPr>
      </w:pPr>
      <w:r w:rsidRPr="00904791">
        <w:rPr>
          <w:noProof w:val="0"/>
        </w:rPr>
        <w:t>Utskottets förslag i korthet</w:t>
      </w:r>
    </w:p>
    <w:p w:rsidR="0082236C" w:rsidRPr="00904791" w:rsidRDefault="0082236C">
      <w:pPr>
        <w:pStyle w:val="Utskottsfrslagikorthet-Text"/>
      </w:pPr>
      <w:r w:rsidRPr="00904791">
        <w:t>Regeringen föreslår bl.a. att regeringen eller den myndighet som regeringen bestämmer skall få fastställa nationella nummerplaner för elektronisk kommunikation. De nationella nummerplanerna skall vara utformade så att elektroniska kommunikationsnät och elektroniska kommunikationstjänster kan nås på ett likvärdigt sätt.</w:t>
      </w:r>
    </w:p>
    <w:p w:rsidR="0082236C" w:rsidRPr="00904791" w:rsidRDefault="0082236C">
      <w:pPr>
        <w:pStyle w:val="Utskottsfrslagikorthet-Text"/>
      </w:pPr>
      <w:r w:rsidRPr="00904791">
        <w:t>Utskottet har inget att erinra mot vad regeringen föreslår om rätt att använda nu</w:t>
      </w:r>
      <w:r w:rsidRPr="00904791">
        <w:t>m</w:t>
      </w:r>
      <w:r w:rsidRPr="00904791">
        <w:t>mer.</w:t>
      </w:r>
    </w:p>
    <w:p w:rsidR="0082236C" w:rsidRPr="00904791" w:rsidRDefault="0082236C">
      <w:r w:rsidRPr="00904791">
        <w:t>Utskottet behandlar här vad regeringen i propositionen anför om rätt att a</w:t>
      </w:r>
      <w:r w:rsidRPr="00904791">
        <w:t>n</w:t>
      </w:r>
      <w:r w:rsidRPr="00904791">
        <w:t>vända nummer (s. 155–163).</w:t>
      </w:r>
    </w:p>
    <w:p w:rsidR="0082236C" w:rsidRPr="00904791" w:rsidRDefault="0082236C">
      <w:pPr>
        <w:pStyle w:val="Rubrik3"/>
        <w:spacing w:before="235"/>
        <w:rPr>
          <w:noProof w:val="0"/>
        </w:rPr>
      </w:pPr>
      <w:bookmarkStart w:id="34" w:name="_Toc41449319"/>
      <w:r w:rsidRPr="00904791">
        <w:rPr>
          <w:noProof w:val="0"/>
        </w:rPr>
        <w:t>6.1 Regeringens förslag</w:t>
      </w:r>
      <w:bookmarkEnd w:id="34"/>
      <w:r w:rsidRPr="00904791">
        <w:rPr>
          <w:noProof w:val="0"/>
        </w:rPr>
        <w:t xml:space="preserve"> </w:t>
      </w:r>
    </w:p>
    <w:p w:rsidR="0082236C" w:rsidRPr="00904791" w:rsidRDefault="0082236C">
      <w:pPr>
        <w:pStyle w:val="R4"/>
        <w:spacing w:before="125"/>
      </w:pPr>
      <w:r w:rsidRPr="00904791">
        <w:t>Nationella nummerplaner</w:t>
      </w:r>
    </w:p>
    <w:p w:rsidR="0082236C" w:rsidRPr="00904791" w:rsidRDefault="0082236C">
      <w:r w:rsidRPr="00904791">
        <w:rPr>
          <w:i/>
        </w:rPr>
        <w:t xml:space="preserve">Regeringen föreslår </w:t>
      </w:r>
      <w:r w:rsidRPr="00904791">
        <w:t>att regeringen eller den myndighet som regeringen b</w:t>
      </w:r>
      <w:r w:rsidRPr="00904791">
        <w:t>e</w:t>
      </w:r>
      <w:r w:rsidRPr="00904791">
        <w:t>stämmer skall få fastställa nationella nummerplaner för elektronisk komm</w:t>
      </w:r>
      <w:r w:rsidRPr="00904791">
        <w:t>u</w:t>
      </w:r>
      <w:r w:rsidRPr="00904791">
        <w:t>nikation. De nationella nummerplanerna skall vara utformade så att elektr</w:t>
      </w:r>
      <w:r w:rsidRPr="00904791">
        <w:t>o</w:t>
      </w:r>
      <w:r w:rsidRPr="00904791">
        <w:t>niska kommunikationsnät och elektroniska kommunikationstjänster kan nås på ett likvärdigt sätt.</w:t>
      </w:r>
    </w:p>
    <w:p w:rsidR="0082236C" w:rsidRPr="00904791" w:rsidRDefault="0082236C">
      <w:pPr>
        <w:pStyle w:val="Normaltindrag"/>
      </w:pPr>
      <w:r w:rsidRPr="00904791">
        <w:t>Den som bedri</w:t>
      </w:r>
      <w:r w:rsidRPr="00904791">
        <w:softHyphen/>
        <w:t>ver anmälningspliktig verksamhet eller tillhandahåller ele</w:t>
      </w:r>
      <w:r w:rsidRPr="00904791">
        <w:t>k</w:t>
      </w:r>
      <w:r w:rsidRPr="00904791">
        <w:t>troniska kommunikationstjänster i samtrafik med sådan operatör skall vara skyldig att följa fastställda nummerpl</w:t>
      </w:r>
      <w:r w:rsidRPr="00904791">
        <w:t>a</w:t>
      </w:r>
      <w:r w:rsidRPr="00904791">
        <w:t xml:space="preserve">ner. </w:t>
      </w:r>
    </w:p>
    <w:p w:rsidR="0082236C" w:rsidRPr="00904791" w:rsidRDefault="0082236C">
      <w:pPr>
        <w:pStyle w:val="R4"/>
      </w:pPr>
      <w:r w:rsidRPr="00904791">
        <w:t>Tillstånd att använda nummer</w:t>
      </w:r>
    </w:p>
    <w:p w:rsidR="0082236C" w:rsidRPr="00904791" w:rsidRDefault="0082236C">
      <w:r w:rsidRPr="00904791">
        <w:rPr>
          <w:i/>
        </w:rPr>
        <w:t xml:space="preserve">Regeringen föreslår </w:t>
      </w:r>
      <w:r w:rsidRPr="00904791">
        <w:t>att nummer ur en nationell nummerplan skall få användas endast efter tillstånd. Regeringen eller den myndighet som regeringen b</w:t>
      </w:r>
      <w:r w:rsidRPr="00904791">
        <w:t>e</w:t>
      </w:r>
      <w:r w:rsidRPr="00904791">
        <w:t>stämmer skall kunna meddela för</w:t>
      </w:r>
      <w:r w:rsidRPr="00904791">
        <w:t>e</w:t>
      </w:r>
      <w:r w:rsidRPr="00904791">
        <w:t>skrifter om till</w:t>
      </w:r>
      <w:r w:rsidRPr="00904791">
        <w:softHyphen/>
        <w:t xml:space="preserve">delningsprinciper. </w:t>
      </w:r>
    </w:p>
    <w:p w:rsidR="0082236C" w:rsidRPr="00904791" w:rsidRDefault="0082236C">
      <w:pPr>
        <w:pStyle w:val="R4"/>
      </w:pPr>
      <w:r w:rsidRPr="00904791">
        <w:t>Villkor som är fogade till tillstånd att använda nummer</w:t>
      </w:r>
    </w:p>
    <w:p w:rsidR="0082236C" w:rsidRPr="00904791" w:rsidRDefault="0082236C">
      <w:r w:rsidRPr="00904791">
        <w:rPr>
          <w:i/>
        </w:rPr>
        <w:t xml:space="preserve">Regeringen föreslår </w:t>
      </w:r>
      <w:r w:rsidRPr="00904791">
        <w:t>att tillstånd att använda nummer ur nationell nummerplan skall kunna fö</w:t>
      </w:r>
      <w:r w:rsidRPr="00904791">
        <w:t>r</w:t>
      </w:r>
      <w:r w:rsidRPr="00904791">
        <w:t>enas med tillståndsvillkor angående</w:t>
      </w:r>
    </w:p>
    <w:p w:rsidR="0082236C" w:rsidRPr="00904791" w:rsidRDefault="0082236C">
      <w:pPr>
        <w:pStyle w:val="Normaltindrag"/>
      </w:pPr>
      <w:r w:rsidRPr="00904791">
        <w:t>– vilket slag av tjänst som numret skall användas för,</w:t>
      </w:r>
    </w:p>
    <w:p w:rsidR="0082236C" w:rsidRPr="00904791" w:rsidRDefault="0082236C">
      <w:pPr>
        <w:pStyle w:val="Normaltindrag"/>
      </w:pPr>
      <w:r w:rsidRPr="00904791">
        <w:t xml:space="preserve">– faktiskt och effektivt utnyttjande av numren, </w:t>
      </w:r>
    </w:p>
    <w:p w:rsidR="0082236C" w:rsidRPr="00904791" w:rsidRDefault="0082236C">
      <w:pPr>
        <w:pStyle w:val="Normaltindrag"/>
      </w:pPr>
      <w:r w:rsidRPr="00904791">
        <w:t>– skälig giltighetstid med förbehåll för eventuella ändringar i den na</w:t>
      </w:r>
      <w:r w:rsidRPr="00904791">
        <w:softHyphen/>
        <w:t>tionella nummerpl</w:t>
      </w:r>
      <w:r w:rsidRPr="00904791">
        <w:t>a</w:t>
      </w:r>
      <w:r w:rsidRPr="00904791">
        <w:t>nen,</w:t>
      </w:r>
    </w:p>
    <w:p w:rsidR="0082236C" w:rsidRPr="00904791" w:rsidRDefault="0082236C">
      <w:pPr>
        <w:pStyle w:val="Normaltindrag"/>
      </w:pPr>
      <w:r w:rsidRPr="00904791">
        <w:t>– åtaganden som har gjorts i samband med att tillstånd beviljats för nu</w:t>
      </w:r>
      <w:r w:rsidRPr="00904791">
        <w:t>m</w:t>
      </w:r>
      <w:r w:rsidRPr="00904791">
        <w:t>mer efter ett förfarande med allmän i</w:t>
      </w:r>
      <w:r w:rsidRPr="00904791">
        <w:t>n</w:t>
      </w:r>
      <w:r w:rsidRPr="00904791">
        <w:t xml:space="preserve">bjudan till ansökan samt </w:t>
      </w:r>
    </w:p>
    <w:p w:rsidR="0082236C" w:rsidRPr="00904791" w:rsidRDefault="0082236C">
      <w:pPr>
        <w:pStyle w:val="Normaltindrag"/>
        <w:ind w:left="227" w:firstLine="0"/>
      </w:pPr>
      <w:r w:rsidRPr="00904791">
        <w:t>– skyldigheter som följer av tillämpliga internationella avtal i fråga om a</w:t>
      </w:r>
      <w:r w:rsidRPr="00904791">
        <w:t>n</w:t>
      </w:r>
      <w:r w:rsidRPr="00904791">
        <w:t xml:space="preserve">vändning av nummer. </w:t>
      </w:r>
    </w:p>
    <w:p w:rsidR="0082236C" w:rsidRPr="00904791" w:rsidRDefault="0082236C">
      <w:pPr>
        <w:pStyle w:val="R4"/>
      </w:pPr>
      <w:r w:rsidRPr="00904791">
        <w:t>Inbjudningsförfarande</w:t>
      </w:r>
    </w:p>
    <w:p w:rsidR="0082236C" w:rsidRPr="00904791" w:rsidRDefault="0082236C">
      <w:r w:rsidRPr="00904791">
        <w:rPr>
          <w:i/>
        </w:rPr>
        <w:t xml:space="preserve">Regeringen föreslår </w:t>
      </w:r>
      <w:r w:rsidRPr="00904791">
        <w:t>att tillstånd att använda nummer av betydande ekon</w:t>
      </w:r>
      <w:r w:rsidRPr="00904791">
        <w:t>o</w:t>
      </w:r>
      <w:r w:rsidRPr="00904791">
        <w:t>miskt värde får beviljas efter allmän inbjudan till ansökan. Till</w:t>
      </w:r>
      <w:r w:rsidRPr="00904791">
        <w:softHyphen/>
        <w:t>delningen skall då ske genom jämförande urvalsförfarande, anbuds</w:t>
      </w:r>
      <w:r w:rsidRPr="00904791">
        <w:softHyphen/>
        <w:t>förfarande, lottning eller genom en kombination av dessa förf</w:t>
      </w:r>
      <w:r w:rsidRPr="00904791">
        <w:t>a</w:t>
      </w:r>
      <w:r w:rsidRPr="00904791">
        <w:t>randen.</w:t>
      </w:r>
    </w:p>
    <w:p w:rsidR="0082236C" w:rsidRPr="00904791" w:rsidRDefault="0082236C">
      <w:pPr>
        <w:pStyle w:val="Normaltindrag"/>
      </w:pPr>
      <w:r w:rsidRPr="00904791">
        <w:t>Regeringen eller den myndighet som regeringen bestämmer får med</w:t>
      </w:r>
      <w:r w:rsidRPr="00904791">
        <w:softHyphen/>
        <w:t>dela föreskrifter om innehållet i en allmän inbjudan och om fö</w:t>
      </w:r>
      <w:r w:rsidRPr="00904791">
        <w:t>r</w:t>
      </w:r>
      <w:r w:rsidRPr="00904791">
        <w:t>faran</w:t>
      </w:r>
      <w:r w:rsidRPr="00904791">
        <w:softHyphen/>
        <w:t>det i övrigt.</w:t>
      </w:r>
    </w:p>
    <w:p w:rsidR="0082236C" w:rsidRPr="00904791" w:rsidRDefault="0082236C">
      <w:pPr>
        <w:pStyle w:val="Rubrik3"/>
        <w:rPr>
          <w:noProof w:val="0"/>
        </w:rPr>
      </w:pPr>
      <w:bookmarkStart w:id="35" w:name="_Toc41449320"/>
      <w:r w:rsidRPr="00904791">
        <w:rPr>
          <w:noProof w:val="0"/>
        </w:rPr>
        <w:t>6.2 Utskottets ställningstagande</w:t>
      </w:r>
      <w:bookmarkEnd w:id="35"/>
      <w:r w:rsidRPr="00904791">
        <w:rPr>
          <w:noProof w:val="0"/>
        </w:rPr>
        <w:t xml:space="preserve"> </w:t>
      </w:r>
    </w:p>
    <w:p w:rsidR="0082236C" w:rsidRPr="00904791" w:rsidRDefault="0082236C">
      <w:r w:rsidRPr="00904791">
        <w:t>Utskottet har inget att erinra mot vad regeringen i propositionen föreslår om rätt att a</w:t>
      </w:r>
      <w:r w:rsidRPr="00904791">
        <w:t>n</w:t>
      </w:r>
      <w:r w:rsidRPr="00904791">
        <w:t xml:space="preserve">vända nummer. </w:t>
      </w:r>
    </w:p>
    <w:p w:rsidR="0082236C" w:rsidRPr="00904791" w:rsidRDefault="0082236C">
      <w:pPr>
        <w:pStyle w:val="Rubrik2"/>
      </w:pPr>
      <w:bookmarkStart w:id="36" w:name="_Toc41449321"/>
      <w:r w:rsidRPr="00904791">
        <w:t>7 Överlåtelse av tillstånd att använda radiosändare eller nummer</w:t>
      </w:r>
      <w:bookmarkEnd w:id="36"/>
    </w:p>
    <w:p w:rsidR="0082236C" w:rsidRPr="00904791" w:rsidRDefault="0082236C">
      <w:pPr>
        <w:pStyle w:val="Utskottsfrslagikorthet-Rubrik"/>
        <w:rPr>
          <w:noProof w:val="0"/>
        </w:rPr>
      </w:pPr>
      <w:r w:rsidRPr="00904791">
        <w:rPr>
          <w:noProof w:val="0"/>
        </w:rPr>
        <w:t>Utskottets förslag i korthet</w:t>
      </w:r>
    </w:p>
    <w:p w:rsidR="0082236C" w:rsidRPr="00904791" w:rsidRDefault="0082236C">
      <w:pPr>
        <w:pStyle w:val="Utskottsfrslagikorthet-Text"/>
      </w:pPr>
      <w:r w:rsidRPr="00904791">
        <w:t>Regeringen föreslår bl.a. att tillstånd eller del av tillstånd att anvä</w:t>
      </w:r>
      <w:r w:rsidRPr="00904791">
        <w:t>n</w:t>
      </w:r>
      <w:r w:rsidRPr="00904791">
        <w:t>da radio</w:t>
      </w:r>
      <w:r w:rsidRPr="00904791">
        <w:softHyphen/>
        <w:t>sändare eller nummer får överlåtas. En överlåtelse skall e</w:t>
      </w:r>
      <w:r w:rsidRPr="00904791">
        <w:t>n</w:t>
      </w:r>
      <w:r w:rsidRPr="00904791">
        <w:t>dast vara giltig efter medgivande från den myndighet som meddelat til</w:t>
      </w:r>
      <w:r w:rsidRPr="00904791">
        <w:t>l</w:t>
      </w:r>
      <w:r w:rsidRPr="00904791">
        <w:t xml:space="preserve">ståndet. </w:t>
      </w:r>
    </w:p>
    <w:p w:rsidR="0082236C" w:rsidRPr="00904791" w:rsidRDefault="0082236C">
      <w:pPr>
        <w:pStyle w:val="Utskottsfrslagikorthet-Text"/>
      </w:pPr>
      <w:r w:rsidRPr="00904791">
        <w:t>Utskottet har inget att erinra mot vad regeringen föreslår om öve</w:t>
      </w:r>
      <w:r w:rsidRPr="00904791">
        <w:t>r</w:t>
      </w:r>
      <w:r w:rsidRPr="00904791">
        <w:t xml:space="preserve">låtelse av tillstånd att använda radiosändare eller nummer. </w:t>
      </w:r>
    </w:p>
    <w:p w:rsidR="0082236C" w:rsidRPr="00904791" w:rsidRDefault="0082236C">
      <w:r w:rsidRPr="00904791">
        <w:t>Utskottet behandlar här vad regeringen i propositionen anför om överlåtelse av tillstånd att a</w:t>
      </w:r>
      <w:r w:rsidRPr="00904791">
        <w:t>n</w:t>
      </w:r>
      <w:r w:rsidRPr="00904791">
        <w:t>vända radiosändare eller nummer (s. 163–165).</w:t>
      </w:r>
    </w:p>
    <w:p w:rsidR="0082236C" w:rsidRPr="00904791" w:rsidRDefault="0082236C">
      <w:pPr>
        <w:pStyle w:val="Rubrik3"/>
        <w:rPr>
          <w:noProof w:val="0"/>
        </w:rPr>
      </w:pPr>
      <w:bookmarkStart w:id="37" w:name="_Toc41449322"/>
      <w:r w:rsidRPr="00904791">
        <w:rPr>
          <w:noProof w:val="0"/>
        </w:rPr>
        <w:t>7.1 Regeringens förslag</w:t>
      </w:r>
      <w:bookmarkEnd w:id="37"/>
      <w:r w:rsidRPr="00904791">
        <w:rPr>
          <w:noProof w:val="0"/>
        </w:rPr>
        <w:t xml:space="preserve"> </w:t>
      </w:r>
    </w:p>
    <w:p w:rsidR="0082236C" w:rsidRPr="00904791" w:rsidRDefault="0082236C">
      <w:r w:rsidRPr="00904791">
        <w:rPr>
          <w:i/>
        </w:rPr>
        <w:t xml:space="preserve">Regeringen föreslår </w:t>
      </w:r>
      <w:r w:rsidRPr="00904791">
        <w:t>att tillstånd eller del av tillstånd att använda radio</w:t>
      </w:r>
      <w:r w:rsidRPr="00904791">
        <w:softHyphen/>
        <w:t>sändare eller nummer får överlåtas. En överlåtelse skall endast vara giltig efter me</w:t>
      </w:r>
      <w:r w:rsidRPr="00904791">
        <w:t>d</w:t>
      </w:r>
      <w:r w:rsidRPr="00904791">
        <w:t>givande från den myndighet som meddelat tillståndet. Medgivande skall lämnas bl.a. under förutsättning att det inte finns skäl att anta att överlåtelsen inverkar menligt på konkurrensen och att det inte finns något annat skäl mot det.</w:t>
      </w:r>
    </w:p>
    <w:p w:rsidR="0082236C" w:rsidRPr="00904791" w:rsidRDefault="0082236C">
      <w:pPr>
        <w:pStyle w:val="Rubrik3"/>
        <w:rPr>
          <w:noProof w:val="0"/>
        </w:rPr>
      </w:pPr>
      <w:bookmarkStart w:id="38" w:name="_Toc41449323"/>
      <w:r w:rsidRPr="00904791">
        <w:rPr>
          <w:noProof w:val="0"/>
        </w:rPr>
        <w:t>7.2 Utskottets ställningstagande</w:t>
      </w:r>
      <w:bookmarkEnd w:id="38"/>
      <w:r w:rsidRPr="00904791">
        <w:rPr>
          <w:noProof w:val="0"/>
        </w:rPr>
        <w:t xml:space="preserve"> </w:t>
      </w:r>
    </w:p>
    <w:p w:rsidR="0082236C" w:rsidRPr="00904791" w:rsidRDefault="0082236C">
      <w:r w:rsidRPr="00904791">
        <w:t>Utskottet har inget att erinra mot vad regeringen i propositionen föreslår om överlåtelse av tillstånd att använda radiosändare eller nummer.</w:t>
      </w:r>
    </w:p>
    <w:p w:rsidR="0082236C" w:rsidRPr="00904791" w:rsidRDefault="0082236C">
      <w:pPr>
        <w:pStyle w:val="Rubrik2"/>
        <w:spacing w:before="250"/>
      </w:pPr>
      <w:bookmarkStart w:id="39" w:name="_Toc41449324"/>
      <w:r w:rsidRPr="00904791">
        <w:t>8 Samtrafik och andra former av tillträde</w:t>
      </w:r>
      <w:bookmarkEnd w:id="39"/>
    </w:p>
    <w:p w:rsidR="0082236C" w:rsidRPr="00904791" w:rsidRDefault="0082236C">
      <w:pPr>
        <w:pStyle w:val="Utskottsfrslagikorthet-Rubrik"/>
        <w:rPr>
          <w:noProof w:val="0"/>
        </w:rPr>
      </w:pPr>
      <w:r w:rsidRPr="00904791">
        <w:rPr>
          <w:noProof w:val="0"/>
        </w:rPr>
        <w:t>Utskottets förslag i korthet</w:t>
      </w:r>
    </w:p>
    <w:p w:rsidR="0082236C" w:rsidRPr="00904791" w:rsidRDefault="0082236C">
      <w:pPr>
        <w:pStyle w:val="Utskottsfrslagikorthet-Text"/>
      </w:pPr>
      <w:r w:rsidRPr="00904791">
        <w:t>Utskottet har inget att erinra mot regeringens förslag om samtrafik och andra former av tillträde och avstyrker motionsförslagen. För att undvika en utdragen tillståndsprocess ser utskottet som en mö</w:t>
      </w:r>
      <w:r w:rsidRPr="00904791">
        <w:t>j</w:t>
      </w:r>
      <w:r w:rsidRPr="00904791">
        <w:t>lighet för sektorsmyndigheten att kunna avgöra ett tillståndsärende i det enskilda fallet även om ett avslagsbeslut i ett bygglovsärende för uppförande av mast för en radioanläggning inte har prövats i högre i</w:t>
      </w:r>
      <w:r w:rsidRPr="00904791">
        <w:t>n</w:t>
      </w:r>
      <w:r w:rsidRPr="00904791">
        <w:t xml:space="preserve">stanser. </w:t>
      </w:r>
    </w:p>
    <w:p w:rsidR="0082236C" w:rsidRPr="00904791" w:rsidRDefault="0082236C">
      <w:pPr>
        <w:pStyle w:val="Utskottsfrslagikorthet-Text"/>
        <w:rPr>
          <w:i/>
        </w:rPr>
      </w:pPr>
      <w:r w:rsidRPr="00904791">
        <w:rPr>
          <w:i/>
        </w:rPr>
        <w:t>Jämför reservationerna 1 (m, c) och 2 (m, kd).</w:t>
      </w:r>
    </w:p>
    <w:p w:rsidR="0082236C" w:rsidRPr="00904791" w:rsidRDefault="0082236C">
      <w:r w:rsidRPr="00904791">
        <w:t xml:space="preserve">Utskottet behandlar här vad regeringen i propositionen anför om samtrafik och andra former av tillträde (s. 165–204) jämte motionerna 2002/03:T10 (m) yrkandena 1 och 3, 2002/03:T11 (c) yrkande 2, 2002/03:T12 (kd) yrkande 2, 2002/03:T463 (kd) yrkande 3 samt 2002/03:T516 (s). </w:t>
      </w:r>
    </w:p>
    <w:p w:rsidR="0082236C" w:rsidRPr="00904791" w:rsidRDefault="0082236C">
      <w:pPr>
        <w:pStyle w:val="Rubrik3"/>
        <w:rPr>
          <w:noProof w:val="0"/>
        </w:rPr>
      </w:pPr>
      <w:bookmarkStart w:id="40" w:name="_Toc41449325"/>
      <w:r w:rsidRPr="00904791">
        <w:rPr>
          <w:noProof w:val="0"/>
        </w:rPr>
        <w:t>8.1 Regeringens bedömningar och förslag</w:t>
      </w:r>
      <w:bookmarkEnd w:id="40"/>
    </w:p>
    <w:p w:rsidR="0082236C" w:rsidRPr="00904791" w:rsidRDefault="0082236C">
      <w:pPr>
        <w:pStyle w:val="R4"/>
      </w:pPr>
      <w:r w:rsidRPr="00904791">
        <w:t>Definitioner</w:t>
      </w:r>
    </w:p>
    <w:p w:rsidR="0082236C" w:rsidRPr="00904791" w:rsidRDefault="0082236C">
      <w:r w:rsidRPr="00904791">
        <w:rPr>
          <w:i/>
        </w:rPr>
        <w:t>Regeringen föreslår</w:t>
      </w:r>
      <w:r w:rsidRPr="00904791">
        <w:t xml:space="preserve"> att en definition av samtrafik skall införas i lagen. </w:t>
      </w:r>
    </w:p>
    <w:p w:rsidR="0082236C" w:rsidRPr="00904791" w:rsidRDefault="0082236C">
      <w:r w:rsidRPr="00904791">
        <w:rPr>
          <w:i/>
        </w:rPr>
        <w:t>Regeringen bedömer</w:t>
      </w:r>
      <w:r w:rsidRPr="00904791">
        <w:t xml:space="preserve"> att definitioner av tillträde, accessnät och roaming inte behöver inf</w:t>
      </w:r>
      <w:r w:rsidRPr="00904791">
        <w:t>ö</w:t>
      </w:r>
      <w:r w:rsidRPr="00904791">
        <w:t>ras i lagen.</w:t>
      </w:r>
    </w:p>
    <w:p w:rsidR="0082236C" w:rsidRPr="00904791" w:rsidRDefault="0082236C">
      <w:pPr>
        <w:pStyle w:val="R4"/>
      </w:pPr>
      <w:r w:rsidRPr="00904791">
        <w:t>Allmänna skyldigheter och skyldigheter som kan åläggas ett företag i fråga om tillträde</w:t>
      </w:r>
    </w:p>
    <w:p w:rsidR="0082236C" w:rsidRPr="00904791" w:rsidRDefault="0082236C">
      <w:r w:rsidRPr="00904791">
        <w:t xml:space="preserve">Som en allmän utgångspunkt gäller enligt artikel 4.1 i </w:t>
      </w:r>
      <w:r w:rsidRPr="00904791">
        <w:rPr>
          <w:i/>
        </w:rPr>
        <w:t>tillträdesdirektivet</w:t>
      </w:r>
      <w:r w:rsidRPr="00904791">
        <w:t xml:space="preserve"> en skyldighet för operatörer av allmänna kommunikationsnät att för</w:t>
      </w:r>
      <w:r w:rsidRPr="00904791">
        <w:softHyphen/>
        <w:t>handla med varandra om samtrafik i syfte att tillhandahålla allmänt till</w:t>
      </w:r>
      <w:r w:rsidRPr="00904791">
        <w:softHyphen/>
        <w:t>gängliga elektr</w:t>
      </w:r>
      <w:r w:rsidRPr="00904791">
        <w:t>o</w:t>
      </w:r>
      <w:r w:rsidRPr="00904791">
        <w:t>niska kommunikationstjänster så att tillhandahållandet av och samverkan mellan tjänster kan säkerställas inom hela gemenskapen. I direktivet anges skyldigheter avseende tillträde rörande bl.a. insyn, icke-diskriminering, pri</w:t>
      </w:r>
      <w:r w:rsidRPr="00904791">
        <w:t>s</w:t>
      </w:r>
      <w:r w:rsidRPr="00904791">
        <w:t>kontroll och kostnadsredovisning.</w:t>
      </w:r>
    </w:p>
    <w:p w:rsidR="0082236C" w:rsidRPr="00904791" w:rsidRDefault="0082236C">
      <w:r w:rsidRPr="00904791">
        <w:t xml:space="preserve">De i direktivet angivna </w:t>
      </w:r>
      <w:r w:rsidRPr="00904791">
        <w:rPr>
          <w:i/>
        </w:rPr>
        <w:t>skyldigheterna avseende tillträde</w:t>
      </w:r>
      <w:r w:rsidRPr="00904791">
        <w:t xml:space="preserve"> eller samtrafik får i princip inte införas för andra operatörer än sådana som angetts ha ett be</w:t>
      </w:r>
      <w:r w:rsidRPr="00904791">
        <w:softHyphen/>
        <w:t>tydande inflytande på en viss marknad. I syfte att fullgöra internationella åtaganden eller följa gemenskapslagstiftningen och för att trygga slut</w:t>
      </w:r>
      <w:r w:rsidRPr="00904791">
        <w:softHyphen/>
        <w:t>användarnas tillgång till vissa speciellt viktiga tjänster, är det dock i vissa angivna fall möjligt enligt tillträdesdirektivet att införa sådana skyldig</w:t>
      </w:r>
      <w:r w:rsidRPr="00904791">
        <w:softHyphen/>
        <w:t>heter för andra marknadsaktörer, på samma sätt som för närvarande gäller för s</w:t>
      </w:r>
      <w:r w:rsidRPr="00904791">
        <w:t>y</w:t>
      </w:r>
      <w:r w:rsidRPr="00904791">
        <w:t>s</w:t>
      </w:r>
      <w:r w:rsidRPr="00904791">
        <w:t>tem med villkorad tillgång för digitala TV-tjänster. Så är fallet när det bl.a. gäller följande företag och skyldigh</w:t>
      </w:r>
      <w:r w:rsidRPr="00904791">
        <w:t>e</w:t>
      </w:r>
      <w:r w:rsidRPr="00904791">
        <w:t>ter.</w:t>
      </w:r>
    </w:p>
    <w:p w:rsidR="0082236C" w:rsidRPr="00904791" w:rsidRDefault="0082236C">
      <w:pPr>
        <w:pStyle w:val="Normaltindrag"/>
      </w:pPr>
      <w:r w:rsidRPr="00904791">
        <w:t>a) Företag som kontrollerar slutanvändarnas tillträde kan åläggas skyl</w:t>
      </w:r>
      <w:r w:rsidRPr="00904791">
        <w:softHyphen/>
        <w:t xml:space="preserve">dighet att t.ex. bedriva samtrafik i syfte att säkerställa att slutanvändarna kan nå varandra. </w:t>
      </w:r>
    </w:p>
    <w:p w:rsidR="0082236C" w:rsidRPr="00904791" w:rsidRDefault="0082236C">
      <w:pPr>
        <w:pStyle w:val="Normaltindrag"/>
      </w:pPr>
      <w:r w:rsidRPr="00904791">
        <w:t>b) Företag som tillhandahåller gränssnitt för tillämpningsprogram (API) kan åläggas skyldighet att på rättvisa, rimliga och icke-diskriminerande vil</w:t>
      </w:r>
      <w:r w:rsidRPr="00904791">
        <w:t>l</w:t>
      </w:r>
      <w:r w:rsidRPr="00904791">
        <w:t>kor tillhandahålla tillträde till API i syfte att garan</w:t>
      </w:r>
      <w:r w:rsidRPr="00904791">
        <w:softHyphen/>
        <w:t>tera att slutanvändarna får tillgång till digitala radio- och TV-sändnings</w:t>
      </w:r>
      <w:r w:rsidRPr="00904791">
        <w:softHyphen/>
        <w:t>tjänster.</w:t>
      </w:r>
    </w:p>
    <w:p w:rsidR="0082236C" w:rsidRPr="00904791" w:rsidRDefault="0082236C">
      <w:pPr>
        <w:pStyle w:val="Normaltindrag"/>
      </w:pPr>
      <w:r w:rsidRPr="00904791">
        <w:t>c) Företag som tillhandahåller elektroniska programguider (EPG) kan åläggas skyldighet att på rättvisa, rimliga och icke-diskriminerande vill</w:t>
      </w:r>
      <w:r w:rsidRPr="00904791">
        <w:softHyphen/>
        <w:t>kor tillhandahålla tillträde till EPG i syfte att garantera att slutanvändarna får tillgång till digitala radio- och TV-sändningstjänster.</w:t>
      </w:r>
    </w:p>
    <w:p w:rsidR="0082236C" w:rsidRPr="00904791" w:rsidRDefault="0082236C">
      <w:pPr>
        <w:pStyle w:val="Normaltindrag"/>
      </w:pPr>
      <w:r w:rsidRPr="00904791">
        <w:t>d) Företag som driver ett elektroniskt kommunikationsnät kan åläggas skyldighet att gemensamt utnyttja faciliteter eller annan egendom – inbe</w:t>
      </w:r>
      <w:r w:rsidRPr="00904791">
        <w:softHyphen/>
        <w:t>gripet fysisk samlokalisering – eller vidta åtgärder för att underlätta sam</w:t>
      </w:r>
      <w:r w:rsidRPr="00904791">
        <w:softHyphen/>
        <w:t>ordningen av offentliga arbeten när företagen saknar andra möjliga utvä</w:t>
      </w:r>
      <w:r w:rsidRPr="00904791">
        <w:softHyphen/>
        <w:t>gar på grund av att miljö, folkhälsa eller allmän säkerhet behöver skyd</w:t>
      </w:r>
      <w:r w:rsidRPr="00904791">
        <w:softHyphen/>
        <w:t>das eller därför att mål för fysisk planering behöver uppnås.</w:t>
      </w:r>
    </w:p>
    <w:p w:rsidR="0082236C" w:rsidRPr="00904791" w:rsidRDefault="0082236C">
      <w:pPr>
        <w:pStyle w:val="Normaltindrag"/>
      </w:pPr>
      <w:r w:rsidRPr="00904791">
        <w:t>Europeiska gemenskaper</w:t>
      </w:r>
      <w:r w:rsidRPr="00904791">
        <w:softHyphen/>
        <w:t>nas kommission har fastställt riktlinjer som myn</w:t>
      </w:r>
      <w:r w:rsidRPr="00904791">
        <w:softHyphen/>
        <w:t>digheterna på nationell nivå skall följa när det gäller att fastställa om det råder effektiv konkurrens på en viss marknad och om ett företag har ett betydande inflytande på marknaden. Riktlinjerna grundas på principerna inom konku</w:t>
      </w:r>
      <w:r w:rsidRPr="00904791">
        <w:t>r</w:t>
      </w:r>
      <w:r w:rsidRPr="00904791">
        <w:t>renslagstif</w:t>
      </w:r>
      <w:r w:rsidRPr="00904791">
        <w:t>t</w:t>
      </w:r>
      <w:r w:rsidRPr="00904791">
        <w:t xml:space="preserve">ningen. </w:t>
      </w:r>
    </w:p>
    <w:p w:rsidR="0082236C" w:rsidRPr="00904791" w:rsidRDefault="0082236C">
      <w:pPr>
        <w:pStyle w:val="Normaltindrag"/>
      </w:pPr>
      <w:r w:rsidRPr="00904791">
        <w:t>Beaktas skall också att det nya EG-regelverket bärs upp av en allmän str</w:t>
      </w:r>
      <w:r w:rsidRPr="00904791">
        <w:t>ä</w:t>
      </w:r>
      <w:r w:rsidRPr="00904791">
        <w:t>van mot att marknaden för elektronisk kommunikation skall utveck</w:t>
      </w:r>
      <w:r w:rsidRPr="00904791">
        <w:softHyphen/>
        <w:t>las så att den generella konkurrensrätten skall vara ett tillräckligt instru</w:t>
      </w:r>
      <w:r w:rsidRPr="00904791">
        <w:softHyphen/>
        <w:t>ment för att värna en effektiv konkurrens. Frågan om förhållandet mellan åtgärder enligt sektorsregleringen och ingripanden enligt konkurrens</w:t>
      </w:r>
      <w:r w:rsidRPr="00904791">
        <w:softHyphen/>
        <w:t xml:space="preserve">rätten bör därför belysas närmare. </w:t>
      </w:r>
    </w:p>
    <w:p w:rsidR="0082236C" w:rsidRPr="00904791" w:rsidRDefault="0082236C">
      <w:pPr>
        <w:pStyle w:val="Normaltindrag"/>
      </w:pPr>
      <w:r w:rsidRPr="00904791">
        <w:t>I enlighet med tillträdesdirektivet skall lagen om elektronisk kommuni</w:t>
      </w:r>
      <w:r w:rsidRPr="00904791">
        <w:softHyphen/>
        <w:t xml:space="preserve">kation innehålla en </w:t>
      </w:r>
      <w:r w:rsidRPr="00904791">
        <w:rPr>
          <w:i/>
        </w:rPr>
        <w:t>generell skyldighet</w:t>
      </w:r>
      <w:r w:rsidRPr="00904791">
        <w:t xml:space="preserve"> för en operatör av ett allmänt komm</w:t>
      </w:r>
      <w:r w:rsidRPr="00904791">
        <w:t>u</w:t>
      </w:r>
      <w:r w:rsidRPr="00904791">
        <w:t xml:space="preserve">nikationsnät att </w:t>
      </w:r>
      <w:r w:rsidRPr="00904791">
        <w:rPr>
          <w:i/>
        </w:rPr>
        <w:t>förhandla om samtrafik</w:t>
      </w:r>
      <w:r w:rsidRPr="00904791">
        <w:t xml:space="preserve"> med den som tillhanda</w:t>
      </w:r>
      <w:r w:rsidRPr="00904791">
        <w:softHyphen/>
        <w:t>håller eller avser att tillhandahålla allmänt tillgängliga elektroniska kommunikation</w:t>
      </w:r>
      <w:r w:rsidRPr="00904791">
        <w:t>s</w:t>
      </w:r>
      <w:r w:rsidRPr="00904791">
        <w:t>tjänster.</w:t>
      </w:r>
    </w:p>
    <w:p w:rsidR="0082236C" w:rsidRPr="00904791" w:rsidRDefault="0082236C">
      <w:pPr>
        <w:pStyle w:val="Rubrik5"/>
        <w:spacing w:before="235"/>
        <w:rPr>
          <w:noProof w:val="0"/>
        </w:rPr>
      </w:pPr>
      <w:r w:rsidRPr="00904791">
        <w:rPr>
          <w:noProof w:val="0"/>
        </w:rPr>
        <w:t>Skyldigheter för företag med betydande inflytande på en marknad</w:t>
      </w:r>
    </w:p>
    <w:p w:rsidR="0082236C" w:rsidRPr="00904791" w:rsidRDefault="0082236C">
      <w:r w:rsidRPr="00904791">
        <w:t>Genom den analys som skall göras av de relevanta marknaderna klar</w:t>
      </w:r>
      <w:r w:rsidRPr="00904791">
        <w:softHyphen/>
        <w:t>läggs om konkurrensen är effektiv eller inte. Om man vid denna analys kommer fram till att konkurrensen inte är effektiv, vilket även inbegriper en bedömning av hur konkurrensen kommer att utvecklas i framtiden, är det rimligt att anta att vissa allvarliga konkurrensproblem har identifie</w:t>
      </w:r>
      <w:r w:rsidRPr="00904791">
        <w:softHyphen/>
        <w:t>rats. Under sådana förhålla</w:t>
      </w:r>
      <w:r w:rsidRPr="00904791">
        <w:t>n</w:t>
      </w:r>
      <w:r w:rsidRPr="00904791">
        <w:t>den torde det vara aktuellt att ålägga i varje fall någon skyldighet för att främja konkurrensen på den aktuella mark</w:t>
      </w:r>
      <w:r w:rsidRPr="00904791">
        <w:softHyphen/>
        <w:t>naden.</w:t>
      </w:r>
    </w:p>
    <w:p w:rsidR="0082236C" w:rsidRPr="00904791" w:rsidRDefault="0082236C">
      <w:pPr>
        <w:pStyle w:val="Normaltindrag"/>
      </w:pPr>
      <w:r w:rsidRPr="00904791">
        <w:t>Det kan beträffande vissa marknader vara ändamålsenligt att en skyl</w:t>
      </w:r>
      <w:r w:rsidRPr="00904791">
        <w:softHyphen/>
        <w:t>dighet som fastställs utformas att gälla generellt på denna marknad. Ett sådant fall kan vara en förpliktelse att tillhandahålla tillträde till access</w:t>
      </w:r>
      <w:r w:rsidRPr="00904791">
        <w:softHyphen/>
        <w:t xml:space="preserve">nät. </w:t>
      </w:r>
    </w:p>
    <w:p w:rsidR="0082236C" w:rsidRPr="00904791" w:rsidRDefault="0082236C">
      <w:pPr>
        <w:pStyle w:val="Normaltindrag"/>
      </w:pPr>
      <w:r w:rsidRPr="00904791">
        <w:t>På andra marknader däremot kan förhållandena vara sådana att det inte är lämpligt att en skyldighet utformas att gälla generellt på marknaden. Skyldi</w:t>
      </w:r>
      <w:r w:rsidRPr="00904791">
        <w:t>g</w:t>
      </w:r>
      <w:r w:rsidRPr="00904791">
        <w:t xml:space="preserve">heter kan då behöva utformas individuellt i förhållande till var och en som beviljas tillträde. </w:t>
      </w:r>
    </w:p>
    <w:p w:rsidR="0082236C" w:rsidRPr="00904791" w:rsidRDefault="0082236C">
      <w:pPr>
        <w:pStyle w:val="Normaltindrag"/>
      </w:pPr>
      <w:r w:rsidRPr="00904791">
        <w:t>Oavsett om en skyldighet har utformats generellt eller individuellt får det ankomma på myndigheten att avgöra utifrån omständigheterna hur detaljerat beslutet skall vara, dvs. hur noggrant skyldigheter och rättig</w:t>
      </w:r>
      <w:r w:rsidRPr="00904791">
        <w:softHyphen/>
        <w:t>heter samt föru</w:t>
      </w:r>
      <w:r w:rsidRPr="00904791">
        <w:t>t</w:t>
      </w:r>
      <w:r w:rsidRPr="00904791">
        <w:t>sättningarna för dessa skall bestä</w:t>
      </w:r>
      <w:r w:rsidRPr="00904791">
        <w:t>m</w:t>
      </w:r>
      <w:r w:rsidRPr="00904791">
        <w:t>mas.</w:t>
      </w:r>
    </w:p>
    <w:p w:rsidR="0082236C" w:rsidRPr="00904791" w:rsidRDefault="0082236C">
      <w:pPr>
        <w:pStyle w:val="Rubrik5"/>
        <w:spacing w:before="235"/>
        <w:rPr>
          <w:noProof w:val="0"/>
        </w:rPr>
      </w:pPr>
      <w:r w:rsidRPr="00904791">
        <w:rPr>
          <w:noProof w:val="0"/>
        </w:rPr>
        <w:t>Skyldigheter som kan åläggas företag som inte har ett betydande inflytande på en marknad</w:t>
      </w:r>
    </w:p>
    <w:p w:rsidR="0082236C" w:rsidRPr="00904791" w:rsidRDefault="0082236C">
      <w:pPr>
        <w:pStyle w:val="Rubrik6"/>
        <w:spacing w:before="125"/>
      </w:pPr>
      <w:r w:rsidRPr="00904791">
        <w:t>Samtrafik</w:t>
      </w:r>
    </w:p>
    <w:p w:rsidR="0082236C" w:rsidRPr="00904791" w:rsidRDefault="0082236C">
      <w:r w:rsidRPr="00904791">
        <w:t>När det gäller de skyldigheter som kan åläggas även andra företag än sådana som anses ha betydande inflytande på en marknad ger direktiven inte något klart besked om när skyldigheterna kan och skall införas. En utgångspunkt är emellertid att skyldigheter bör åläggas företaget först när det saknas förutsät</w:t>
      </w:r>
      <w:r w:rsidRPr="00904791">
        <w:t>t</w:t>
      </w:r>
      <w:r w:rsidRPr="00904791">
        <w:t>ningar att på frivillig väg och inom rimlig tid trygga de mål som anges i art</w:t>
      </w:r>
      <w:r w:rsidRPr="00904791">
        <w:t>i</w:t>
      </w:r>
      <w:r w:rsidRPr="00904791">
        <w:t>kel 8 i ramdirektivet, dvs. bl.a. främjande av kon</w:t>
      </w:r>
      <w:r w:rsidRPr="00904791">
        <w:softHyphen/>
        <w:t>kurrens och av de intressen som medborgarna i Europeiska unionen har. Ett införande av skyldigheter bör därför kunna aktualiseras för att uppnå största möjliga nytta för slutanvända</w:t>
      </w:r>
      <w:r w:rsidRPr="00904791">
        <w:t>r</w:t>
      </w:r>
      <w:r w:rsidRPr="00904791">
        <w:t>na.</w:t>
      </w:r>
    </w:p>
    <w:p w:rsidR="0082236C" w:rsidRPr="00904791" w:rsidRDefault="0082236C">
      <w:pPr>
        <w:pStyle w:val="Normaltindrag"/>
      </w:pPr>
      <w:r w:rsidRPr="00904791">
        <w:t>Generellt sett bör man vara re</w:t>
      </w:r>
      <w:r w:rsidRPr="00904791">
        <w:softHyphen/>
        <w:t>striktiv med ingripanden på en marknad där konkurrensen fungerar i stort sett tillfredsställande. Skyldigheten som här avses bör inte användas för att rätta till mindre störningar på en annars fung</w:t>
      </w:r>
      <w:r w:rsidRPr="00904791">
        <w:t>e</w:t>
      </w:r>
      <w:r w:rsidRPr="00904791">
        <w:t>rande marknad. Det måste här – liksom i övrigt – råda en proportionalitet mellan åtgärder och problemets art.</w:t>
      </w:r>
    </w:p>
    <w:p w:rsidR="0082236C" w:rsidRPr="00904791" w:rsidRDefault="0082236C">
      <w:pPr>
        <w:pStyle w:val="Normaltindrag"/>
      </w:pPr>
      <w:r w:rsidRPr="00904791">
        <w:t>Regeringen har ovan tagit ställning för att sådana särskilda skyl</w:t>
      </w:r>
      <w:r w:rsidRPr="00904791">
        <w:softHyphen/>
        <w:t>digheter som samtrafikskyldighet och skyldighet att lämna andra former av tillträde inte skall införas genom allmänna förpliktelser enligt lag utan i stället fö</w:t>
      </w:r>
      <w:r w:rsidRPr="00904791">
        <w:t>r</w:t>
      </w:r>
      <w:r w:rsidRPr="00904791">
        <w:t>pliktas efter bedömningar i enskilda fall genom förval</w:t>
      </w:r>
      <w:r w:rsidRPr="00904791">
        <w:t>t</w:t>
      </w:r>
      <w:r w:rsidRPr="00904791">
        <w:t>nings</w:t>
      </w:r>
      <w:r w:rsidRPr="00904791">
        <w:softHyphen/>
        <w:t xml:space="preserve">beslut. </w:t>
      </w:r>
    </w:p>
    <w:p w:rsidR="0082236C" w:rsidRPr="00904791" w:rsidRDefault="0082236C">
      <w:pPr>
        <w:pStyle w:val="Normaltindrag"/>
      </w:pPr>
      <w:r w:rsidRPr="00904791">
        <w:t>I artikel 5.1 i tillträdesdirektivet anges att de nationella reglerings</w:t>
      </w:r>
      <w:r w:rsidRPr="00904791">
        <w:softHyphen/>
        <w:t>myndigheterna, i den utsträckning som är nödvändig för att säkerställa att slutanvändarna kan nå varandra, skall kunna införa skyldigheter för fö</w:t>
      </w:r>
      <w:r w:rsidRPr="00904791">
        <w:softHyphen/>
        <w:t>retag som kontrollerar tillträde till slutanvändarna, bl.a. när detta är motiverat sky</w:t>
      </w:r>
      <w:r w:rsidRPr="00904791">
        <w:t>l</w:t>
      </w:r>
      <w:r w:rsidRPr="00904791">
        <w:t>digheten att bedriva samtrafik mellan deras nät om detta inte redan sker. En motsvarande bestämmelse behöver införas i lagen. Skyldigheter för företag som kontrollerar tillträde till slutanvändare skall alltså kunna åläggas genom förvaltningsbeslut med stöd av lag.</w:t>
      </w:r>
    </w:p>
    <w:p w:rsidR="0082236C" w:rsidRPr="00904791" w:rsidRDefault="0082236C">
      <w:pPr>
        <w:pStyle w:val="Normaltindrag"/>
      </w:pPr>
      <w:r w:rsidRPr="00904791">
        <w:t>Med transite</w:t>
      </w:r>
      <w:r w:rsidRPr="00904791">
        <w:t>ring avses vidarebefordring av signaler från ett avsändar</w:t>
      </w:r>
      <w:r w:rsidRPr="00904791">
        <w:softHyphen/>
        <w:t>nät till ett mottagarnät via ett mellanliggande nät. Med den ordning som här föreslås i den nya lagen, med möjlighet för tillsynsmyndigheten att ålägga sam</w:t>
      </w:r>
      <w:r w:rsidRPr="00904791">
        <w:softHyphen/>
        <w:t>trafikförpliktelser i enskilda fall, måste det bero på omständigheterna i det enskilda fallet om transiteringsskyldighet ingår. Såsom utredningen har ang</w:t>
      </w:r>
      <w:r w:rsidRPr="00904791">
        <w:t>i</w:t>
      </w:r>
      <w:r w:rsidRPr="00904791">
        <w:t>vit kan en förpliktelse att bedriva samtrafik – mot bakgrund av syftet med samtrafikskyldigheten, dvs. att säkerställa att slutanvändarna kan nå</w:t>
      </w:r>
      <w:r w:rsidRPr="00904791">
        <w:t xml:space="preserve"> varandra – också omfatta en skyldighet att på begäran transitera trafik från en origin</w:t>
      </w:r>
      <w:r w:rsidRPr="00904791">
        <w:t>e</w:t>
      </w:r>
      <w:r w:rsidRPr="00904791">
        <w:t>rande till en terminerande operatör. Detta b</w:t>
      </w:r>
      <w:r w:rsidRPr="00904791">
        <w:t>e</w:t>
      </w:r>
      <w:r w:rsidRPr="00904791">
        <w:t>höver dock inte anges i lagtexten.</w:t>
      </w:r>
    </w:p>
    <w:p w:rsidR="0082236C" w:rsidRPr="00904791" w:rsidRDefault="0082236C">
      <w:pPr>
        <w:pStyle w:val="Normaltindrag"/>
      </w:pPr>
      <w:r w:rsidRPr="00904791">
        <w:t>På Internetmarknaden fungerar samtrafiken i dagsläget. När det gäller framför allt bredbandsnät och marknaderna för mobila tjänster kan dock såväl in- som utlåsningseffekter uppstå för slutkunder anslutna till en viss operatör. Det bör i första hand vara inom området för mobiltelefoni som problem med avbruten samtrafik skulle kunna befaras me</w:t>
      </w:r>
      <w:r w:rsidRPr="00904791">
        <w:t>d den nya la</w:t>
      </w:r>
      <w:r w:rsidRPr="00904791">
        <w:softHyphen/>
        <w:t>gen.</w:t>
      </w:r>
    </w:p>
    <w:p w:rsidR="0082236C" w:rsidRPr="00904791" w:rsidRDefault="0082236C">
      <w:pPr>
        <w:pStyle w:val="Normaltindrag"/>
      </w:pPr>
      <w:r w:rsidRPr="00904791">
        <w:t>Med hänsyn till tillträdesdirektivets ut</w:t>
      </w:r>
      <w:r w:rsidRPr="00904791">
        <w:softHyphen/>
        <w:t>formning och de risker som ett stort antal remissinstanser ser med att avskaffa den allmänna samtrafikskyldigh</w:t>
      </w:r>
      <w:r w:rsidRPr="00904791">
        <w:t>e</w:t>
      </w:r>
      <w:r w:rsidRPr="00904791">
        <w:t>ten finns det enligt regeringens bedömning inte anledning att ytterligare b</w:t>
      </w:r>
      <w:r w:rsidRPr="00904791">
        <w:t>e</w:t>
      </w:r>
      <w:r w:rsidRPr="00904791">
        <w:t xml:space="preserve">gränsa de åtgärder som får vidtas för att uppnå syftet att slutanvändarna skall kunna nå varandra. </w:t>
      </w:r>
    </w:p>
    <w:p w:rsidR="0082236C" w:rsidRPr="00904791" w:rsidRDefault="0082236C">
      <w:pPr>
        <w:pStyle w:val="Normaltindrag"/>
      </w:pPr>
      <w:r w:rsidRPr="00904791">
        <w:t>Samtrafikskyldighet eller andra åtgärder som åläggs den som kontrol</w:t>
      </w:r>
      <w:r w:rsidRPr="00904791">
        <w:softHyphen/>
        <w:t>lerar tillträde till slutanvändare enligt den särskilda bestämmelsen om detta skall ske mot marknadsmässig ersättning. Såsom hittills har varit fallet bör regi</w:t>
      </w:r>
      <w:r w:rsidRPr="00904791">
        <w:t>o</w:t>
      </w:r>
      <w:r w:rsidRPr="00904791">
        <w:t>nala skillnader inom landet i prissättningen inte före</w:t>
      </w:r>
      <w:r w:rsidRPr="00904791">
        <w:softHyphen/>
        <w:t>komma, t.ex. vad avser samtrafikavgifter.</w:t>
      </w:r>
    </w:p>
    <w:p w:rsidR="0082236C" w:rsidRPr="00904791" w:rsidRDefault="0082236C">
      <w:pPr>
        <w:pStyle w:val="Normaltindrag"/>
      </w:pPr>
      <w:r w:rsidRPr="00904791">
        <w:t>Regeringen instämmer vidare i utredningens och Post- och telestyrelsens bedömning med hänsyn till erfarenheterna av tillämpningen av den nuvarande generella skyldigheten att bedriva samtrafik i 32 § telelagen att det vid lagens ikraftträdande finns ett f</w:t>
      </w:r>
      <w:r w:rsidRPr="00904791">
        <w:t>ortsatt behov av regler för förpliktelser om att bedriva samtrafik med stöd av tillträdesdirektivet och föreslår därför att 32 § telelagen skall gälla övergångsvis till dess att myndigheten sett över be</w:t>
      </w:r>
      <w:r w:rsidRPr="00904791">
        <w:softHyphen/>
        <w:t>hovet av att besluta om särskilda förpliktelser om samtrafik med stöd av lagen om ele</w:t>
      </w:r>
      <w:r w:rsidRPr="00904791">
        <w:t>k</w:t>
      </w:r>
      <w:r w:rsidRPr="00904791">
        <w:t>tronisk kommunikation, dock längst ett år efter ikraft</w:t>
      </w:r>
      <w:r w:rsidRPr="00904791">
        <w:softHyphen/>
        <w:t>trädandet.</w:t>
      </w:r>
    </w:p>
    <w:p w:rsidR="0082236C" w:rsidRPr="00904791" w:rsidRDefault="0082236C">
      <w:pPr>
        <w:pStyle w:val="Rubrik6"/>
        <w:spacing w:before="125"/>
      </w:pPr>
      <w:r w:rsidRPr="00904791">
        <w:t>Samlokalisering</w:t>
      </w:r>
    </w:p>
    <w:p w:rsidR="0082236C" w:rsidRPr="00904791" w:rsidRDefault="0082236C">
      <w:r w:rsidRPr="00904791">
        <w:t>Enligt artikel 12.2 i ramdirektivet får medlemsstaterna, särskilt när före</w:t>
      </w:r>
      <w:r w:rsidRPr="00904791">
        <w:softHyphen/>
        <w:t>tagen saknar andra möjliga utvägar genom att miljö, folkhälsa eller all</w:t>
      </w:r>
      <w:r w:rsidRPr="00904791">
        <w:softHyphen/>
        <w:t>män säkerhet behöver skyddas eller genom att mål för fysisk planering behöver uppnås, föreskriva gemensamt utnyttjande av ”faciliteter” eller egendom (inbegripet fysisk samlokalisering) för ett företag som driver ett elektroniskt kommun</w:t>
      </w:r>
      <w:r w:rsidRPr="00904791">
        <w:t>i</w:t>
      </w:r>
      <w:r w:rsidRPr="00904791">
        <w:t>kationsnät eller vidta åtgärder för att underlätta samordningen av offentliga arbeten endast efter skälig tid av offentligt samråd under vilket alla berörda pa</w:t>
      </w:r>
      <w:r w:rsidRPr="00904791">
        <w:t>r</w:t>
      </w:r>
      <w:r w:rsidRPr="00904791">
        <w:t>ter måste ges tillfälle att yttra sig.</w:t>
      </w:r>
    </w:p>
    <w:p w:rsidR="0082236C" w:rsidRPr="00904791" w:rsidRDefault="0082236C">
      <w:pPr>
        <w:pStyle w:val="Normaltindrag"/>
      </w:pPr>
      <w:r w:rsidRPr="00904791">
        <w:t>Såd</w:t>
      </w:r>
      <w:r w:rsidRPr="00904791">
        <w:t>ana föreskrifter om gemensamt utnyttjande eller samordning får inn</w:t>
      </w:r>
      <w:r w:rsidRPr="00904791">
        <w:t>e</w:t>
      </w:r>
      <w:r w:rsidRPr="00904791">
        <w:t>hålla regler för fördelning av kostnaderna för det gemensamma ut</w:t>
      </w:r>
      <w:r w:rsidRPr="00904791">
        <w:softHyphen/>
        <w:t>nyttjandet av faciliteterna eller egendomen. Artikeln innebär inte att medlemsstaterna måste förplikta företag att samlokalisera. Det finns dock möjlighet för me</w:t>
      </w:r>
      <w:r w:rsidRPr="00904791">
        <w:t>d</w:t>
      </w:r>
      <w:r w:rsidRPr="00904791">
        <w:t>lemsstaterna att ha regler om samlokalisering av miljö</w:t>
      </w:r>
      <w:r w:rsidRPr="00904791">
        <w:softHyphen/>
        <w:t>skäl och liknande hä</w:t>
      </w:r>
      <w:r w:rsidRPr="00904791">
        <w:t>n</w:t>
      </w:r>
      <w:r w:rsidRPr="00904791">
        <w:t>syn. Sådana förpliktelser skall föregås av samråd.</w:t>
      </w:r>
    </w:p>
    <w:p w:rsidR="0082236C" w:rsidRPr="00904791" w:rsidRDefault="0082236C">
      <w:pPr>
        <w:pStyle w:val="Normaltindrag"/>
      </w:pPr>
      <w:r w:rsidRPr="00904791">
        <w:t>Skyldigheten att gemensamt utnyttja faciliteter eller egendom kan en</w:t>
      </w:r>
      <w:r w:rsidRPr="00904791">
        <w:softHyphen/>
        <w:t>ligt artikel 12 i ramdirektivet åläggas företag som driver ett elektroniskt komm</w:t>
      </w:r>
      <w:r w:rsidRPr="00904791">
        <w:t>u</w:t>
      </w:r>
      <w:r w:rsidRPr="00904791">
        <w:t>nikationsnät. För att driva ett sådant kommunikationsnät med hög täckning</w:t>
      </w:r>
      <w:r w:rsidRPr="00904791">
        <w:t>s</w:t>
      </w:r>
      <w:r w:rsidRPr="00904791">
        <w:t>grad måste nätoperatören ha tillgång till olika nätdelar, såsom ledningar, byggnader, master, antenner och antennsystem. Med ett flertal operatörer som agerar på olika marknader för tillhandahållande av nät kan effekten bli att ett stort antal nätdelar, såsom master för radio</w:t>
      </w:r>
      <w:r w:rsidRPr="00904791">
        <w:softHyphen/>
        <w:t>anläggningar för mobila kommun</w:t>
      </w:r>
      <w:r w:rsidRPr="00904791">
        <w:t>i</w:t>
      </w:r>
      <w:r w:rsidRPr="00904791">
        <w:t>kationstjänster, kommer att behöva uppföras. Byg</w:t>
      </w:r>
      <w:r w:rsidRPr="00904791">
        <w:t>gandet av ett stort antal nät kan medföra att kvoten för vad som rimligen kan tålas med hänsyn till kraven på hållbar utveckling – inkluderat bl.a. skydd för människors hälsa – vid natur- och miljö</w:t>
      </w:r>
      <w:r w:rsidRPr="00904791">
        <w:softHyphen/>
        <w:t>utnyttjande samt till målen för den fysiska planeringen i la</w:t>
      </w:r>
      <w:r w:rsidRPr="00904791">
        <w:t>n</w:t>
      </w:r>
      <w:r w:rsidRPr="00904791">
        <w:t>det redan har uppfyllts.</w:t>
      </w:r>
    </w:p>
    <w:p w:rsidR="0082236C" w:rsidRPr="00904791" w:rsidRDefault="0082236C">
      <w:pPr>
        <w:pStyle w:val="Normaltindrag"/>
      </w:pPr>
      <w:r w:rsidRPr="00904791">
        <w:t>I samband med utbygganden av tredje generationens mobiltelefoni (UMTS) har operatörerna själva uppgivit problem med att erhålla bygglov som skäl för att erhålla för</w:t>
      </w:r>
      <w:r w:rsidRPr="00904791">
        <w:softHyphen/>
        <w:t>längd tid för utbygganden enligt tillståndsvillkoren. Problem med att er</w:t>
      </w:r>
      <w:r w:rsidRPr="00904791">
        <w:softHyphen/>
        <w:t>hålla bygglov har vid flera tillfällen berott på att befol</w:t>
      </w:r>
      <w:r w:rsidRPr="00904791">
        <w:t>k</w:t>
      </w:r>
      <w:r w:rsidRPr="00904791">
        <w:t>ningen i omgiv</w:t>
      </w:r>
      <w:r w:rsidRPr="00904791">
        <w:softHyphen/>
        <w:t>ningen motsatt sig uppförandet på grund av miljöhänsyn. När ett företag i ett sådant läge inte längre har några genomförbara alternativ, t.ex. genom att bygglov för att uppföra en mast för en radioanläggning inte kan er</w:t>
      </w:r>
      <w:r w:rsidRPr="00904791">
        <w:softHyphen/>
        <w:t>hållas, bör obligatoriskt gemensamt utnyttjande av faciliteter eller egen</w:t>
      </w:r>
      <w:r w:rsidRPr="00904791">
        <w:softHyphen/>
        <w:t>dom kunna vara lämpligt. Regeringen anser därför att det är viktigt me</w:t>
      </w:r>
      <w:r w:rsidRPr="00904791">
        <w:t xml:space="preserve">d en sådan möjlighet att tvinga fram en samlokalisering och ett gemensamt utnyttjande av infrastrukturen för dessa fall. </w:t>
      </w:r>
    </w:p>
    <w:p w:rsidR="0082236C" w:rsidRPr="00904791" w:rsidRDefault="0082236C">
      <w:pPr>
        <w:pStyle w:val="Normaltindrag"/>
      </w:pPr>
      <w:r w:rsidRPr="00904791">
        <w:t>Det sagda innebär att skyldigheten enligt nu aktuell artikel får använ</w:t>
      </w:r>
      <w:r w:rsidRPr="00904791">
        <w:softHyphen/>
        <w:t>das mot en operatör under förutsättning att det föreligger starka skäl, så</w:t>
      </w:r>
      <w:r w:rsidRPr="00904791">
        <w:softHyphen/>
        <w:t>som ett behov av skydd för miljö, folkhälsa och allmän säkerhet. Avgö</w:t>
      </w:r>
      <w:r w:rsidRPr="00904791">
        <w:softHyphen/>
        <w:t>randet om förutsättningarna är uppfyllda måste prövas från fall till fall mot bakgrund av vid bedömningstidpunkten gällande skydds- och planeringsregler i bl.a. mi</w:t>
      </w:r>
      <w:r w:rsidRPr="00904791">
        <w:t>l</w:t>
      </w:r>
      <w:r w:rsidRPr="00904791">
        <w:t>jöbalken, plan- och bygglagen (1987:10) och strålskyddslagen (1988:220). För tillämpning av denna bestämmelse bör det föreligga ett påtagligt behov av gemensamt utnyttjande av egendom eller annat. Det b</w:t>
      </w:r>
      <w:r w:rsidRPr="00904791">
        <w:t>ör stå klart att alternativ lokalisering är svår att genom</w:t>
      </w:r>
      <w:r w:rsidRPr="00904791">
        <w:softHyphen/>
        <w:t>föra av miljöskäl eller de andra hänsyn som nämnts. Bestämmelsen är inte avsedd för samtrafik eller i övrigt för skyldi</w:t>
      </w:r>
      <w:r w:rsidRPr="00904791">
        <w:t>g</w:t>
      </w:r>
      <w:r w:rsidRPr="00904791">
        <w:t>het för nätinnehavare att ge utrymme för överföringar i tråd utan avser saml</w:t>
      </w:r>
      <w:r w:rsidRPr="00904791">
        <w:t>o</w:t>
      </w:r>
      <w:r w:rsidRPr="00904791">
        <w:t>kalisering och annat gemensamt utnyttjande av ege</w:t>
      </w:r>
      <w:r w:rsidRPr="00904791">
        <w:t>n</w:t>
      </w:r>
      <w:r w:rsidRPr="00904791">
        <w:t>dom.</w:t>
      </w:r>
    </w:p>
    <w:p w:rsidR="0082236C" w:rsidRPr="00904791" w:rsidRDefault="0082236C">
      <w:pPr>
        <w:pStyle w:val="Normaltindrag"/>
      </w:pPr>
      <w:r w:rsidRPr="00904791">
        <w:t>Regeringen redovisar i propositionen resultatet av en rapport från Statens strålskyddsinstitut (SSI) om exponering för radiofrekventa fält och mobiltel</w:t>
      </w:r>
      <w:r w:rsidRPr="00904791">
        <w:t>e</w:t>
      </w:r>
      <w:r w:rsidRPr="00904791">
        <w:t>foner. Resultatet visar att strålningen visserligen varierar starkt mellan olika platser i lan</w:t>
      </w:r>
      <w:r w:rsidRPr="00904791">
        <w:softHyphen/>
        <w:t>det – med högsta värden i storstad utomhus och i närheten av radio- och TV-master – men som mest uppgick till under en tusendel av de rekom</w:t>
      </w:r>
      <w:r w:rsidRPr="00904791">
        <w:softHyphen/>
        <w:t>mendationer som utarbetats av ICNIRP (International Commission on Non-Ionizing Radiation Protection) och som antagits av Europeiska unionen. Dominerande bidrag till denna exponering kom från bas</w:t>
      </w:r>
      <w:r w:rsidRPr="00904791">
        <w:softHyphen/>
        <w:t>stationer för mobi</w:t>
      </w:r>
      <w:r w:rsidRPr="00904791">
        <w:t>l</w:t>
      </w:r>
      <w:r w:rsidRPr="00904791">
        <w:t xml:space="preserve">telefoni och från TV-sändningar. </w:t>
      </w:r>
    </w:p>
    <w:p w:rsidR="0082236C" w:rsidRPr="00904791" w:rsidRDefault="0082236C">
      <w:r w:rsidRPr="00904791">
        <w:t xml:space="preserve">De </w:t>
      </w:r>
      <w:r w:rsidRPr="00904791">
        <w:rPr>
          <w:i/>
        </w:rPr>
        <w:t>tekniska eller driftsmässiga villkoren</w:t>
      </w:r>
      <w:r w:rsidRPr="00904791">
        <w:t xml:space="preserve"> bör knyta an till de standarder som tas fram inom ramen för Europeiska unionens standardiserings</w:t>
      </w:r>
      <w:r w:rsidRPr="00904791">
        <w:softHyphen/>
        <w:t>verksamhet. Även standardiseringsarbetet i andra relevanta forum bör be</w:t>
      </w:r>
      <w:r w:rsidRPr="00904791">
        <w:softHyphen/>
        <w:t>aktas. I övrigt torde tillämpningen av möjligheten att ålägga företag tek</w:t>
      </w:r>
      <w:r w:rsidRPr="00904791">
        <w:softHyphen/>
        <w:t>niska eller driftsmä</w:t>
      </w:r>
      <w:r w:rsidRPr="00904791">
        <w:t>s</w:t>
      </w:r>
      <w:r w:rsidRPr="00904791">
        <w:t>siga villkor få bygga på förutsättningarna i varje en</w:t>
      </w:r>
      <w:r w:rsidRPr="00904791">
        <w:softHyphen/>
        <w:t>skilt fall.</w:t>
      </w:r>
    </w:p>
    <w:p w:rsidR="0082236C" w:rsidRPr="00904791" w:rsidRDefault="0082236C">
      <w:r w:rsidRPr="00904791">
        <w:t xml:space="preserve">Såsom bl.a. framgår ovan bör </w:t>
      </w:r>
      <w:r w:rsidRPr="00904791">
        <w:rPr>
          <w:i/>
        </w:rPr>
        <w:t>skyldigheter angående samtrafik</w:t>
      </w:r>
      <w:r w:rsidRPr="00904791">
        <w:t xml:space="preserve"> och annat tillträde inte regleras generellt i lag, utan i stället kunna åläggas i enskilda förvaltningsbeslut. De tillämpande organen måste därför ges ett relativt stort handlingsutrymme inom vissa angivna ramar. </w:t>
      </w:r>
    </w:p>
    <w:p w:rsidR="0082236C" w:rsidRPr="00904791" w:rsidRDefault="0082236C">
      <w:pPr>
        <w:pStyle w:val="Normaltindrag"/>
      </w:pPr>
      <w:r w:rsidRPr="00904791">
        <w:t>En grundläggande princip är att en inskränkning från det allmännas sida av den enskildes rätt att använda sin egendom förutsätter att det fö</w:t>
      </w:r>
      <w:r w:rsidRPr="00904791">
        <w:softHyphen/>
        <w:t>religger en rimlig balans eller proportionalitet mellan vad det allmänna vinner och den enskilde förlorar på grund av inskränknin</w:t>
      </w:r>
      <w:r w:rsidRPr="00904791">
        <w:t>g</w:t>
      </w:r>
      <w:r w:rsidRPr="00904791">
        <w:t>en.</w:t>
      </w:r>
    </w:p>
    <w:p w:rsidR="0082236C" w:rsidRPr="00904791" w:rsidRDefault="0082236C">
      <w:r w:rsidRPr="00904791">
        <w:rPr>
          <w:i/>
        </w:rPr>
        <w:t xml:space="preserve">Regeringen föreslår </w:t>
      </w:r>
      <w:r w:rsidRPr="00904791">
        <w:t>att en operatör av ett allmänt kommunikationsnät skall vara skyldig att förhandla om samtrafik med den som tillhanda</w:t>
      </w:r>
      <w:r w:rsidRPr="00904791">
        <w:softHyphen/>
        <w:t>håller eller avser att tillhandahålla allmänt tillgängliga elektroniska kommunikation</w:t>
      </w:r>
      <w:r w:rsidRPr="00904791">
        <w:t>s</w:t>
      </w:r>
      <w:r w:rsidRPr="00904791">
        <w:t xml:space="preserve">tjänster. </w:t>
      </w:r>
    </w:p>
    <w:p w:rsidR="0082236C" w:rsidRPr="00904791" w:rsidRDefault="0082236C">
      <w:pPr>
        <w:pStyle w:val="Normaltindrag"/>
      </w:pPr>
      <w:r w:rsidRPr="00904791">
        <w:t>Den som kontrollerar tillträde till slutanvändare skall kunna förpliktas att mot marknadsmässig ersättning bedriva samtrafik eller vidta annan åtgärd som krävs för att säke</w:t>
      </w:r>
      <w:r w:rsidRPr="00904791">
        <w:t>r</w:t>
      </w:r>
      <w:r w:rsidRPr="00904791">
        <w:t>ställa att slutanvändare kan nå varandra.</w:t>
      </w:r>
    </w:p>
    <w:p w:rsidR="0082236C" w:rsidRPr="00904791" w:rsidRDefault="0082236C">
      <w:pPr>
        <w:pStyle w:val="Normaltindrag"/>
      </w:pPr>
      <w:r w:rsidRPr="00904791">
        <w:t>Skyldighet avseende insyn, icke-diskriminering, särredovisning, tillgod</w:t>
      </w:r>
      <w:r w:rsidRPr="00904791">
        <w:t>o</w:t>
      </w:r>
      <w:r w:rsidRPr="00904791">
        <w:t>seende av rimliga krav på samtrafik och andra former av tillträde, priskontroll eller kostnadsredovisning skall åläggas den som bedömts ha ett betydande inflytande på en viss bestämd marknad. En sådan för</w:t>
      </w:r>
      <w:r w:rsidRPr="00904791">
        <w:softHyphen/>
        <w:t>pliktelse skall syfta till att skapa effektiv konkurrens på marknaden.</w:t>
      </w:r>
    </w:p>
    <w:p w:rsidR="0082236C" w:rsidRPr="00904791" w:rsidRDefault="0082236C">
      <w:pPr>
        <w:pStyle w:val="Normaltindrag"/>
      </w:pPr>
      <w:r w:rsidRPr="00904791">
        <w:t>Varje operatör skall härutöver kunna åläggas att mot marknadsmässig e</w:t>
      </w:r>
      <w:r w:rsidRPr="00904791">
        <w:t>r</w:t>
      </w:r>
      <w:r w:rsidRPr="00904791">
        <w:t>sättning tillhandahålla samlokalisering eller andra möjligheter till ge</w:t>
      </w:r>
      <w:r w:rsidRPr="00904791">
        <w:softHyphen/>
        <w:t>mensamt utnyttjande av egendom eller annat, om det krävs för att skydda miljö, fol</w:t>
      </w:r>
      <w:r w:rsidRPr="00904791">
        <w:t>k</w:t>
      </w:r>
      <w:r w:rsidRPr="00904791">
        <w:t>hälsa eller allmän säkerhet eller för att uppnå mål för fysisk planering.</w:t>
      </w:r>
    </w:p>
    <w:p w:rsidR="0082236C" w:rsidRPr="00904791" w:rsidRDefault="0082236C">
      <w:pPr>
        <w:pStyle w:val="R4"/>
      </w:pPr>
      <w:r w:rsidRPr="00904791">
        <w:t>Särskilt om tillträde till accessnät</w:t>
      </w:r>
    </w:p>
    <w:p w:rsidR="0082236C" w:rsidRPr="00904791" w:rsidRDefault="0082236C">
      <w:r w:rsidRPr="00904791">
        <w:t>Förordningen (EG) nr 2887/2000 om tillträde till accessnät har för Sveriges del inneburit att Telia Sonera – som ägare av nästan samtliga metallbaserade accessnät inom fast telefoni – numera är skyldigt att dels erbjuda andra op</w:t>
      </w:r>
      <w:r w:rsidRPr="00904791">
        <w:t>e</w:t>
      </w:r>
      <w:r w:rsidRPr="00904791">
        <w:t>ratörer tillgång till det metallbaserade accessnätet under vissa villkor, dels tillgodose varje rim</w:t>
      </w:r>
      <w:r w:rsidRPr="00904791">
        <w:softHyphen/>
        <w:t>lig begäran om tillträde till detta a</w:t>
      </w:r>
      <w:r w:rsidRPr="00904791">
        <w:t>c</w:t>
      </w:r>
      <w:r w:rsidRPr="00904791">
        <w:t xml:space="preserve">cessnät. </w:t>
      </w:r>
    </w:p>
    <w:p w:rsidR="0082236C" w:rsidRPr="00904791" w:rsidRDefault="0082236C">
      <w:pPr>
        <w:pStyle w:val="Normaltindrag"/>
      </w:pPr>
      <w:r w:rsidRPr="00904791">
        <w:t>Tillträde till det metallbaserade accessnätet skall ske enligt samma villkor och vara av samma kvalitet som för det nätägande bolagets egen organisation, alternativt dess associerade bolags tjänster. En ansökan om tillträde får endast avslås på grundval av objektiva kriterier som hör samman med teknisk genomförbarhet eller om det anses nödvändigt att bevara nät</w:t>
      </w:r>
      <w:r w:rsidRPr="00904791">
        <w:t xml:space="preserve">verksintegriteten. </w:t>
      </w:r>
    </w:p>
    <w:p w:rsidR="0082236C" w:rsidRPr="00904791" w:rsidRDefault="0082236C">
      <w:pPr>
        <w:pStyle w:val="Normaltindrag"/>
      </w:pPr>
      <w:r w:rsidRPr="00904791">
        <w:t>Priset för tillträde till det metallbaserade accessnätet och tillhörande fac</w:t>
      </w:r>
      <w:r w:rsidRPr="00904791">
        <w:t>i</w:t>
      </w:r>
      <w:r w:rsidRPr="00904791">
        <w:t>liteter skall e</w:t>
      </w:r>
      <w:r w:rsidRPr="00904791">
        <w:t>n</w:t>
      </w:r>
      <w:r w:rsidRPr="00904791">
        <w:t>ligt förordningen vara kostnadsorienterat.</w:t>
      </w:r>
    </w:p>
    <w:p w:rsidR="0082236C" w:rsidRPr="00904791" w:rsidRDefault="0082236C">
      <w:pPr>
        <w:pStyle w:val="Normaltindrag"/>
      </w:pPr>
      <w:r w:rsidRPr="00904791">
        <w:t>De skäl som låg bakom införandet av EG-förordningen gör sig enligt r</w:t>
      </w:r>
      <w:r w:rsidRPr="00904791">
        <w:t>e</w:t>
      </w:r>
      <w:r w:rsidRPr="00904791">
        <w:t>geringen fortfarande gällande. Alltjämt är det så att nytillkomna ope</w:t>
      </w:r>
      <w:r w:rsidRPr="00904791">
        <w:softHyphen/>
        <w:t>ratörer inte i tillräcklig grad disponerar över någon väl utbyggd alternativ nätinfr</w:t>
      </w:r>
      <w:r w:rsidRPr="00904791">
        <w:t>a</w:t>
      </w:r>
      <w:r w:rsidRPr="00904791">
        <w:t>struktur, även om utvecklingen med lokala nät för data</w:t>
      </w:r>
      <w:r w:rsidRPr="00904791">
        <w:softHyphen/>
        <w:t>kommunikation (LAN – Local Area Network), metallbaserade eller optikfiberbaserade, och elnät som accessnät vunnit visst insteg på senare tid. Därtill kommer användningen av kabel-TV-nät och yttäckande radio</w:t>
      </w:r>
      <w:r w:rsidRPr="00904791">
        <w:softHyphen/>
        <w:t xml:space="preserve">access (FWA – Fixed Wireless Access). </w:t>
      </w:r>
    </w:p>
    <w:p w:rsidR="0082236C" w:rsidRPr="00904791" w:rsidRDefault="0082236C">
      <w:pPr>
        <w:pStyle w:val="Normaltindrag"/>
      </w:pPr>
      <w:r w:rsidRPr="00904791">
        <w:t>Det lokala metallbaserade accessnätet i det fasta krets</w:t>
      </w:r>
      <w:r w:rsidRPr="00904791">
        <w:t>kopplade telefonnätet är fortfarande ett av de minst konkurrensutsatta segmenten på den liberalis</w:t>
      </w:r>
      <w:r w:rsidRPr="00904791">
        <w:t>e</w:t>
      </w:r>
      <w:r w:rsidRPr="00904791">
        <w:t>rade telemarknaden. Någon förändring av detta förhållande kan inte ses under överskådlig tid. Det finns därför starka skäl som talar för att reglerna om tillträde till det metallbaserade accessnätet skall tillämpas även i framtiden. Det är alltså viktigt att möjligheten för regleringsmyndigheten att förplikta den som har ett betydande inflytande på marknaden för tillträde till accessnät finns med i det nationel</w:t>
      </w:r>
      <w:r w:rsidRPr="00904791">
        <w:t>la regelverket från första början. Detta tryggas genom förslaget till ny lag om elektronisk kommunikation.</w:t>
      </w:r>
    </w:p>
    <w:p w:rsidR="0082236C" w:rsidRPr="00904791" w:rsidRDefault="0082236C">
      <w:pPr>
        <w:pStyle w:val="Normaltindrag"/>
      </w:pPr>
      <w:r w:rsidRPr="00904791">
        <w:t>Däremot avvisar regeringen tanken på en lagfäst generell skyldighet att lämna tillträde till accessnät. Skälen för detta är att en sådan ordning skulle innebära en skärpning och utvidgning av det nya EG-regelverkets bestämme</w:t>
      </w:r>
      <w:r w:rsidRPr="00904791">
        <w:t>l</w:t>
      </w:r>
      <w:r w:rsidRPr="00904791">
        <w:t xml:space="preserve">ser. </w:t>
      </w:r>
    </w:p>
    <w:p w:rsidR="0082236C" w:rsidRPr="00904791" w:rsidRDefault="0082236C">
      <w:r w:rsidRPr="00904791">
        <w:rPr>
          <w:i/>
        </w:rPr>
        <w:t>Regeringen föreslår</w:t>
      </w:r>
      <w:r w:rsidRPr="00904791">
        <w:t xml:space="preserve"> att tillsynsmyndigheten skall kunna förplikta en ope</w:t>
      </w:r>
      <w:r w:rsidRPr="00904791">
        <w:softHyphen/>
        <w:t>ratör att lämna tillträde till sitt accessnät. En förpliktelse som avser till</w:t>
      </w:r>
      <w:r w:rsidRPr="00904791">
        <w:softHyphen/>
        <w:t>träde till den delen av ett allmänt telefonnät mellan en korskoppling eller likvärdig anslu</w:t>
      </w:r>
      <w:r w:rsidRPr="00904791">
        <w:t>t</w:t>
      </w:r>
      <w:r w:rsidRPr="00904791">
        <w:t>ningspunkt och abonnentens fasta nätanslutningspunkt skall om nätet består av parkabel av metall, förenas med skyldighet att offentliggöra ett referense</w:t>
      </w:r>
      <w:r w:rsidRPr="00904791">
        <w:t>r</w:t>
      </w:r>
      <w:r w:rsidRPr="00904791">
        <w:t>bjudande som skall innehålla de uppgifter som avses i artikel 9.4 i tillträdesd</w:t>
      </w:r>
      <w:r w:rsidRPr="00904791">
        <w:t>i</w:t>
      </w:r>
      <w:r w:rsidRPr="00904791">
        <w:t xml:space="preserve">rektivet. </w:t>
      </w:r>
    </w:p>
    <w:p w:rsidR="0082236C" w:rsidRPr="00904791" w:rsidRDefault="0082236C">
      <w:pPr>
        <w:pStyle w:val="R4"/>
      </w:pPr>
      <w:r w:rsidRPr="00904791">
        <w:t>Särskilt om tillträde till elnätet</w:t>
      </w:r>
    </w:p>
    <w:p w:rsidR="0082236C" w:rsidRPr="00904791" w:rsidRDefault="0082236C">
      <w:r w:rsidRPr="00904791">
        <w:t>Ram- och tillträdesdirektivens reglering av tillträde omfattar alla nät som används för att tillhandahålla allmänt tillgängliga elektroniska kommunik</w:t>
      </w:r>
      <w:r w:rsidRPr="00904791">
        <w:t>a</w:t>
      </w:r>
      <w:r w:rsidRPr="00904791">
        <w:t>tionstjänster. Att detta även omfattar elnätssystem i den ut</w:t>
      </w:r>
      <w:r w:rsidRPr="00904791">
        <w:softHyphen/>
        <w:t>sträckning dessa används för signalöverföring anges uttryckligen i defi</w:t>
      </w:r>
      <w:r w:rsidRPr="00904791">
        <w:softHyphen/>
        <w:t xml:space="preserve">nitionen av elektroniskt kommunikationsnät i artikel 2 i ramdirektivet. Reglerna om samtrafik och andra former av tillträde är alltså tillämpliga även på elnäten i den mån de används för elektronisk kommunikation i samma utsträckning som för andra slag av elektroniska kommunikationsnät. Det innebär att elnätsföretagen kan åläggas dels skyldigheter att t.ex. bedriva samtrafik </w:t>
      </w:r>
      <w:r w:rsidRPr="00904791">
        <w:t>under vissa särskilda förutsätt</w:t>
      </w:r>
      <w:r w:rsidRPr="00904791">
        <w:softHyphen/>
        <w:t>ningar för att säkerställa att slutanvändarna kan nå varandra, dels – om elnätsföretaget kan anses ha ett betydande inflytande på den relevanta marknaden – skyldigheter om bl.a. samlokalisering, samt tillträde till och använ</w:t>
      </w:r>
      <w:r w:rsidRPr="00904791">
        <w:t>d</w:t>
      </w:r>
      <w:r w:rsidRPr="00904791">
        <w:t xml:space="preserve">ning av specifika nätdelar och tillhörande installationer. </w:t>
      </w:r>
    </w:p>
    <w:p w:rsidR="0082236C" w:rsidRPr="00904791" w:rsidRDefault="0082236C">
      <w:r w:rsidRPr="00904791">
        <w:rPr>
          <w:i/>
        </w:rPr>
        <w:t>Regeringen bedömer</w:t>
      </w:r>
      <w:r w:rsidRPr="00904791">
        <w:t xml:space="preserve"> att det inte finns skäl att föreslå en avvikande reglering beträffande elnät som används för elektronisk kommunika</w:t>
      </w:r>
      <w:r w:rsidRPr="00904791">
        <w:softHyphen/>
        <w:t>tion. Tillträdesb</w:t>
      </w:r>
      <w:r w:rsidRPr="00904791">
        <w:t>e</w:t>
      </w:r>
      <w:r w:rsidRPr="00904791">
        <w:t xml:space="preserve">stämmelserna gäller därför även för innehavare av elnät som samtidigt utgör operatörer av allmänna kommunikationsnät. Frågan om elektromagnetisk strålning från användning av elnät för elektronisk kommunikation bör utredas närmare. </w:t>
      </w:r>
    </w:p>
    <w:p w:rsidR="0082236C" w:rsidRPr="00904791" w:rsidRDefault="0082236C">
      <w:pPr>
        <w:pStyle w:val="R4"/>
      </w:pPr>
      <w:r w:rsidRPr="00904791">
        <w:t>Ersättningsfrågor</w:t>
      </w:r>
    </w:p>
    <w:p w:rsidR="0082236C" w:rsidRPr="00904791" w:rsidRDefault="0082236C">
      <w:r w:rsidRPr="00904791">
        <w:t>En operatör som har ålagts att kostnadsorientera sin prissättning skall enligt artikel 13.3 i tillträdesdirektivet på begäran av reglerings</w:t>
      </w:r>
      <w:r w:rsidRPr="00904791">
        <w:softHyphen/>
        <w:t>myndigheten styrka att ersättning för samtrafik och andra former av till</w:t>
      </w:r>
      <w:r w:rsidRPr="00904791">
        <w:softHyphen/>
        <w:t>träde är kostnadsorient</w:t>
      </w:r>
      <w:r w:rsidRPr="00904791">
        <w:t>e</w:t>
      </w:r>
      <w:r w:rsidRPr="00904791">
        <w:t>rad.</w:t>
      </w:r>
    </w:p>
    <w:p w:rsidR="0082236C" w:rsidRPr="00904791" w:rsidRDefault="0082236C">
      <w:r w:rsidRPr="00904791">
        <w:rPr>
          <w:i/>
        </w:rPr>
        <w:t>Regeringen föreslår</w:t>
      </w:r>
      <w:r w:rsidRPr="00904791">
        <w:t xml:space="preserve"> att skyldighet för den som kontrollerar tillträde till slu</w:t>
      </w:r>
      <w:r w:rsidRPr="00904791">
        <w:t>t</w:t>
      </w:r>
      <w:r w:rsidRPr="00904791">
        <w:t>användare att bedriva samtrafik eller vidta annan åtgärd som krävs för att säkerställa att slutanvändare kan nå varandra skall gälla mot marknadsmässig ersättning. Detsamma skall gälla för en förpliktelse för en operatör att tillha</w:t>
      </w:r>
      <w:r w:rsidRPr="00904791">
        <w:t>n</w:t>
      </w:r>
      <w:r w:rsidRPr="00904791">
        <w:t>dahålla samlokalisering eller andra möjlig</w:t>
      </w:r>
      <w:r w:rsidRPr="00904791">
        <w:softHyphen/>
        <w:t xml:space="preserve">heter till gemensamt utnyttjande av egendom eller annat, om det krävs för att skydda miljö, folkhälsa eller allmän säkerhet eller för att uppnå mål för fysisk planering. </w:t>
      </w:r>
    </w:p>
    <w:p w:rsidR="0082236C" w:rsidRPr="00904791" w:rsidRDefault="0082236C">
      <w:pPr>
        <w:pStyle w:val="Normaltindrag"/>
      </w:pPr>
      <w:r w:rsidRPr="00904791">
        <w:t>En ope</w:t>
      </w:r>
      <w:r w:rsidRPr="00904791">
        <w:t>ratör med betydande inflytande på en marknad skall kunna förpli</w:t>
      </w:r>
      <w:r w:rsidRPr="00904791">
        <w:t>k</w:t>
      </w:r>
      <w:r w:rsidRPr="00904791">
        <w:t>tas att iaktta kostnadstäckning eller tillämpa kostnadsorienterad eller annan prissättning för specificerade typer av samtrafik och andra former av tillträde. Detta får ske om en marknadsanalys visar att en brist på effektiv konkurrens innebär att operatören kan ta ut överpriser eller använda prispress på ett sätt som missgynnar slutanvändarna. En sådan förpliktelse skall kunna avse sky</w:t>
      </w:r>
      <w:r w:rsidRPr="00904791">
        <w:t>l</w:t>
      </w:r>
      <w:r w:rsidRPr="00904791">
        <w:t>dighet för operatören att tillämpa en viss angiven kostnad</w:t>
      </w:r>
      <w:r w:rsidRPr="00904791">
        <w:t>sredovisning</w:t>
      </w:r>
      <w:r w:rsidRPr="00904791">
        <w:t>s</w:t>
      </w:r>
      <w:r w:rsidRPr="00904791">
        <w:t xml:space="preserve">metod. </w:t>
      </w:r>
    </w:p>
    <w:p w:rsidR="0082236C" w:rsidRPr="00904791" w:rsidRDefault="0082236C">
      <w:pPr>
        <w:pStyle w:val="Normaltindrag"/>
      </w:pPr>
      <w:r w:rsidRPr="00904791">
        <w:t>Ett beslut om förpliktelse att lämna tillträde skall kunna ändras eller up</w:t>
      </w:r>
      <w:r w:rsidRPr="00904791">
        <w:t>p</w:t>
      </w:r>
      <w:r w:rsidRPr="00904791">
        <w:t>hävas om den som enligt beslutet givits tillträde inte fullgör sina åtaganden.</w:t>
      </w:r>
    </w:p>
    <w:p w:rsidR="0082236C" w:rsidRPr="00904791" w:rsidRDefault="0082236C">
      <w:pPr>
        <w:pStyle w:val="Rubrik3"/>
        <w:rPr>
          <w:noProof w:val="0"/>
        </w:rPr>
      </w:pPr>
      <w:bookmarkStart w:id="41" w:name="_Toc41449326"/>
      <w:r w:rsidRPr="00904791">
        <w:rPr>
          <w:noProof w:val="0"/>
        </w:rPr>
        <w:t>8.2 Motionsförslag</w:t>
      </w:r>
      <w:bookmarkEnd w:id="41"/>
      <w:r w:rsidRPr="00904791">
        <w:rPr>
          <w:noProof w:val="0"/>
        </w:rPr>
        <w:t xml:space="preserve"> </w:t>
      </w:r>
    </w:p>
    <w:p w:rsidR="0082236C" w:rsidRPr="00904791" w:rsidRDefault="0082236C">
      <w:pPr>
        <w:rPr>
          <w:i/>
        </w:rPr>
      </w:pPr>
      <w:r w:rsidRPr="00904791">
        <w:t xml:space="preserve">Två motioner tar upp frågan om </w:t>
      </w:r>
      <w:r w:rsidRPr="00904791">
        <w:rPr>
          <w:i/>
        </w:rPr>
        <w:t>skyldigheter att förhandla om samtrafik m.m.</w:t>
      </w:r>
    </w:p>
    <w:p w:rsidR="0082236C" w:rsidRPr="00904791" w:rsidRDefault="0082236C">
      <w:pPr>
        <w:rPr>
          <w:snapToGrid w:val="0"/>
          <w:lang w:eastAsia="sv-SE"/>
        </w:rPr>
      </w:pPr>
      <w:r w:rsidRPr="00904791">
        <w:t>I motion 2002/03:T10 av Elizabeth Nyström m.fl. (m) anförs bl.a. att samtr</w:t>
      </w:r>
      <w:r w:rsidRPr="00904791">
        <w:t>a</w:t>
      </w:r>
      <w:r w:rsidRPr="00904791">
        <w:t xml:space="preserve">fikkravet enligt 1993 års avregleringsbeslut </w:t>
      </w:r>
      <w:r w:rsidRPr="00904791">
        <w:rPr>
          <w:snapToGrid w:val="0"/>
          <w:lang w:eastAsia="sv-SE"/>
        </w:rPr>
        <w:t>är själva nyckeln för att få in flera operatörer och möjliggöra en verklig ko</w:t>
      </w:r>
      <w:r w:rsidRPr="00904791">
        <w:rPr>
          <w:snapToGrid w:val="0"/>
          <w:lang w:eastAsia="sv-SE"/>
        </w:rPr>
        <w:t>n</w:t>
      </w:r>
      <w:r w:rsidRPr="00904791">
        <w:rPr>
          <w:snapToGrid w:val="0"/>
          <w:lang w:eastAsia="sv-SE"/>
        </w:rPr>
        <w:t>kurrens.</w:t>
      </w:r>
    </w:p>
    <w:p w:rsidR="0082236C" w:rsidRPr="00904791" w:rsidRDefault="0082236C">
      <w:pPr>
        <w:pStyle w:val="Normaltindrag"/>
        <w:rPr>
          <w:snapToGrid w:val="0"/>
          <w:lang w:eastAsia="sv-SE"/>
        </w:rPr>
      </w:pPr>
      <w:r w:rsidRPr="00904791">
        <w:rPr>
          <w:snapToGrid w:val="0"/>
          <w:lang w:eastAsia="sv-SE"/>
        </w:rPr>
        <w:t>Regeringen föreslår i propositionen en skyldighet att förhandla om samtr</w:t>
      </w:r>
      <w:r w:rsidRPr="00904791">
        <w:rPr>
          <w:snapToGrid w:val="0"/>
          <w:lang w:eastAsia="sv-SE"/>
        </w:rPr>
        <w:t>a</w:t>
      </w:r>
      <w:r w:rsidRPr="00904791">
        <w:rPr>
          <w:snapToGrid w:val="0"/>
          <w:lang w:eastAsia="sv-SE"/>
        </w:rPr>
        <w:t>fik men väljer att slopa det generella kravet på samtrafik. Det främsta skälet för detta ställningstagande förefaller vara oklarhet om huruvida EG-reglerna tillåter ett sådant krav. I stället hänvisas till den nya möjlighet som Post- och telestyrelsen (PTS) föreslås ges att ålägga samtrafikförpliktelser i enskilda fall. Frågan om huruvida transiteringsskyldigheten skall ingå i samtrafiksky</w:t>
      </w:r>
      <w:r w:rsidRPr="00904791">
        <w:rPr>
          <w:snapToGrid w:val="0"/>
          <w:lang w:eastAsia="sv-SE"/>
        </w:rPr>
        <w:t>l</w:t>
      </w:r>
      <w:r w:rsidRPr="00904791">
        <w:rPr>
          <w:snapToGrid w:val="0"/>
          <w:lang w:eastAsia="sv-SE"/>
        </w:rPr>
        <w:t>digheten ger propositionen om möjligt ännu mer oroväckande svar på genom att hänvisa till att detta måste bero på omst</w:t>
      </w:r>
      <w:r w:rsidRPr="00904791">
        <w:rPr>
          <w:snapToGrid w:val="0"/>
          <w:lang w:eastAsia="sv-SE"/>
        </w:rPr>
        <w:t>ändigheterna i det enskilda fallet.</w:t>
      </w:r>
    </w:p>
    <w:p w:rsidR="0082236C" w:rsidRPr="00904791" w:rsidRDefault="0082236C">
      <w:pPr>
        <w:pStyle w:val="Normaltindrag"/>
        <w:rPr>
          <w:snapToGrid w:val="0"/>
          <w:lang w:eastAsia="sv-SE"/>
        </w:rPr>
      </w:pPr>
      <w:r w:rsidRPr="00904791">
        <w:rPr>
          <w:snapToGrid w:val="0"/>
          <w:lang w:eastAsia="sv-SE"/>
        </w:rPr>
        <w:t>De föreslagna reglerna är enligt motionärernas mening inte tillräckliga för att säkra samtrafiken och därmed konkurrensen på telemarknaden. De nya reglerna riskerar att leda till långa processtider, vilket i sin tur minskar mö</w:t>
      </w:r>
      <w:r w:rsidRPr="00904791">
        <w:rPr>
          <w:snapToGrid w:val="0"/>
          <w:lang w:eastAsia="sv-SE"/>
        </w:rPr>
        <w:t>j</w:t>
      </w:r>
      <w:r w:rsidRPr="00904791">
        <w:rPr>
          <w:snapToGrid w:val="0"/>
          <w:lang w:eastAsia="sv-SE"/>
        </w:rPr>
        <w:t>ligheten för nya företag att ge sig in på marknaden. Samtrafikkravet är grun</w:t>
      </w:r>
      <w:r w:rsidRPr="00904791">
        <w:rPr>
          <w:snapToGrid w:val="0"/>
          <w:lang w:eastAsia="sv-SE"/>
        </w:rPr>
        <w:t>d</w:t>
      </w:r>
      <w:r w:rsidRPr="00904791">
        <w:rPr>
          <w:snapToGrid w:val="0"/>
          <w:lang w:eastAsia="sv-SE"/>
        </w:rPr>
        <w:t>bulten i att åstadkomma konkurrens och mångfald till konsumentens nytta. Detta krav bör därför bibehållas i lagstiftningen (yrkande 1).</w:t>
      </w:r>
    </w:p>
    <w:p w:rsidR="0082236C" w:rsidRPr="00904791" w:rsidRDefault="0082236C">
      <w:pPr>
        <w:pStyle w:val="Normaltindrag"/>
        <w:rPr>
          <w:snapToGrid w:val="0"/>
          <w:lang w:eastAsia="sv-SE"/>
        </w:rPr>
      </w:pPr>
      <w:r w:rsidRPr="00904791">
        <w:rPr>
          <w:snapToGrid w:val="0"/>
          <w:lang w:eastAsia="sv-SE"/>
        </w:rPr>
        <w:t>Liknande synpunkter framförs också i motion 2002/03:T11 av Sven Ber</w:t>
      </w:r>
      <w:r w:rsidRPr="00904791">
        <w:rPr>
          <w:snapToGrid w:val="0"/>
          <w:lang w:eastAsia="sv-SE"/>
        </w:rPr>
        <w:t>g</w:t>
      </w:r>
      <w:r w:rsidRPr="00904791">
        <w:rPr>
          <w:snapToGrid w:val="0"/>
          <w:lang w:eastAsia="sv-SE"/>
        </w:rPr>
        <w:t xml:space="preserve">ström m.fl. (c).  Motionärerna framhåller att det i propositionen föreslås att den generella samtrafikskyldigheten skall upphöra. I huvudsak är det en riktig inriktning, men innebär också att riskerna för osund konkurrens och försök att utestänga konkurrenter kommer att öka. Centerpartiet har upprepade gånger påtalat problemet med att accessnätet ägs och drivs av operatörer som också levererar tjänster och som har intresse av att förhindra att andra operatörer får tillgång till accessnätet. Det är även en </w:t>
      </w:r>
      <w:r w:rsidRPr="00904791">
        <w:rPr>
          <w:snapToGrid w:val="0"/>
          <w:lang w:eastAsia="sv-SE"/>
        </w:rPr>
        <w:t>av huvudorsakerna till Centerpartiets krav på ett allmänt ägt nät med anslutning till alla hushåll och företag.</w:t>
      </w:r>
    </w:p>
    <w:p w:rsidR="0082236C" w:rsidRPr="00904791" w:rsidRDefault="0082236C">
      <w:pPr>
        <w:pStyle w:val="Normaltindrag"/>
        <w:rPr>
          <w:snapToGrid w:val="0"/>
          <w:lang w:eastAsia="sv-SE"/>
        </w:rPr>
      </w:pPr>
      <w:r w:rsidRPr="00904791">
        <w:rPr>
          <w:snapToGrid w:val="0"/>
          <w:lang w:eastAsia="sv-SE"/>
        </w:rPr>
        <w:t>Regeringen förefaller dock inte se problemet. Kanske beror detta på att de dominerande aktörerna är statligt ägda och att statens ägarintressen i sa</w:t>
      </w:r>
      <w:r w:rsidRPr="00904791">
        <w:rPr>
          <w:snapToGrid w:val="0"/>
          <w:lang w:eastAsia="sv-SE"/>
        </w:rPr>
        <w:t>m</w:t>
      </w:r>
      <w:r w:rsidRPr="00904791">
        <w:rPr>
          <w:snapToGrid w:val="0"/>
          <w:lang w:eastAsia="sv-SE"/>
        </w:rPr>
        <w:t>manhanget ansetts gå före en fungerande konkurrens som pressar priserna. Kravet på marknadsmässig ersättning för tillträdet till accessnät kan anses gynna dem som, under skydd av den reglerade telemarknaden, kunnat bygga ut accessnäten och därmed kan ta ut vinsterna på denna infrastruktur inom koncernen. Centerpartiet hyser därför starka betänkligheter inför regeringens förslag att ersätta samtrafikskyldigheten med en skyldighet att förhandla om samtrafik. Lagen om elektronisk kommunikation bör därför även</w:t>
      </w:r>
      <w:r w:rsidRPr="00904791">
        <w:rPr>
          <w:snapToGrid w:val="0"/>
          <w:lang w:eastAsia="sv-SE"/>
        </w:rPr>
        <w:t xml:space="preserve"> framgent innehålla skyldigheter för operatörer med en dominerande ställning att til</w:t>
      </w:r>
      <w:r w:rsidRPr="00904791">
        <w:rPr>
          <w:snapToGrid w:val="0"/>
          <w:lang w:eastAsia="sv-SE"/>
        </w:rPr>
        <w:t>l</w:t>
      </w:r>
      <w:r w:rsidRPr="00904791">
        <w:rPr>
          <w:snapToGrid w:val="0"/>
          <w:lang w:eastAsia="sv-SE"/>
        </w:rPr>
        <w:t>handahålla samtrafik mot ersättning enligt samma villkor som i dag anges i telelagen (yrkande 2).</w:t>
      </w:r>
    </w:p>
    <w:p w:rsidR="0082236C" w:rsidRPr="00904791" w:rsidRDefault="0082236C">
      <w:pPr>
        <w:rPr>
          <w:i/>
          <w:snapToGrid w:val="0"/>
          <w:lang w:eastAsia="sv-SE"/>
        </w:rPr>
      </w:pPr>
      <w:r w:rsidRPr="00904791">
        <w:rPr>
          <w:snapToGrid w:val="0"/>
          <w:lang w:eastAsia="sv-SE"/>
        </w:rPr>
        <w:t xml:space="preserve">Frågan om </w:t>
      </w:r>
      <w:r w:rsidRPr="00904791">
        <w:rPr>
          <w:i/>
          <w:snapToGrid w:val="0"/>
          <w:lang w:eastAsia="sv-SE"/>
        </w:rPr>
        <w:t>konkurrensförhållandena på marknaden för fast telefoni</w:t>
      </w:r>
      <w:r w:rsidRPr="00904791">
        <w:rPr>
          <w:snapToGrid w:val="0"/>
          <w:lang w:eastAsia="sv-SE"/>
        </w:rPr>
        <w:t xml:space="preserve"> tas upp i tre moti</w:t>
      </w:r>
      <w:r w:rsidRPr="00904791">
        <w:rPr>
          <w:snapToGrid w:val="0"/>
          <w:lang w:eastAsia="sv-SE"/>
        </w:rPr>
        <w:t>o</w:t>
      </w:r>
      <w:r w:rsidRPr="00904791">
        <w:rPr>
          <w:snapToGrid w:val="0"/>
          <w:lang w:eastAsia="sv-SE"/>
        </w:rPr>
        <w:t>ner, bl.a. frågan om den s.k. dubbla faktureringen</w:t>
      </w:r>
      <w:r w:rsidRPr="00904791">
        <w:rPr>
          <w:i/>
          <w:snapToGrid w:val="0"/>
          <w:lang w:eastAsia="sv-SE"/>
        </w:rPr>
        <w:t>.</w:t>
      </w:r>
    </w:p>
    <w:p w:rsidR="0082236C" w:rsidRPr="00904791" w:rsidRDefault="0082236C">
      <w:pPr>
        <w:rPr>
          <w:snapToGrid w:val="0"/>
          <w:lang w:eastAsia="sv-SE"/>
        </w:rPr>
      </w:pPr>
      <w:r w:rsidRPr="00904791">
        <w:t xml:space="preserve">I motion 2002/03:T10 av Elizabeth Nyström m.fl. (m) anförs att </w:t>
      </w:r>
      <w:r w:rsidRPr="00904791">
        <w:rPr>
          <w:snapToGrid w:val="0"/>
          <w:lang w:eastAsia="sv-SE"/>
        </w:rPr>
        <w:t>Telia Sonera är som ägare av det fasta telenätet den som fakturerar slutkunden abonn</w:t>
      </w:r>
      <w:r w:rsidRPr="00904791">
        <w:rPr>
          <w:snapToGrid w:val="0"/>
          <w:lang w:eastAsia="sv-SE"/>
        </w:rPr>
        <w:t>e</w:t>
      </w:r>
      <w:r w:rsidRPr="00904791">
        <w:rPr>
          <w:snapToGrid w:val="0"/>
          <w:lang w:eastAsia="sv-SE"/>
        </w:rPr>
        <w:t>mangsavgiften oavsett vilken leverantör av teletjänsterna kunden valt. Detta innebär att kunder som väljer en annan operatör än Telia Sonera får dels en faktura från Telia Sonera för abonnemangsavgiften, dels en faktura från den operatör kunden valt för själva teletjänsterna.</w:t>
      </w:r>
    </w:p>
    <w:p w:rsidR="0082236C" w:rsidRPr="00904791" w:rsidRDefault="0082236C">
      <w:pPr>
        <w:pStyle w:val="Normaltindrag"/>
        <w:rPr>
          <w:snapToGrid w:val="0"/>
          <w:lang w:eastAsia="sv-SE"/>
        </w:rPr>
      </w:pPr>
      <w:r w:rsidRPr="00904791">
        <w:rPr>
          <w:snapToGrid w:val="0"/>
          <w:lang w:eastAsia="sv-SE"/>
        </w:rPr>
        <w:t>Det merarbete detta innebär för konsumenten utgör enligt motionärernas mening ett klart konkurrenshinder för Telia Soneras konkurrenter. Strävan måste</w:t>
      </w:r>
      <w:r w:rsidRPr="00904791">
        <w:rPr>
          <w:snapToGrid w:val="0"/>
          <w:lang w:eastAsia="sv-SE"/>
        </w:rPr>
        <w:t xml:space="preserve"> vara att på sikt åtgärda orsaken till detta problem, dvs. frågan om ko</w:t>
      </w:r>
      <w:r w:rsidRPr="00904791">
        <w:rPr>
          <w:snapToGrid w:val="0"/>
          <w:lang w:eastAsia="sv-SE"/>
        </w:rPr>
        <w:t>n</w:t>
      </w:r>
      <w:r w:rsidRPr="00904791">
        <w:rPr>
          <w:snapToGrid w:val="0"/>
          <w:lang w:eastAsia="sv-SE"/>
        </w:rPr>
        <w:t>kurrens på abonnemangsmarknaden. Innan så sker måste dock frågan om den dubbla faktureringen få en lösning. Motionärerna förutsätter att regeringen återkommer med ett förslag till lö</w:t>
      </w:r>
      <w:r w:rsidRPr="00904791">
        <w:rPr>
          <w:snapToGrid w:val="0"/>
          <w:lang w:eastAsia="sv-SE"/>
        </w:rPr>
        <w:t>s</w:t>
      </w:r>
      <w:r w:rsidRPr="00904791">
        <w:rPr>
          <w:snapToGrid w:val="0"/>
          <w:lang w:eastAsia="sv-SE"/>
        </w:rPr>
        <w:t>ning på detta (yrkande 3).</w:t>
      </w:r>
    </w:p>
    <w:p w:rsidR="0082236C" w:rsidRPr="00904791" w:rsidRDefault="0082236C">
      <w:pPr>
        <w:rPr>
          <w:snapToGrid w:val="0"/>
          <w:lang w:eastAsia="sv-SE"/>
        </w:rPr>
      </w:pPr>
      <w:r w:rsidRPr="00904791">
        <w:t xml:space="preserve">I motion 2002/03:T12 av Johnny Gylling m.fl. (kd) tas också frågan upp om den dubbla faktureringen. I motionen anförs att </w:t>
      </w:r>
      <w:r w:rsidRPr="00904791">
        <w:rPr>
          <w:snapToGrid w:val="0"/>
          <w:lang w:eastAsia="sv-SE"/>
        </w:rPr>
        <w:t>Telia Sonera i princip har monopol på att tillhandahålla abonnemang, vilket skapar betydande beroend</w:t>
      </w:r>
      <w:r w:rsidRPr="00904791">
        <w:rPr>
          <w:snapToGrid w:val="0"/>
          <w:lang w:eastAsia="sv-SE"/>
        </w:rPr>
        <w:t>e</w:t>
      </w:r>
      <w:r w:rsidRPr="00904791">
        <w:rPr>
          <w:snapToGrid w:val="0"/>
          <w:lang w:eastAsia="sv-SE"/>
        </w:rPr>
        <w:t>förhållanden och konkurrensnackdelar för övriga operatörer. Detta tar sig bl.a. uttryck i att abonnenter som väljer en annan operatör åsamkas praktiska nackdelar, t.ex. i form av dubbla uppsättningar fakturor. Motsvarande pr</w:t>
      </w:r>
      <w:r w:rsidRPr="00904791">
        <w:rPr>
          <w:snapToGrid w:val="0"/>
          <w:lang w:eastAsia="sv-SE"/>
        </w:rPr>
        <w:t>o</w:t>
      </w:r>
      <w:r w:rsidRPr="00904791">
        <w:rPr>
          <w:snapToGrid w:val="0"/>
          <w:lang w:eastAsia="sv-SE"/>
        </w:rPr>
        <w:t>blem har kunnat lösas i andra EU-länder. Det borde kunna ske även i Sverige.</w:t>
      </w:r>
    </w:p>
    <w:p w:rsidR="0082236C" w:rsidRPr="00904791" w:rsidRDefault="0082236C">
      <w:pPr>
        <w:pStyle w:val="Normaltindrag"/>
        <w:rPr>
          <w:snapToGrid w:val="0"/>
          <w:lang w:eastAsia="sv-SE"/>
        </w:rPr>
      </w:pPr>
      <w:r w:rsidRPr="00904791">
        <w:rPr>
          <w:snapToGrid w:val="0"/>
          <w:lang w:eastAsia="sv-SE"/>
        </w:rPr>
        <w:t>Kristdemokraterna anser att Post- och telestyrelsen av regeringen bör ges i uppdrag att, med utgångspunkt i d</w:t>
      </w:r>
      <w:r w:rsidRPr="00904791">
        <w:rPr>
          <w:snapToGrid w:val="0"/>
          <w:lang w:eastAsia="sv-SE"/>
        </w:rPr>
        <w:t>e utökade möjligheter som den föreslagna lagstiftningen innebär, ägna särskild uppmärksamhet åt att förbättra konku</w:t>
      </w:r>
      <w:r w:rsidRPr="00904791">
        <w:rPr>
          <w:snapToGrid w:val="0"/>
          <w:lang w:eastAsia="sv-SE"/>
        </w:rPr>
        <w:t>r</w:t>
      </w:r>
      <w:r w:rsidRPr="00904791">
        <w:rPr>
          <w:snapToGrid w:val="0"/>
          <w:lang w:eastAsia="sv-SE"/>
        </w:rPr>
        <w:t>rensförhållandena inom området fast tel</w:t>
      </w:r>
      <w:r w:rsidRPr="00904791">
        <w:rPr>
          <w:snapToGrid w:val="0"/>
          <w:lang w:eastAsia="sv-SE"/>
        </w:rPr>
        <w:t>e</w:t>
      </w:r>
      <w:r w:rsidRPr="00904791">
        <w:rPr>
          <w:snapToGrid w:val="0"/>
          <w:lang w:eastAsia="sv-SE"/>
        </w:rPr>
        <w:t>foni (yrkande 2).</w:t>
      </w:r>
    </w:p>
    <w:p w:rsidR="0082236C" w:rsidRPr="00904791" w:rsidRDefault="0082236C">
      <w:pPr>
        <w:pStyle w:val="Normaltindrag"/>
      </w:pPr>
      <w:r w:rsidRPr="00904791">
        <w:t>I motion 2002/03:T463 pekar Johnny Gylling m.fl. (kd) bl.a. på att konku</w:t>
      </w:r>
      <w:r w:rsidRPr="00904791">
        <w:t>r</w:t>
      </w:r>
      <w:r w:rsidRPr="00904791">
        <w:t>rensen är bristfällig gällande fastnätstelefonin. EU-förordningen från januari 2001 om lika tillträde till accessnätet medger tillträde till nätet. Men genom höga avgifter för operatörer som vill ha tillträde finns risk att konkurrensen inte fungerar på ett tillfredsställande sätt. Regeringen måste uppmärksamma detta och ge Post- och telestyrelsen de verktyg som behövs för att ingripa (yrkande 3).</w:t>
      </w:r>
    </w:p>
    <w:p w:rsidR="0082236C" w:rsidRPr="00904791" w:rsidRDefault="0082236C">
      <w:pPr>
        <w:rPr>
          <w:snapToGrid w:val="0"/>
          <w:lang w:eastAsia="sv-SE"/>
        </w:rPr>
      </w:pPr>
      <w:r w:rsidRPr="00904791">
        <w:rPr>
          <w:snapToGrid w:val="0"/>
          <w:lang w:eastAsia="sv-SE"/>
        </w:rPr>
        <w:t xml:space="preserve">I en motion tas frågan upp om </w:t>
      </w:r>
      <w:r w:rsidRPr="00904791">
        <w:rPr>
          <w:i/>
          <w:snapToGrid w:val="0"/>
          <w:lang w:eastAsia="sv-SE"/>
        </w:rPr>
        <w:t>standard för digital kommunikation</w:t>
      </w:r>
      <w:r w:rsidRPr="00904791">
        <w:rPr>
          <w:snapToGrid w:val="0"/>
          <w:lang w:eastAsia="sv-SE"/>
        </w:rPr>
        <w:t xml:space="preserve"> på elnätet.</w:t>
      </w:r>
    </w:p>
    <w:p w:rsidR="0082236C" w:rsidRPr="00904791" w:rsidRDefault="0082236C">
      <w:r w:rsidRPr="00904791">
        <w:t>I motion 2002/03:T516 pekar Leif Jakobsson (s) på problemet med att det saknas en standard för digital kommunikation på elnätet. En sådan krävs om användare på olika elnätsföretag skall kommunicera. Då elnäten i högsta grad är ett samhälleligt intresse anser motionären att staten bör ta initiativ till att utforma en standard för digital kommunikation på eln</w:t>
      </w:r>
      <w:r w:rsidRPr="00904791">
        <w:t>ä</w:t>
      </w:r>
      <w:r w:rsidRPr="00904791">
        <w:t>tet.</w:t>
      </w:r>
    </w:p>
    <w:p w:rsidR="0082236C" w:rsidRPr="00904791" w:rsidRDefault="0082236C">
      <w:pPr>
        <w:pStyle w:val="Rubrik3"/>
        <w:rPr>
          <w:noProof w:val="0"/>
        </w:rPr>
      </w:pPr>
      <w:bookmarkStart w:id="42" w:name="_Toc41449327"/>
      <w:r w:rsidRPr="00904791">
        <w:rPr>
          <w:noProof w:val="0"/>
        </w:rPr>
        <w:t>8.3 Utskottets ställningstagande</w:t>
      </w:r>
      <w:bookmarkEnd w:id="42"/>
    </w:p>
    <w:p w:rsidR="0082236C" w:rsidRPr="00904791" w:rsidRDefault="0082236C">
      <w:r w:rsidRPr="00904791">
        <w:t xml:space="preserve">Inledningsvis vill utskottet ta upp vissa frågor om </w:t>
      </w:r>
      <w:r w:rsidRPr="00904791">
        <w:rPr>
          <w:i/>
        </w:rPr>
        <w:t>samlokalisering.</w:t>
      </w:r>
      <w:r w:rsidRPr="00904791">
        <w:t xml:space="preserve"> </w:t>
      </w:r>
    </w:p>
    <w:p w:rsidR="0082236C" w:rsidRPr="00904791" w:rsidRDefault="0082236C">
      <w:pPr>
        <w:pStyle w:val="Normaltindrag"/>
      </w:pPr>
      <w:r w:rsidRPr="00904791">
        <w:t>Som framgår av propositionen har operatörerna i samband med utbygga</w:t>
      </w:r>
      <w:r w:rsidRPr="00904791">
        <w:t>n</w:t>
      </w:r>
      <w:r w:rsidRPr="00904791">
        <w:t>den av tredje generationens mobiltelefoni (UMTS) själva uppgivit problem med att erhålla bygglov som skäl för att erhålla för</w:t>
      </w:r>
      <w:r w:rsidRPr="00904791">
        <w:softHyphen/>
        <w:t>längd tid för utbygganden enligt tillståndsvillkoren. Problem med att er</w:t>
      </w:r>
      <w:r w:rsidRPr="00904791">
        <w:softHyphen/>
        <w:t>hålla bygglov har vid flera til</w:t>
      </w:r>
      <w:r w:rsidRPr="00904791">
        <w:t>l</w:t>
      </w:r>
      <w:r w:rsidRPr="00904791">
        <w:t>fällen berott på att befolkningen i omgiv</w:t>
      </w:r>
      <w:r w:rsidRPr="00904791">
        <w:softHyphen/>
        <w:t>ningen motsatt sig uppförandet på grund av miljöhänsyn. När ett företag i ett sådant läge inte längre har några genomförbara alternativ, t.ex. genom att bygglov för att uppföra en mast för en radioanläggning inte kan er</w:t>
      </w:r>
      <w:r w:rsidRPr="00904791">
        <w:softHyphen/>
        <w:t>hållas, bör obliga</w:t>
      </w:r>
      <w:r w:rsidRPr="00904791">
        <w:t>toriskt gemensamt utnyttjande av faciliteter eller egen</w:t>
      </w:r>
      <w:r w:rsidRPr="00904791">
        <w:softHyphen/>
        <w:t>dom kunna vara lämpligt. Regeringen anser därför att det är viktigt med en sådan möjlighet att tvinga fram en samlokalisering och ett gemensamt utnyttjande av infrastrukturen för dessa fall.</w:t>
      </w:r>
    </w:p>
    <w:p w:rsidR="0082236C" w:rsidRPr="00904791" w:rsidRDefault="0082236C">
      <w:pPr>
        <w:pStyle w:val="Normaltindrag"/>
      </w:pPr>
      <w:r w:rsidRPr="00904791">
        <w:t>Beslut om tillträdesskyldigheter enligt lagen om elek</w:t>
      </w:r>
      <w:r w:rsidRPr="00904791">
        <w:softHyphen/>
        <w:t>tronisk kommunik</w:t>
      </w:r>
      <w:r w:rsidRPr="00904791">
        <w:t>a</w:t>
      </w:r>
      <w:r w:rsidRPr="00904791">
        <w:t>tion ankommer enligt lagförslaget på Post- och telestyrelsen (PTS). Detta innebär att myndig</w:t>
      </w:r>
      <w:r w:rsidRPr="00904791">
        <w:softHyphen/>
        <w:t>heten också skall besluta i frågor om förpliktande för op</w:t>
      </w:r>
      <w:r w:rsidRPr="00904791">
        <w:t>e</w:t>
      </w:r>
      <w:r w:rsidRPr="00904791">
        <w:t>ratörer att till</w:t>
      </w:r>
      <w:r w:rsidRPr="00904791">
        <w:softHyphen/>
        <w:t>handahålla samlokalisering eller andra möjligheter till geme</w:t>
      </w:r>
      <w:r w:rsidRPr="00904791">
        <w:t>n</w:t>
      </w:r>
      <w:r w:rsidRPr="00904791">
        <w:t>samt ut</w:t>
      </w:r>
      <w:r w:rsidRPr="00904791">
        <w:softHyphen/>
        <w:t>nyttjande av egendom eller annat, om det krävs för att skydda miljö, folkhälsa eller allmän säkerhet eller för att uppnå mål för fysisk plane</w:t>
      </w:r>
      <w:r w:rsidRPr="00904791">
        <w:softHyphen/>
        <w:t xml:space="preserve">ring. </w:t>
      </w:r>
    </w:p>
    <w:p w:rsidR="0082236C" w:rsidRPr="00904791" w:rsidRDefault="0082236C">
      <w:pPr>
        <w:pStyle w:val="Normaltindrag"/>
      </w:pPr>
      <w:r w:rsidRPr="00904791">
        <w:t>Utskottet anser i likhet med regeringen att det kan vara av stor betydelse att kunna framtvinga en sådan sam</w:t>
      </w:r>
      <w:r w:rsidRPr="00904791">
        <w:t>lokalisering. För att undvika en utdragen tillståndsprocess ser utskottet som en möjlighet för sektorsmyndigheten att kunna avgöra ett tillståndsärende i det enskilda fallet, även om ett avslagsb</w:t>
      </w:r>
      <w:r w:rsidRPr="00904791">
        <w:t>e</w:t>
      </w:r>
      <w:r w:rsidRPr="00904791">
        <w:t xml:space="preserve">slut i ett bygglovsärende för uppförande av mast för en radioanläggning inte har prövats i högre instanser. </w:t>
      </w:r>
    </w:p>
    <w:p w:rsidR="0082236C" w:rsidRPr="00904791" w:rsidRDefault="0082236C">
      <w:r w:rsidRPr="00904791">
        <w:t xml:space="preserve">Med anledning av förslagen i motionerna T10 (m) yrkande 1 och T11 (c) yrkande 2 om </w:t>
      </w:r>
      <w:r w:rsidRPr="00904791">
        <w:rPr>
          <w:i/>
        </w:rPr>
        <w:t>skyldigheten att förhandla om samtrafik m.m.</w:t>
      </w:r>
      <w:r w:rsidRPr="00904791">
        <w:t xml:space="preserve"> anför utskottet följa</w:t>
      </w:r>
      <w:r w:rsidRPr="00904791">
        <w:t>n</w:t>
      </w:r>
      <w:r w:rsidRPr="00904791">
        <w:t>de.</w:t>
      </w:r>
    </w:p>
    <w:p w:rsidR="0082236C" w:rsidRPr="00904791" w:rsidRDefault="0082236C">
      <w:r w:rsidRPr="00904791">
        <w:t xml:space="preserve">Utskottet vill framhålla att en bärande tanke bakom det nya EG-rättsliga regelverket är att i takt med att konkurrensen utvecklas skall särlagstiftningen ge vika för den generella konkurrenslagstiftningen. Detta innebär att speciell konkurrensfrämjande reglering, såsom regler om samtrafik och andra former av tillträde, endast skall användas när det föreligger ett särskilt behov av det. </w:t>
      </w:r>
    </w:p>
    <w:p w:rsidR="0082236C" w:rsidRPr="00904791" w:rsidRDefault="0082236C">
      <w:pPr>
        <w:pStyle w:val="Normaltindrag"/>
      </w:pPr>
      <w:r w:rsidRPr="00904791">
        <w:t>Den föreslagna lagstiftningen innebär således ett närmande mot konku</w:t>
      </w:r>
      <w:r w:rsidRPr="00904791">
        <w:t>r</w:t>
      </w:r>
      <w:r w:rsidRPr="00904791">
        <w:t>renslagstiftningen, med en gradvis övergång till generell konkurrenslagstif</w:t>
      </w:r>
      <w:r w:rsidRPr="00904791">
        <w:t>t</w:t>
      </w:r>
      <w:r w:rsidRPr="00904791">
        <w:t>ning på området, samtidigt som Sveriges särskilda förutsättningar måste beaktas, såsom vårt lands geografiska särprägel med stor glesbygd.</w:t>
      </w:r>
    </w:p>
    <w:p w:rsidR="0082236C" w:rsidRPr="00904791" w:rsidRDefault="0082236C">
      <w:pPr>
        <w:pStyle w:val="Normaltindrag"/>
      </w:pPr>
      <w:r w:rsidRPr="00904791">
        <w:t>Genom de analyser som skall göras av tillsynsmyndigheten av de relevanta marknaderna på området för elektronisk kommunikation klar</w:t>
      </w:r>
      <w:r w:rsidRPr="00904791">
        <w:softHyphen/>
        <w:t>läggs om ko</w:t>
      </w:r>
      <w:r w:rsidRPr="00904791">
        <w:t>n</w:t>
      </w:r>
      <w:r w:rsidRPr="00904791">
        <w:t>kurrensen är effektiv eller inte. Om myndigheten vid denna analys kommer fram till att konkurrensen inte är effektiv, vilket även inbegriper en bedö</w:t>
      </w:r>
      <w:r w:rsidRPr="00904791">
        <w:t>m</w:t>
      </w:r>
      <w:r w:rsidRPr="00904791">
        <w:t>ning av hur konkurrensen kommer att utvecklas i framtiden, är det rimligt att anta att vissa allvarliga konkurrensproblem har identifie</w:t>
      </w:r>
      <w:r w:rsidRPr="00904791">
        <w:softHyphen/>
        <w:t xml:space="preserve">rats. Under sådana förhållanden skall det vara aktuellt att ålägga i varje fall någon skyldighet för att främja konkurrensen på den aktuella marknaden. </w:t>
      </w:r>
    </w:p>
    <w:p w:rsidR="0082236C" w:rsidRPr="00904791" w:rsidRDefault="0082236C">
      <w:pPr>
        <w:pStyle w:val="Normaltindrag"/>
      </w:pPr>
      <w:r w:rsidRPr="00904791">
        <w:t>Utskottet vill också när det gäller företag med betydande inf</w:t>
      </w:r>
      <w:r w:rsidRPr="00904791">
        <w:t xml:space="preserve">lytande erinra om att det finns möjlighet att enligt den nya lagen ålägga ett sådant företag att tillhandahålla samtrafik till kostnadsorienterade priser. </w:t>
      </w:r>
    </w:p>
    <w:p w:rsidR="0082236C" w:rsidRPr="00904791" w:rsidRDefault="0082236C">
      <w:pPr>
        <w:pStyle w:val="Normaltindrag"/>
      </w:pPr>
      <w:r w:rsidRPr="00904791">
        <w:t>Generellt sett anser utskottet att man bör vara re</w:t>
      </w:r>
      <w:r w:rsidRPr="00904791">
        <w:softHyphen/>
        <w:t>striktiv med ingripanden på en marknad där konkurrensen fungerar i stort sett tillfredsställande. Sky</w:t>
      </w:r>
      <w:r w:rsidRPr="00904791">
        <w:t>l</w:t>
      </w:r>
      <w:r w:rsidRPr="00904791">
        <w:t>digheten som här avses bör inte användas för att rätta till mindre störningar på en annars fungerande marknad. Det måste här – liksom i övrigt – råda en proportional</w:t>
      </w:r>
      <w:r w:rsidRPr="00904791">
        <w:t>i</w:t>
      </w:r>
      <w:r w:rsidRPr="00904791">
        <w:t>tet mellan åtgärder och problemets art.</w:t>
      </w:r>
    </w:p>
    <w:p w:rsidR="0082236C" w:rsidRPr="00904791" w:rsidRDefault="0082236C">
      <w:pPr>
        <w:pStyle w:val="Normaltindrag"/>
      </w:pPr>
      <w:r w:rsidRPr="00904791">
        <w:t>Utskottet instämmer vidare i utredningens och Post- och telestyrelsens b</w:t>
      </w:r>
      <w:r w:rsidRPr="00904791">
        <w:t>e</w:t>
      </w:r>
      <w:r w:rsidRPr="00904791">
        <w:t>dömning med hänsyn till erfarenheterna av tillämpningen av den nuvarande generella skyldigheten att bedriva samtrafik i 32 § telelagen att det finns ett fortsatt behov vid lagens ikraftträdande av regler för förpliktelser om att b</w:t>
      </w:r>
      <w:r w:rsidRPr="00904791">
        <w:t>e</w:t>
      </w:r>
      <w:r w:rsidRPr="00904791">
        <w:t>driva samtrafik med stöd av tillträdesdirektivet. Utskottet delar bedömningen att 32 § telelagen skall gälla övergångsvis till dess att myndigheten sett över be</w:t>
      </w:r>
      <w:r w:rsidRPr="00904791">
        <w:softHyphen/>
        <w:t>hovet av att besluta om särskilda förpliktelser om samtrafik med stöd av lagen om elektronisk kommunik</w:t>
      </w:r>
      <w:r w:rsidRPr="00904791">
        <w:t>a</w:t>
      </w:r>
      <w:r w:rsidRPr="00904791">
        <w:t>tion, dock längs</w:t>
      </w:r>
      <w:r w:rsidRPr="00904791">
        <w:t>t ett år efter ikraft</w:t>
      </w:r>
      <w:r w:rsidRPr="00904791">
        <w:softHyphen/>
        <w:t>trädandet.</w:t>
      </w:r>
    </w:p>
    <w:p w:rsidR="0082236C" w:rsidRPr="00904791" w:rsidRDefault="0082236C">
      <w:pPr>
        <w:pStyle w:val="Normaltindrag"/>
      </w:pPr>
      <w:r w:rsidRPr="00904791">
        <w:t>Enligt vad utskottet erfarit är också regeringens bedömning att det inte är i enlighet med systematiken i EG:s nya regelverk på området att införa krav på en generell samtrafi</w:t>
      </w:r>
      <w:r w:rsidRPr="00904791">
        <w:t>k</w:t>
      </w:r>
      <w:r w:rsidRPr="00904791">
        <w:t>skyldighet.</w:t>
      </w:r>
    </w:p>
    <w:p w:rsidR="0082236C" w:rsidRPr="00904791" w:rsidRDefault="0082236C">
      <w:pPr>
        <w:pStyle w:val="Normaltindrag"/>
      </w:pPr>
      <w:r w:rsidRPr="00904791">
        <w:t>Mot bakgrund av vad utskottet anfört ovan anser utskottet att det inte för</w:t>
      </w:r>
      <w:r w:rsidRPr="00904791">
        <w:t>e</w:t>
      </w:r>
      <w:r w:rsidRPr="00904791">
        <w:t xml:space="preserve">ligger behov av att behålla den generella samtrafikskyldigheten i enligthet med vad som föreslås i motionerna. Motionerna T10 (m) yrkande 1 och T11 (c) yrkande 2 avstyrks därmed. </w:t>
      </w:r>
    </w:p>
    <w:p w:rsidR="0082236C" w:rsidRPr="00904791" w:rsidRDefault="0082236C">
      <w:r w:rsidRPr="00904791">
        <w:t xml:space="preserve">När det gäller förslagen i motionerna T10 (m) yrkande 3, T12 (kd) yrkande 2 och T463 (kd) yrkande 3 om </w:t>
      </w:r>
      <w:r w:rsidRPr="00904791">
        <w:rPr>
          <w:i/>
        </w:rPr>
        <w:t>konkurrensförhållandena på marknaden för fast telefoni</w:t>
      </w:r>
      <w:r w:rsidRPr="00904791">
        <w:t xml:space="preserve"> vill utskottet anföra följande. </w:t>
      </w:r>
    </w:p>
    <w:p w:rsidR="0082236C" w:rsidRPr="00904791" w:rsidRDefault="0082236C">
      <w:pPr>
        <w:pStyle w:val="Normaltindrag"/>
      </w:pPr>
      <w:r w:rsidRPr="00904791">
        <w:t>Utskottet kan konstatera att det lokala metallbaserade accessnätet i det fasta kretskopplade telefonnätet fortfarande är ett av de minst konkurrensu</w:t>
      </w:r>
      <w:r w:rsidRPr="00904791">
        <w:t>t</w:t>
      </w:r>
      <w:r w:rsidRPr="00904791">
        <w:t>satta segmenten på den liberaliserade telemarknaden. Någon förändring av detta förhållande kan inte ses under överskådlig tid. Det finns därför starka skäl som talar för att reglerna om tillträde till det metallbaserade accessnätet skall tillämpas även i framtiden. Det är alltså viktigt att möjligheten för r</w:t>
      </w:r>
      <w:r w:rsidRPr="00904791">
        <w:t>e</w:t>
      </w:r>
      <w:r w:rsidRPr="00904791">
        <w:t>gleringsmyndigheten att förplikta den som har ett betydande inflytande på marknaden för tillträde till accessnät finns med i det nationella regelverket från första början. Däremot avvisar utskottet tan</w:t>
      </w:r>
      <w:r w:rsidRPr="00904791">
        <w:t>ken på en lagfäst generell skyldighet att lämna tillträde till accessnät. Skälen för detta är att en sådan ordning skulle innebära en skärpning och utvidgning av det nya EG-regelverkets bestämme</w:t>
      </w:r>
      <w:r w:rsidRPr="00904791">
        <w:t>l</w:t>
      </w:r>
      <w:r w:rsidRPr="00904791">
        <w:t>ser.</w:t>
      </w:r>
    </w:p>
    <w:p w:rsidR="0082236C" w:rsidRPr="00904791" w:rsidRDefault="0082236C">
      <w:pPr>
        <w:pStyle w:val="Normaltindrag"/>
      </w:pPr>
      <w:r w:rsidRPr="00904791">
        <w:t>Utskottet har däremot, vilket framgått av avsnittet om de politiska målen m.m., framhållit betydelsen av en redovisning av konkurrenförhållandena på marknaden för det metallbaserade accessnätet i samband med uppföljningen och utvärderingen av lagens g</w:t>
      </w:r>
      <w:r w:rsidRPr="00904791">
        <w:t>e</w:t>
      </w:r>
      <w:r w:rsidRPr="00904791">
        <w:t xml:space="preserve">nomförande. </w:t>
      </w:r>
    </w:p>
    <w:p w:rsidR="0082236C" w:rsidRPr="00904791" w:rsidRDefault="0082236C">
      <w:pPr>
        <w:pStyle w:val="Normaltindrag"/>
      </w:pPr>
      <w:r w:rsidRPr="00904791">
        <w:t>Utskottet vill också erinra om att den nya lagen medger Post- och telest</w:t>
      </w:r>
      <w:r w:rsidRPr="00904791">
        <w:t>y</w:t>
      </w:r>
      <w:r w:rsidRPr="00904791">
        <w:t xml:space="preserve">relsen (PTS) att besluta om tillträde till accessnätet gentemot ett företag med betydande inflytande på en marknad. </w:t>
      </w:r>
    </w:p>
    <w:p w:rsidR="0082236C" w:rsidRPr="00904791" w:rsidRDefault="0082236C">
      <w:pPr>
        <w:pStyle w:val="Normaltindrag"/>
      </w:pPr>
      <w:r w:rsidRPr="00904791">
        <w:t>Frågan om den s.k. dubbla faktureringen, dvs. om faktureringen skall handhas av operatören som innehar accessnätet eller av förvalsoperatören, tas inte upp av regeringen i propositionen. Utskottet, som ovan redovisat konku</w:t>
      </w:r>
      <w:r w:rsidRPr="00904791">
        <w:t>r</w:t>
      </w:r>
      <w:r w:rsidRPr="00904791">
        <w:t>rensförhållandena på accessnätet, har erfarit att Post- och telestyrelsen (PTS) fått i uppdrag att ägna särskild uppmärksamhet åt att förbättra konkurrensfö</w:t>
      </w:r>
      <w:r w:rsidRPr="00904791">
        <w:t>r</w:t>
      </w:r>
      <w:r w:rsidRPr="00904791">
        <w:t>hållandena inom området fast telefoni. Enligt regleringsbrev för år 2003 skall PTS särskilt verka för att tillämpningen av EG-förordningen om tillträde till accessnätet får avsedd effekt och leder till en förbättrad konkurrenssitutation på denna marknad. PTS skall senast den 15 maj 2003 redovisa till regeringen vilka åtgärder myndi</w:t>
      </w:r>
      <w:r w:rsidRPr="00904791">
        <w:t>g</w:t>
      </w:r>
      <w:r w:rsidRPr="00904791">
        <w:t>heten vidtagit.</w:t>
      </w:r>
    </w:p>
    <w:p w:rsidR="0082236C" w:rsidRPr="00904791" w:rsidRDefault="0082236C">
      <w:pPr>
        <w:pStyle w:val="Normaltindrag"/>
      </w:pPr>
      <w:r w:rsidRPr="00904791">
        <w:t>Enli</w:t>
      </w:r>
      <w:r w:rsidRPr="00904791">
        <w:t>gt vad utskottet erfarit kommer också den nya lagen om elektronisk kommunikation att ge PTS möjlighet att även uppmärksamma konkurrensfö</w:t>
      </w:r>
      <w:r w:rsidRPr="00904791">
        <w:t>r</w:t>
      </w:r>
      <w:r w:rsidRPr="00904791">
        <w:t>hållandena på abonnemangsmarknaden och frågan om den s.k. dubbla fakt</w:t>
      </w:r>
      <w:r w:rsidRPr="00904791">
        <w:t>u</w:t>
      </w:r>
      <w:r w:rsidRPr="00904791">
        <w:t xml:space="preserve">reringen. </w:t>
      </w:r>
    </w:p>
    <w:p w:rsidR="0082236C" w:rsidRPr="00904791" w:rsidRDefault="0082236C">
      <w:pPr>
        <w:pStyle w:val="Normaltindrag"/>
      </w:pPr>
      <w:r w:rsidRPr="00904791">
        <w:t>Som utskottet ser det har statsmakterna särskilt uppmärksammat konku</w:t>
      </w:r>
      <w:r w:rsidRPr="00904791">
        <w:t>r</w:t>
      </w:r>
      <w:r w:rsidRPr="00904791">
        <w:t>renssituationen på accessnätet. Utskottet utgår från att fortsatt uppmärksamhet riktas mot denna marknad och att analyser genomförs och åtgärder vidtas för att förbättra konkurrensen på området. Även frågor om konkurrensförhålla</w:t>
      </w:r>
      <w:r w:rsidRPr="00904791">
        <w:t>n</w:t>
      </w:r>
      <w:r w:rsidRPr="00904791">
        <w:t>dena på abonnemangsmarknaden, i enlighet med vad som efterfrågas i moti</w:t>
      </w:r>
      <w:r w:rsidRPr="00904791">
        <w:t>o</w:t>
      </w:r>
      <w:r w:rsidRPr="00904791">
        <w:t>nerna T10 (m) och T12 (kd), kommer med den nya lagen att kunna uppmär</w:t>
      </w:r>
      <w:r w:rsidRPr="00904791">
        <w:t>k</w:t>
      </w:r>
      <w:r w:rsidRPr="00904791">
        <w:t xml:space="preserve">sammas i det sammanhanget. Behov av ytterligare uttalande från riksdagens sida anses därför inte föreligga. </w:t>
      </w:r>
    </w:p>
    <w:p w:rsidR="0082236C" w:rsidRPr="00904791" w:rsidRDefault="0082236C">
      <w:pPr>
        <w:pStyle w:val="Normaltindrag"/>
      </w:pPr>
      <w:r w:rsidRPr="00904791">
        <w:t>Mot bakgrund av vad utskottet o</w:t>
      </w:r>
      <w:r w:rsidRPr="00904791">
        <w:t>van anfört avstyrks motionerna T10 (m) yrkande 3, T12 (kd) yrkande 2 och T463 (kd) yrkande 3.</w:t>
      </w:r>
    </w:p>
    <w:p w:rsidR="0082236C" w:rsidRPr="00904791" w:rsidRDefault="0082236C">
      <w:pPr>
        <w:pStyle w:val="Normaltindrag"/>
      </w:pPr>
      <w:r w:rsidRPr="00904791">
        <w:t xml:space="preserve">Frågan om standard för digital kommunikation på elnätet tas upp i motion T516 (s). </w:t>
      </w:r>
    </w:p>
    <w:p w:rsidR="0082236C" w:rsidRPr="00904791" w:rsidRDefault="0082236C">
      <w:pPr>
        <w:pStyle w:val="Normaltindrag"/>
      </w:pPr>
      <w:r w:rsidRPr="00904791">
        <w:t>Utskottet vill inledningsvis framhålla att utvecklingen på området för elektronisk kommunikation har varit dyna</w:t>
      </w:r>
      <w:r w:rsidRPr="00904791">
        <w:softHyphen/>
        <w:t>misk under senare år även när det gäller infrastrukturen för överföring. Ett viktigt exempel på detta är att elnäten även kan användas för elektronisk kommunikation, s.k. Power Line Comm</w:t>
      </w:r>
      <w:r w:rsidRPr="00904791">
        <w:t>u</w:t>
      </w:r>
      <w:r w:rsidRPr="00904791">
        <w:t>nication (PLC). EG-regleringen om tillträde m.m. omfattar alla nät som a</w:t>
      </w:r>
      <w:r w:rsidRPr="00904791">
        <w:t>n</w:t>
      </w:r>
      <w:r w:rsidRPr="00904791">
        <w:t>vänds för att tillhandahålla allmänt tillgängliga elektroniska kommunik</w:t>
      </w:r>
      <w:r w:rsidRPr="00904791">
        <w:t>a</w:t>
      </w:r>
      <w:r w:rsidRPr="00904791">
        <w:t>tionstjänster. Reglerna om samtrafik och andra former av tillträde är alltså tillämpliga även på elnäten i den mån de används för elektronisk kommun</w:t>
      </w:r>
      <w:r w:rsidRPr="00904791">
        <w:t>i</w:t>
      </w:r>
      <w:r w:rsidRPr="00904791">
        <w:t>kation i samma utsträckning so</w:t>
      </w:r>
      <w:r w:rsidRPr="00904791">
        <w:t>m för andra slag av elektroniska kommunik</w:t>
      </w:r>
      <w:r w:rsidRPr="00904791">
        <w:t>a</w:t>
      </w:r>
      <w:r w:rsidRPr="00904791">
        <w:t>tionsnät.</w:t>
      </w:r>
    </w:p>
    <w:p w:rsidR="0082236C" w:rsidRPr="00904791" w:rsidRDefault="0082236C">
      <w:pPr>
        <w:pStyle w:val="Normaltindrag"/>
      </w:pPr>
      <w:r w:rsidRPr="00904791">
        <w:t>Utskottet vill i sammanhanget erinra om att det i dagsläget råder oklarheter om vilka störningar som kan uppkomma mellan utrustningar för starkström</w:t>
      </w:r>
      <w:r w:rsidRPr="00904791">
        <w:t>s</w:t>
      </w:r>
      <w:r w:rsidRPr="00904791">
        <w:t>försörjning och utrustningar för elektronisk kommunikation. Det leder till slutsatsen att det finns risker för att en utvidgad användning av elnätet för elektronisk kommunikation (PLC) kan med</w:t>
      </w:r>
      <w:r w:rsidRPr="00904791">
        <w:softHyphen/>
        <w:t>föra att icke önskvärda störningar kan uppkomma. Det finns därför skäl att bevaka utvecklingen på området. Även regleringen på området kan behöva ses över. Regeringen bedömer att störningsrisken behöver utredas närmare och avser att senare lämna ett utre</w:t>
      </w:r>
      <w:r w:rsidRPr="00904791">
        <w:t>d</w:t>
      </w:r>
      <w:r w:rsidRPr="00904791">
        <w:t>ningsuppdrag om elektro</w:t>
      </w:r>
      <w:r w:rsidRPr="00904791">
        <w:softHyphen/>
        <w:t>magnetiska störningar på grund av använ</w:t>
      </w:r>
      <w:r w:rsidRPr="00904791">
        <w:t>dning av elnät för elektronisk komm</w:t>
      </w:r>
      <w:r w:rsidRPr="00904791">
        <w:t>u</w:t>
      </w:r>
      <w:r w:rsidRPr="00904791">
        <w:t>nikation.</w:t>
      </w:r>
    </w:p>
    <w:p w:rsidR="0082236C" w:rsidRPr="00904791" w:rsidRDefault="0082236C">
      <w:pPr>
        <w:pStyle w:val="Normaltindrag"/>
      </w:pPr>
      <w:r w:rsidRPr="00904791">
        <w:t>Utskottet har erfarit att när det gäller standarder så har Europeiska geme</w:t>
      </w:r>
      <w:r w:rsidRPr="00904791">
        <w:t>n</w:t>
      </w:r>
      <w:r w:rsidRPr="00904791">
        <w:t>skapens kommission utfärdat ett standardiseringsmandat till de europeiska standardiseringsorganen Cenelec och ETSI avseende kabelbunden elektronisk kommunikation. En färdig standard som ställer upp gränsvärden för elektr</w:t>
      </w:r>
      <w:r w:rsidRPr="00904791">
        <w:t>o</w:t>
      </w:r>
      <w:r w:rsidRPr="00904791">
        <w:t>magnetisk kompabilitet förväntas bli färdig under året. Standarden blir obl</w:t>
      </w:r>
      <w:r w:rsidRPr="00904791">
        <w:t>i</w:t>
      </w:r>
      <w:r w:rsidRPr="00904791">
        <w:t>gatorisk, en s.k. harmoniserad standard, vilket innebär att det inte får finnas några avvikande nationella standarder på området. Standarden kommer bl.a. att gälla PLC, kabel-TV och digitaliserade abonnentledningar</w:t>
      </w:r>
      <w:r w:rsidRPr="00904791">
        <w:t xml:space="preserve"> (t.ex. ADSL). </w:t>
      </w:r>
    </w:p>
    <w:p w:rsidR="0082236C" w:rsidRPr="00904791" w:rsidRDefault="0082236C">
      <w:pPr>
        <w:pStyle w:val="Normaltindrag"/>
      </w:pPr>
      <w:r w:rsidRPr="00904791">
        <w:t>Som utskottet ser det kommer förslaget i motion T516 (s) att bli tillgod</w:t>
      </w:r>
      <w:r w:rsidRPr="00904791">
        <w:t>o</w:t>
      </w:r>
      <w:r w:rsidRPr="00904791">
        <w:t>sett genom den nya lagstiftningen om elektronisk kommunikation som för</w:t>
      </w:r>
      <w:r w:rsidRPr="00904791">
        <w:t>e</w:t>
      </w:r>
      <w:r w:rsidRPr="00904791">
        <w:t>slås i propositionen. Motion T516 (s) avstyrks därmed av utskottet.</w:t>
      </w:r>
    </w:p>
    <w:p w:rsidR="0082236C" w:rsidRPr="00904791" w:rsidRDefault="0082236C">
      <w:pPr>
        <w:pStyle w:val="Normaltindrag"/>
      </w:pPr>
      <w:r w:rsidRPr="00904791">
        <w:t>Utskottet har i övrigt inget att erinra mot vad regeringen föreslår om sa</w:t>
      </w:r>
      <w:r w:rsidRPr="00904791">
        <w:t>m</w:t>
      </w:r>
      <w:r w:rsidRPr="00904791">
        <w:t>trafik och andra former av tillträde.</w:t>
      </w:r>
    </w:p>
    <w:p w:rsidR="0082236C" w:rsidRPr="00904791" w:rsidRDefault="0082236C">
      <w:pPr>
        <w:pStyle w:val="Rubrik2"/>
        <w:spacing w:before="250"/>
      </w:pPr>
      <w:bookmarkStart w:id="43" w:name="_Toc41449328"/>
      <w:r w:rsidRPr="00904791">
        <w:t>9 Tjänster till slutanvändare m.m.</w:t>
      </w:r>
      <w:bookmarkEnd w:id="43"/>
    </w:p>
    <w:p w:rsidR="0082236C" w:rsidRPr="00904791" w:rsidRDefault="0082236C">
      <w:pPr>
        <w:pStyle w:val="Utskottsfrslagikorthet-Rubrik"/>
        <w:rPr>
          <w:noProof w:val="0"/>
        </w:rPr>
      </w:pPr>
      <w:r w:rsidRPr="00904791">
        <w:rPr>
          <w:noProof w:val="0"/>
        </w:rPr>
        <w:t>Utskottets förslag i korthet</w:t>
      </w:r>
    </w:p>
    <w:p w:rsidR="0082236C" w:rsidRPr="00904791" w:rsidRDefault="0082236C">
      <w:pPr>
        <w:pStyle w:val="Utskottsfrslagikorthet-Text"/>
      </w:pPr>
      <w:r w:rsidRPr="00904791">
        <w:t>Regeringen föreslår bl.a. att det i lagen anges att samhällsomfatta</w:t>
      </w:r>
      <w:r w:rsidRPr="00904791">
        <w:t>n</w:t>
      </w:r>
      <w:r w:rsidRPr="00904791">
        <w:t>de tjänster är följande.</w:t>
      </w:r>
    </w:p>
    <w:p w:rsidR="0082236C" w:rsidRPr="00904791" w:rsidRDefault="0082236C">
      <w:pPr>
        <w:pStyle w:val="Utskottsfrslagikorthet-Text"/>
        <w:numPr>
          <w:ilvl w:val="0"/>
          <w:numId w:val="115"/>
        </w:numPr>
        <w:tabs>
          <w:tab w:val="clear" w:pos="587"/>
          <w:tab w:val="num" w:pos="473"/>
        </w:tabs>
        <w:ind w:left="473"/>
      </w:pPr>
      <w:r w:rsidRPr="00904791">
        <w:t>Tillhandahållandet av anslutning till det allmänt tillgängliga telefonnätet och tillgång till telefonitjänster till en fast anslu</w:t>
      </w:r>
      <w:r w:rsidRPr="00904791">
        <w:t>t</w:t>
      </w:r>
      <w:r w:rsidRPr="00904791">
        <w:t>nings</w:t>
      </w:r>
      <w:r w:rsidRPr="00904791">
        <w:softHyphen/>
        <w:t xml:space="preserve">punkt. Anslutningen skall medge funktionell tillgång till Internet. </w:t>
      </w:r>
    </w:p>
    <w:p w:rsidR="0082236C" w:rsidRPr="00904791" w:rsidRDefault="0082236C">
      <w:pPr>
        <w:pStyle w:val="Utskottsfrslagikorthet-Text"/>
        <w:numPr>
          <w:ilvl w:val="0"/>
          <w:numId w:val="116"/>
        </w:numPr>
        <w:tabs>
          <w:tab w:val="clear" w:pos="587"/>
          <w:tab w:val="num" w:pos="473"/>
        </w:tabs>
        <w:ind w:left="473"/>
      </w:pPr>
      <w:r w:rsidRPr="00904791">
        <w:t>En fullständig abonnentförteckning.</w:t>
      </w:r>
    </w:p>
    <w:p w:rsidR="0082236C" w:rsidRPr="00904791" w:rsidRDefault="0082236C">
      <w:pPr>
        <w:pStyle w:val="Utskottsfrslagikorthet-Text"/>
        <w:numPr>
          <w:ilvl w:val="0"/>
          <w:numId w:val="116"/>
        </w:numPr>
        <w:tabs>
          <w:tab w:val="clear" w:pos="587"/>
          <w:tab w:val="num" w:pos="473"/>
        </w:tabs>
        <w:ind w:left="473"/>
      </w:pPr>
      <w:r w:rsidRPr="00904791">
        <w:t>En komplett nummerupplysningstjänst.</w:t>
      </w:r>
    </w:p>
    <w:p w:rsidR="0082236C" w:rsidRPr="00904791" w:rsidRDefault="0082236C">
      <w:pPr>
        <w:pStyle w:val="Utskottsfrslagikorthet-Text"/>
        <w:numPr>
          <w:ilvl w:val="0"/>
          <w:numId w:val="116"/>
        </w:numPr>
        <w:tabs>
          <w:tab w:val="clear" w:pos="587"/>
          <w:tab w:val="num" w:pos="473"/>
        </w:tabs>
        <w:ind w:left="473"/>
      </w:pPr>
      <w:r w:rsidRPr="00904791">
        <w:t>Tillhandahållande av telefonautomater.</w:t>
      </w:r>
    </w:p>
    <w:p w:rsidR="0082236C" w:rsidRPr="00904791" w:rsidRDefault="0082236C">
      <w:pPr>
        <w:pStyle w:val="Utskottsfrslagikorthet-Text"/>
        <w:numPr>
          <w:ilvl w:val="0"/>
          <w:numId w:val="116"/>
        </w:numPr>
        <w:tabs>
          <w:tab w:val="clear" w:pos="587"/>
          <w:tab w:val="num" w:pos="473"/>
        </w:tabs>
        <w:ind w:left="473"/>
      </w:pPr>
      <w:r w:rsidRPr="00904791">
        <w:t>Särskilda åtgärder för slutanvändare med funktionshinder.</w:t>
      </w:r>
    </w:p>
    <w:p w:rsidR="0082236C" w:rsidRPr="00904791" w:rsidRDefault="0082236C">
      <w:pPr>
        <w:pStyle w:val="Utskottsfrslagikorthet-Text"/>
      </w:pPr>
    </w:p>
    <w:p w:rsidR="0082236C" w:rsidRPr="00904791" w:rsidRDefault="0082236C">
      <w:pPr>
        <w:pStyle w:val="Utskottsfrslagikorthet-Text"/>
      </w:pPr>
      <w:r w:rsidRPr="00904791">
        <w:t>Utskottet har inget att erinra mot vad regeringen föreslår om tjän</w:t>
      </w:r>
      <w:r w:rsidRPr="00904791">
        <w:t>s</w:t>
      </w:r>
      <w:r w:rsidRPr="00904791">
        <w:t>ter till slutanvändare och avstyrker motionsfö</w:t>
      </w:r>
      <w:r w:rsidRPr="00904791">
        <w:t>r</w:t>
      </w:r>
      <w:r w:rsidRPr="00904791">
        <w:t>slagen.</w:t>
      </w:r>
    </w:p>
    <w:p w:rsidR="0082236C" w:rsidRPr="00904791" w:rsidRDefault="0082236C">
      <w:r w:rsidRPr="00904791">
        <w:t>Utskottet behandlar här vad regeringen i propositionen anför om tjänster till slutanvändare (s. 205–247) jämte motionerna 2002/03:T13 (fp) yrkandena 5–7, 2002/03:T496 (s) y</w:t>
      </w:r>
      <w:r w:rsidRPr="00904791">
        <w:t>r</w:t>
      </w:r>
      <w:r w:rsidRPr="00904791">
        <w:t>kande 10 och 2002/03:N267 (fp) yrkande 7 i denna del.</w:t>
      </w:r>
    </w:p>
    <w:p w:rsidR="0082236C" w:rsidRPr="00904791" w:rsidRDefault="0082236C">
      <w:pPr>
        <w:pStyle w:val="Rubrik3"/>
        <w:rPr>
          <w:noProof w:val="0"/>
        </w:rPr>
      </w:pPr>
      <w:bookmarkStart w:id="44" w:name="_Toc41449329"/>
      <w:r w:rsidRPr="00904791">
        <w:rPr>
          <w:noProof w:val="0"/>
        </w:rPr>
        <w:t>9.1 Regeringens förslag</w:t>
      </w:r>
      <w:bookmarkEnd w:id="44"/>
      <w:r w:rsidRPr="00904791">
        <w:rPr>
          <w:noProof w:val="0"/>
        </w:rPr>
        <w:t xml:space="preserve"> </w:t>
      </w:r>
    </w:p>
    <w:p w:rsidR="0082236C" w:rsidRPr="00904791" w:rsidRDefault="0082236C">
      <w:pPr>
        <w:pStyle w:val="R4"/>
      </w:pPr>
      <w:r w:rsidRPr="00904791">
        <w:t>Vad som avses med samhällsomfattande tjänster</w:t>
      </w:r>
    </w:p>
    <w:p w:rsidR="0082236C" w:rsidRPr="00904791" w:rsidRDefault="0082236C">
      <w:pPr>
        <w:pStyle w:val="Rubrik5"/>
        <w:spacing w:before="110"/>
        <w:rPr>
          <w:noProof w:val="0"/>
        </w:rPr>
      </w:pPr>
      <w:r w:rsidRPr="00904791">
        <w:rPr>
          <w:noProof w:val="0"/>
        </w:rPr>
        <w:t>Allmänt</w:t>
      </w:r>
    </w:p>
    <w:p w:rsidR="0082236C" w:rsidRPr="00904791" w:rsidRDefault="0082236C">
      <w:r w:rsidRPr="00904791">
        <w:t>I artikel 2 j i ramdirektivet definieras begreppet samhällsomfattande tjänster (universal service) som det minimiutbud av tjänster, som definieras i USO-direkti</w:t>
      </w:r>
      <w:r w:rsidRPr="00904791">
        <w:softHyphen/>
        <w:t>vet, av viss angiven kvalitet, vilka är tillgängliga för alla användare oav</w:t>
      </w:r>
      <w:r w:rsidRPr="00904791">
        <w:softHyphen/>
        <w:t>sett var de befinner sig och till ett överkomligt pris med hänsyn till de speciella nationella förhållandena. De tjänster som anges i USO-direkti</w:t>
      </w:r>
      <w:r w:rsidRPr="00904791">
        <w:softHyphen/>
        <w:t>vet som samhällsomfa</w:t>
      </w:r>
      <w:r w:rsidRPr="00904791">
        <w:t>t</w:t>
      </w:r>
      <w:r w:rsidRPr="00904791">
        <w:t>tande tjänster är:</w:t>
      </w:r>
    </w:p>
    <w:p w:rsidR="0082236C" w:rsidRPr="00904791" w:rsidRDefault="0082236C">
      <w:r w:rsidRPr="00904791">
        <w:t>1. tillhandahållande av tillträde till det allmänna telefonnätet och all</w:t>
      </w:r>
      <w:r w:rsidRPr="00904791">
        <w:softHyphen/>
        <w:t>mänt tillgängliga telefonitjänster i en fast a</w:t>
      </w:r>
      <w:r w:rsidRPr="00904791">
        <w:t>n</w:t>
      </w:r>
      <w:r w:rsidRPr="00904791">
        <w:t>slutningspunkt (artikel 4),</w:t>
      </w:r>
    </w:p>
    <w:p w:rsidR="0082236C" w:rsidRPr="00904791" w:rsidRDefault="0082236C">
      <w:r w:rsidRPr="00904791">
        <w:t>2. nummerupplysningstjänster (artikel 5),</w:t>
      </w:r>
    </w:p>
    <w:p w:rsidR="0082236C" w:rsidRPr="00904791" w:rsidRDefault="0082236C">
      <w:r w:rsidRPr="00904791">
        <w:t>3. abonnentförteckningar (artikel 5),</w:t>
      </w:r>
    </w:p>
    <w:p w:rsidR="0082236C" w:rsidRPr="00904791" w:rsidRDefault="0082236C">
      <w:r w:rsidRPr="00904791">
        <w:t>4. tillhandahållande av telefonautomater i rimlig u</w:t>
      </w:r>
      <w:r w:rsidRPr="00904791">
        <w:t>t</w:t>
      </w:r>
      <w:r w:rsidRPr="00904791">
        <w:t>sträckning (arti</w:t>
      </w:r>
      <w:r w:rsidRPr="00904791">
        <w:softHyphen/>
        <w:t>kel 6),</w:t>
      </w:r>
    </w:p>
    <w:p w:rsidR="0082236C" w:rsidRPr="00904791" w:rsidRDefault="0082236C">
      <w:r w:rsidRPr="00904791">
        <w:t>5. särskilda åtgärder för slutanvändare med funktion</w:t>
      </w:r>
      <w:r w:rsidRPr="00904791">
        <w:t>s</w:t>
      </w:r>
      <w:r w:rsidRPr="00904791">
        <w:t>hinder (artikel 7),</w:t>
      </w:r>
    </w:p>
    <w:p w:rsidR="0082236C" w:rsidRPr="00904791" w:rsidRDefault="0082236C">
      <w:r w:rsidRPr="00904791">
        <w:t>6. tillämpande av överkomliga taxor för tjänster enligt punkterna 1–5 (art</w:t>
      </w:r>
      <w:r w:rsidRPr="00904791">
        <w:t>i</w:t>
      </w:r>
      <w:r w:rsidRPr="00904791">
        <w:t xml:space="preserve">kel 9). </w:t>
      </w:r>
    </w:p>
    <w:p w:rsidR="0082236C" w:rsidRPr="00904791" w:rsidRDefault="0082236C">
      <w:r w:rsidRPr="00904791">
        <w:t>Enligt nu gällande ordning i Sverige avses med samhällsomfattande tjänster sådana tjänster som skall tillhandahållas alla användare oavsett var de bor till ett rimligt pris. För Sveriges del har traditionellt telefoni</w:t>
      </w:r>
      <w:r w:rsidRPr="00904791">
        <w:softHyphen/>
        <w:t xml:space="preserve">tjänsten mellan fasta nätanslutningspunkter räknats som en sådan samhällsomfattande tjänst (prop. 1996/97:61, s. 41). </w:t>
      </w:r>
    </w:p>
    <w:p w:rsidR="0082236C" w:rsidRPr="00904791" w:rsidRDefault="0082236C">
      <w:pPr>
        <w:pStyle w:val="Rubrik5"/>
        <w:spacing w:before="235"/>
        <w:rPr>
          <w:noProof w:val="0"/>
        </w:rPr>
      </w:pPr>
      <w:r w:rsidRPr="00904791">
        <w:rPr>
          <w:noProof w:val="0"/>
        </w:rPr>
        <w:t>Anslutningens överföringskapacitet</w:t>
      </w:r>
    </w:p>
    <w:p w:rsidR="0082236C" w:rsidRPr="00904791" w:rsidRDefault="0082236C">
      <w:r w:rsidRPr="00904791">
        <w:t>Enligt USO-direktivet skall dataöverföringshastigheten som medger funkti</w:t>
      </w:r>
      <w:r w:rsidRPr="00904791">
        <w:t>o</w:t>
      </w:r>
      <w:r w:rsidRPr="00904791">
        <w:t>nellt tillträde till Internet fastställas med beaktande av det som är det normala för den teknik som maj</w:t>
      </w:r>
      <w:r w:rsidRPr="00904791">
        <w:t>o</w:t>
      </w:r>
      <w:r w:rsidRPr="00904791">
        <w:t xml:space="preserve">riteten av abonnenterna använder sig av. </w:t>
      </w:r>
    </w:p>
    <w:p w:rsidR="0082236C" w:rsidRPr="00904791" w:rsidRDefault="0082236C">
      <w:pPr>
        <w:pStyle w:val="Normaltindrag"/>
      </w:pPr>
      <w:r w:rsidRPr="00904791">
        <w:t>Funktionaliteten eller tillräckligheten varierar från en abonnents upp</w:t>
      </w:r>
      <w:r w:rsidRPr="00904791">
        <w:softHyphen/>
        <w:t>fattning till en annans beroende på ett antal faktorer, såsom användnings</w:t>
      </w:r>
      <w:r w:rsidRPr="00904791">
        <w:softHyphen/>
        <w:t>grad och syftet med användningen. Anslutningar till det allmänna telefonnätet till fast anslutningspunkt bör enligt ingressen i USO-direkti</w:t>
      </w:r>
      <w:r w:rsidRPr="00904791">
        <w:softHyphen/>
        <w:t>vet ha kapacitet att stödja dataöverföring med en hastighet som är till</w:t>
      </w:r>
      <w:r w:rsidRPr="00904791">
        <w:softHyphen/>
        <w:t>räcklig för tillgång till on-line-tjänster som tillhandahålls via det allmänt tillgängliga Internet. En annan omständighet som måste beaktas är att den överföringshastighet som kan garanteras med en enda smal</w:t>
      </w:r>
      <w:r w:rsidRPr="00904791">
        <w:softHyphen/>
        <w:t xml:space="preserve">bandsanslutning </w:t>
      </w:r>
      <w:r w:rsidRPr="00904791">
        <w:t>till det allmänna telefonnätet är beroende även av kapa</w:t>
      </w:r>
      <w:r w:rsidRPr="00904791">
        <w:softHyphen/>
        <w:t>citeten hos abonnentens terminalutrustning och anslu</w:t>
      </w:r>
      <w:r w:rsidRPr="00904791">
        <w:t>t</w:t>
      </w:r>
      <w:r w:rsidRPr="00904791">
        <w:t>ning. Av bl.a. dessa skäl föreskriver USO-direktivet inte någon viss data- eller bithastighet på gemenskapsnivå.</w:t>
      </w:r>
    </w:p>
    <w:p w:rsidR="0082236C" w:rsidRPr="00904791" w:rsidRDefault="0082236C">
      <w:pPr>
        <w:pStyle w:val="Normaltindrag"/>
      </w:pPr>
      <w:r w:rsidRPr="00904791">
        <w:t>I särskilda fall då anslutningen till det allmänna telefonnätet till en fast a</w:t>
      </w:r>
      <w:r w:rsidRPr="00904791">
        <w:t>n</w:t>
      </w:r>
      <w:r w:rsidRPr="00904791">
        <w:t>slutningspunkt är klart otillräcklig för att klara tillfredsställande till</w:t>
      </w:r>
      <w:r w:rsidRPr="00904791">
        <w:softHyphen/>
        <w:t>gång till Internet, bör medlemsstaterna enligt USO-direktivet kunna be</w:t>
      </w:r>
      <w:r w:rsidRPr="00904791">
        <w:softHyphen/>
        <w:t>gära att anslu</w:t>
      </w:r>
      <w:r w:rsidRPr="00904791">
        <w:t>t</w:t>
      </w:r>
      <w:r w:rsidRPr="00904791">
        <w:t>ningen uppgraderas till den nivå som flertalet abonnenter har för att överf</w:t>
      </w:r>
      <w:r w:rsidRPr="00904791">
        <w:t>ö</w:t>
      </w:r>
      <w:r w:rsidRPr="00904791">
        <w:t>ringshastigheten skall bli tillräckligt hög för tillträde till Internet. Om sådana särskilda åtgärder förorsakar konsumenterna mer</w:t>
      </w:r>
      <w:r w:rsidRPr="00904791">
        <w:softHyphen/>
        <w:t>kostnader kan denna effekt inbegripas i en eventuell nettokostnads</w:t>
      </w:r>
      <w:r w:rsidRPr="00904791">
        <w:softHyphen/>
        <w:t>beräkning av skyldigheten att tillha</w:t>
      </w:r>
      <w:r w:rsidRPr="00904791">
        <w:t>n</w:t>
      </w:r>
      <w:r w:rsidRPr="00904791">
        <w:t xml:space="preserve">dahålla samhällsomfattande tjänster. </w:t>
      </w:r>
    </w:p>
    <w:p w:rsidR="0082236C" w:rsidRPr="00904791" w:rsidRDefault="0082236C">
      <w:pPr>
        <w:pStyle w:val="Normaltindrag"/>
      </w:pPr>
      <w:r w:rsidRPr="00904791">
        <w:t>E</w:t>
      </w:r>
      <w:r w:rsidRPr="00904791">
        <w:t>nligt regeringen saknas det tillräckligt underlag för att med nödvändig bestämdhet nu föreslå vilken datahastighet som står i överensstämmelse med direktivets krav. Vidare skulle ett angivande av en viss hastighet i lagtexten låsa fast rätts</w:t>
      </w:r>
      <w:r w:rsidRPr="00904791">
        <w:softHyphen/>
        <w:t>tillämpningen på ett olyckligt sätt. Inom området för elektroni</w:t>
      </w:r>
      <w:r w:rsidRPr="00904791">
        <w:t>s</w:t>
      </w:r>
      <w:r w:rsidRPr="00904791">
        <w:t>ka kom</w:t>
      </w:r>
      <w:r w:rsidRPr="00904791">
        <w:softHyphen/>
        <w:t>munikationer går utvecklingen mycket snabbt framåt. Vad som i dag framstår som en acceptabel överföringshastighet kan inom kort anses som en orimligt låg hastighet. Tidsåtgången för att åstadkomma la</w:t>
      </w:r>
      <w:r w:rsidRPr="00904791">
        <w:t>g</w:t>
      </w:r>
      <w:r w:rsidRPr="00904791">
        <w:softHyphen/>
        <w:t>ändringar är inte anpassad för utvecklingen på en dynamisk mar</w:t>
      </w:r>
      <w:r w:rsidRPr="00904791">
        <w:t>k</w:t>
      </w:r>
      <w:r w:rsidRPr="00904791">
        <w:t>nad.</w:t>
      </w:r>
    </w:p>
    <w:p w:rsidR="0082236C" w:rsidRPr="00904791" w:rsidRDefault="0082236C">
      <w:pPr>
        <w:pStyle w:val="Normaltindrag"/>
      </w:pPr>
      <w:r w:rsidRPr="00904791">
        <w:t>Det förefaller lämpligare att i stället ge regeringen föreskriftsrätt i frågan. Att låta datahastigheten bestämmas genom föreskrifter ger betydligt bättre möjligheter för en flexibel anpassning av rättsläget till vid varje tidpunkt rådande förhållanden. Det bör betonas angående fastställandet av en viss datahastighet att bestämmelserna avser det allmänna telefon</w:t>
      </w:r>
      <w:r w:rsidRPr="00904791">
        <w:softHyphen/>
        <w:t>nätet varför nätets beskaffenhet och dess tekniska begränsningar måste beaktas. Såsom anges i USO-direktivet krävs flexibilitet för att där det är relevant tillåta en överf</w:t>
      </w:r>
      <w:r w:rsidRPr="00904791">
        <w:t>ö</w:t>
      </w:r>
      <w:r w:rsidRPr="00904791">
        <w:t>ringshastighet som understiger 56 kbit/s för att t.ex. utnyttja kapaciteten hos trådlös teknik.</w:t>
      </w:r>
    </w:p>
    <w:p w:rsidR="0082236C" w:rsidRPr="00904791" w:rsidRDefault="0082236C">
      <w:pPr>
        <w:pStyle w:val="Normaltindrag"/>
      </w:pPr>
      <w:r w:rsidRPr="00904791">
        <w:t>Avsikten med regleringen om överföringskapacitet i USO-direktivet är att trygga en Internetuppkoppling av bra kvalitet. Direktivet ställer inte upp några begränsningar för den teknik som tillhandahållandet av anslut</w:t>
      </w:r>
      <w:r w:rsidRPr="00904791">
        <w:softHyphen/>
        <w:t>ningen skall ske med. Det är öppet för medlemsstaterna att tillförsäkra slutanvända</w:t>
      </w:r>
      <w:r w:rsidRPr="00904791">
        <w:t>r</w:t>
      </w:r>
      <w:r w:rsidRPr="00904791">
        <w:t>na anslutning genom användande av såväl trådlös som tråd</w:t>
      </w:r>
      <w:r w:rsidRPr="00904791">
        <w:softHyphen/>
        <w:t>bunden teknik. Det viktiga är att anslutningen faktiskt tillhandahålls, inte på vilket sätt detta sker så länge kapacitetskraven är uppfyllda.</w:t>
      </w:r>
    </w:p>
    <w:p w:rsidR="0082236C" w:rsidRPr="00904791" w:rsidRDefault="0082236C">
      <w:r w:rsidRPr="00904791">
        <w:t xml:space="preserve">I artikel 5.1 i USO-direktivet anges att medlemsstaterna skall säkerställa att minst en fullständig </w:t>
      </w:r>
      <w:r w:rsidRPr="00904791">
        <w:rPr>
          <w:i/>
        </w:rPr>
        <w:t xml:space="preserve">abonnentförteckning </w:t>
      </w:r>
      <w:r w:rsidRPr="00904791">
        <w:t>finns tillgänglig för slut</w:t>
      </w:r>
      <w:r w:rsidRPr="00904791">
        <w:softHyphen/>
        <w:t>användarna. Denna skall tillhandahållas i en form som har godkänts av den berörda my</w:t>
      </w:r>
      <w:r w:rsidRPr="00904791">
        <w:t>n</w:t>
      </w:r>
      <w:r w:rsidRPr="00904791">
        <w:t>digheten, i tryckt eller elektronisk form eller bådadera. Abonnentförtecknin</w:t>
      </w:r>
      <w:r w:rsidRPr="00904791">
        <w:t>g</w:t>
      </w:r>
      <w:r w:rsidRPr="00904791">
        <w:t>en skall uppdateras regelbundet, minst en gång per år.</w:t>
      </w:r>
    </w:p>
    <w:p w:rsidR="0082236C" w:rsidRPr="00904791" w:rsidRDefault="0082236C">
      <w:pPr>
        <w:pStyle w:val="Normaltindrag"/>
      </w:pPr>
      <w:r w:rsidRPr="00904791">
        <w:t>För närvarande är det bara Telia Sonera som i tillståndsvillkor förplik</w:t>
      </w:r>
      <w:r w:rsidRPr="00904791">
        <w:softHyphen/>
        <w:t>tats att tillhand</w:t>
      </w:r>
      <w:r w:rsidRPr="00904791">
        <w:t>a</w:t>
      </w:r>
      <w:r w:rsidRPr="00904791">
        <w:t>hålla nummerupplysning.</w:t>
      </w:r>
    </w:p>
    <w:p w:rsidR="0082236C" w:rsidRPr="00904791" w:rsidRDefault="0082236C">
      <w:r w:rsidRPr="00904791">
        <w:t xml:space="preserve">Regeringen bedömer att </w:t>
      </w:r>
      <w:r w:rsidRPr="00904791">
        <w:rPr>
          <w:i/>
        </w:rPr>
        <w:t xml:space="preserve">telefonautomater </w:t>
      </w:r>
      <w:r w:rsidRPr="00904791">
        <w:t>fortfarande utgör ett viktigt ko</w:t>
      </w:r>
      <w:r w:rsidRPr="00904791">
        <w:t>m</w:t>
      </w:r>
      <w:r w:rsidRPr="00904791">
        <w:t>plement till användningen av mobiltelefoni, speciellt i glesbyggd, där även täckningsgraden i det mobila nätet kan variera. Regeringen an</w:t>
      </w:r>
      <w:r w:rsidRPr="00904791">
        <w:softHyphen/>
        <w:t>ser således att en möjlighet att förplikta en operatör att tillhandahålla telefonautomater bör införas i den nya lagen. Regeringen finner emeller</w:t>
      </w:r>
      <w:r w:rsidRPr="00904791">
        <w:softHyphen/>
        <w:t>tid att det mot bakgrund av den utveckling som skett på marknaden för mobiltelefoni kan antas att beh</w:t>
      </w:r>
      <w:r w:rsidRPr="00904791">
        <w:t>o</w:t>
      </w:r>
      <w:r w:rsidRPr="00904791">
        <w:t>vet att alltjämt tillhandahålla telefon</w:t>
      </w:r>
      <w:r w:rsidRPr="00904791">
        <w:softHyphen/>
        <w:t>automater minskat.</w:t>
      </w:r>
    </w:p>
    <w:p w:rsidR="0082236C" w:rsidRPr="00904791" w:rsidRDefault="0082236C">
      <w:r w:rsidRPr="00904791">
        <w:t xml:space="preserve">När det gäller </w:t>
      </w:r>
      <w:r w:rsidRPr="00904791">
        <w:rPr>
          <w:i/>
        </w:rPr>
        <w:t>funktionshindrades behov</w:t>
      </w:r>
      <w:r w:rsidRPr="00904791">
        <w:t xml:space="preserve"> skall medlemsstaterna enligt art</w:t>
      </w:r>
      <w:r w:rsidRPr="00904791">
        <w:t>i</w:t>
      </w:r>
      <w:r w:rsidRPr="00904791">
        <w:t>kel 7.1 i USO-direktivet vid behov vidta särskilda åtgärder för slutanvändare med funktionshinder för att säker</w:t>
      </w:r>
      <w:r w:rsidRPr="00904791">
        <w:softHyphen/>
        <w:t>ställa att dessa får tillgång till allmänt til</w:t>
      </w:r>
      <w:r w:rsidRPr="00904791">
        <w:t>l</w:t>
      </w:r>
      <w:r w:rsidRPr="00904791">
        <w:t>gängliga telefonitjänster till överkomliga priser i samma utsträckning som för andra slutanvändare. Detta gäller bl.a. tillgång till larmtjänster, abonnentup</w:t>
      </w:r>
      <w:r w:rsidRPr="00904791">
        <w:t>p</w:t>
      </w:r>
      <w:r w:rsidRPr="00904791">
        <w:t>lysning och abonnentförteckningar. Vidare får medlemsstaterna, enligt pun</w:t>
      </w:r>
      <w:r w:rsidRPr="00904791">
        <w:t>k</w:t>
      </w:r>
      <w:r w:rsidRPr="00904791">
        <w:t>ten 2 i samma artikel, vidta särskilda åtgärder, mot bakgrund a</w:t>
      </w:r>
      <w:r w:rsidRPr="00904791">
        <w:t>v nationella för</w:t>
      </w:r>
      <w:r w:rsidRPr="00904791">
        <w:softHyphen/>
        <w:t>hållanden, för att säkerställa att även slutanvändare med funktionshinder kan dra nytta av det utbud av företag och tjänsteleverantörer som är till</w:t>
      </w:r>
      <w:r w:rsidRPr="00904791">
        <w:softHyphen/>
        <w:t>gängligt för flertalet slutanvändare.</w:t>
      </w:r>
    </w:p>
    <w:p w:rsidR="0082236C" w:rsidRPr="00904791" w:rsidRDefault="0082236C">
      <w:pPr>
        <w:pStyle w:val="Normaltindrag"/>
      </w:pPr>
      <w:r w:rsidRPr="00904791">
        <w:t>Förpliktelsen att vidta särskilda åtgärder för slutanvändare med funktion</w:t>
      </w:r>
      <w:r w:rsidRPr="00904791">
        <w:t>s</w:t>
      </w:r>
      <w:r w:rsidRPr="00904791">
        <w:t>hinder avser att säkerställa att funktionshindrade får tillgång till allmänt til</w:t>
      </w:r>
      <w:r w:rsidRPr="00904791">
        <w:t>l</w:t>
      </w:r>
      <w:r w:rsidRPr="00904791">
        <w:t>gängliga telefonitjänster (inbegripet att t.ex. hörselskadade personer och personer med nedsatt talförmåga tillhandahålls allmänna texttelefoner eller liknande och att synskadade eller delvis seende perso</w:t>
      </w:r>
      <w:r w:rsidRPr="00904791">
        <w:softHyphen/>
        <w:t>ner på begäran tillha</w:t>
      </w:r>
      <w:r w:rsidRPr="00904791">
        <w:t>n</w:t>
      </w:r>
      <w:r w:rsidRPr="00904791">
        <w:t>dahålls specificerade teleräkningar i alternativt format) på likvärdiga villkor som för andra slutanvändare. Härvid måste förstås att de villkor som erbjuds funktionshindrade skall vara likvärdiga till d</w:t>
      </w:r>
      <w:r w:rsidRPr="00904791">
        <w:t>e villkor som andra konsumenter kan erhålla genom att välja mellan flera operatörer.</w:t>
      </w:r>
    </w:p>
    <w:p w:rsidR="0082236C" w:rsidRPr="00904791" w:rsidRDefault="0082236C">
      <w:pPr>
        <w:pStyle w:val="Normaltindrag"/>
      </w:pPr>
      <w:r w:rsidRPr="00904791">
        <w:t>Skyldigheten att tillhandahålla telefonautomater skall utformas så att även funktionshindrades behov beaktas. Telefonkiosker skall således dimension</w:t>
      </w:r>
      <w:r w:rsidRPr="00904791">
        <w:t>e</w:t>
      </w:r>
      <w:r w:rsidRPr="00904791">
        <w:t>ras för rullstolsburna och telefonapparater för sådan använd</w:t>
      </w:r>
      <w:r w:rsidRPr="00904791">
        <w:softHyphen/>
        <w:t>ning hand</w:t>
      </w:r>
      <w:r w:rsidRPr="00904791">
        <w:t>i</w:t>
      </w:r>
      <w:r w:rsidRPr="00904791">
        <w:t>kappanpassas.</w:t>
      </w:r>
    </w:p>
    <w:p w:rsidR="0082236C" w:rsidRPr="00904791" w:rsidRDefault="0082236C">
      <w:pPr>
        <w:pStyle w:val="Normaltindrag"/>
      </w:pPr>
      <w:r w:rsidRPr="00904791">
        <w:t>Erfarenheterna av att säkerställa funktionshindrades behov genom statlig upphandling har varit mycket goda. Regeringen anser därför att det är angel</w:t>
      </w:r>
      <w:r w:rsidRPr="00904791">
        <w:t>ä</w:t>
      </w:r>
      <w:r w:rsidRPr="00904791">
        <w:t>get att upphandling även framgent skall kunna ske på samma vis som i dag. Hinder mot detta föreligger inte då me</w:t>
      </w:r>
      <w:r w:rsidRPr="00904791">
        <w:t>d</w:t>
      </w:r>
      <w:r w:rsidRPr="00904791">
        <w:t>lemsstaterna enligt artikel 7.2 i USO-direktivet är fria att vidta de åtgärder som krävs för att säkerställa de fun</w:t>
      </w:r>
      <w:r w:rsidRPr="00904791">
        <w:t>k</w:t>
      </w:r>
      <w:r w:rsidRPr="00904791">
        <w:t>tionshindrades särskilda behov.</w:t>
      </w:r>
    </w:p>
    <w:p w:rsidR="0082236C" w:rsidRPr="00904791" w:rsidRDefault="0082236C">
      <w:r w:rsidRPr="00904791">
        <w:t xml:space="preserve">Den grundläggande regleringen om </w:t>
      </w:r>
      <w:r w:rsidRPr="00904791">
        <w:rPr>
          <w:i/>
        </w:rPr>
        <w:t>överkomliga priser</w:t>
      </w:r>
      <w:r w:rsidRPr="00904791">
        <w:t xml:space="preserve"> i USO-direktivet återfinns i artikel 3.1, som har något av målkaraktär över sig. I bestäm</w:t>
      </w:r>
      <w:r w:rsidRPr="00904791">
        <w:softHyphen/>
        <w:t>melsen föreskrivs, som tidigare nämnts, att medlemsstaterna skall säker</w:t>
      </w:r>
      <w:r w:rsidRPr="00904791">
        <w:softHyphen/>
        <w:t>ställa sluta</w:t>
      </w:r>
      <w:r w:rsidRPr="00904791">
        <w:t>n</w:t>
      </w:r>
      <w:r w:rsidRPr="00904791">
        <w:t>vändarnas tillgång till de angivna samhällsomfattande tjäns</w:t>
      </w:r>
      <w:r w:rsidRPr="00904791">
        <w:softHyphen/>
        <w:t>terna till ett öve</w:t>
      </w:r>
      <w:r w:rsidRPr="00904791">
        <w:t>r</w:t>
      </w:r>
      <w:r w:rsidRPr="00904791">
        <w:t>komligt pris med hänsyn till nationella förhållanden.</w:t>
      </w:r>
    </w:p>
    <w:p w:rsidR="0082236C" w:rsidRPr="00904791" w:rsidRDefault="0082236C">
      <w:pPr>
        <w:pStyle w:val="Normaltindrag"/>
      </w:pPr>
      <w:r w:rsidRPr="00904791">
        <w:t>Ett överkomligt pris är enligt USO-direktivet ett pris som medlems</w:t>
      </w:r>
      <w:r w:rsidRPr="00904791">
        <w:softHyphen/>
        <w:t>staten fastställer på nationell nivå mot bakgrund av särskilda nationella förhålla</w:t>
      </w:r>
      <w:r w:rsidRPr="00904791">
        <w:t>n</w:t>
      </w:r>
      <w:r w:rsidRPr="00904791">
        <w:t>den. Det kan innefatta gemensamma taxor som är oberoende av geografisk belägenhet eller särskilda taxealternativ för användare med låga inkomster. Syftet med sådana prisregleringar är i första hand att skydda de abonnenter som träffas av regleringen mot för höga priser.</w:t>
      </w:r>
    </w:p>
    <w:p w:rsidR="0082236C" w:rsidRPr="00904791" w:rsidRDefault="0082236C">
      <w:pPr>
        <w:pStyle w:val="Normaltindrag"/>
      </w:pPr>
      <w:r w:rsidRPr="00904791">
        <w:t>Av förarbetena till nu gällande lagstiftning framgår att rimligheten i priset bör ses utifrån konsumentens perspektiv, kostnaderna för till</w:t>
      </w:r>
      <w:r w:rsidRPr="00904791">
        <w:softHyphen/>
        <w:t>handahållandet av tjänsterna och en viss korrelation mellan regioner eller marknadssegment i tillhandahållandet av mer eller mindre likvärdiga tjänster (prop. 1996/97:61, s. 72). Regeringen bedömde där att alltför stora prisvariationer mellan regi</w:t>
      </w:r>
      <w:r w:rsidRPr="00904791">
        <w:t>o</w:t>
      </w:r>
      <w:r w:rsidRPr="00904791">
        <w:t>ner eller mellan olika marknadssegment i tillhandahållandet av mer eller mindre likvärdiga tjänster inte borde accepteras och att genomsnittspriser borde vara styrande. Regeringen ansåg emellertid samtidigt att den domin</w:t>
      </w:r>
      <w:r w:rsidRPr="00904791">
        <w:t>e</w:t>
      </w:r>
      <w:r w:rsidRPr="00904791">
        <w:t>rande operatören måste tillåtas möta konku</w:t>
      </w:r>
      <w:r w:rsidRPr="00904791">
        <w:t>rrensen i de områden där konku</w:t>
      </w:r>
      <w:r w:rsidRPr="00904791">
        <w:t>r</w:t>
      </w:r>
      <w:r w:rsidRPr="00904791">
        <w:t>rensen är hårdast och att geografiska variationer i taxorna borde tillåtas.</w:t>
      </w:r>
    </w:p>
    <w:p w:rsidR="0082236C" w:rsidRPr="00904791" w:rsidRDefault="0082236C">
      <w:pPr>
        <w:pStyle w:val="Normaltindrag"/>
      </w:pPr>
      <w:r w:rsidRPr="00904791">
        <w:t>Dessa bedömningar är alltjämt giltiga. Regeringen ser för tillfället inte skäl att föreskriva om generell prisreglering vad gäller användningen av allmänt tillgängliga telefonitjänster till en fast anslutningspunkt.</w:t>
      </w:r>
    </w:p>
    <w:p w:rsidR="0082236C" w:rsidRPr="00904791" w:rsidRDefault="0082236C">
      <w:r w:rsidRPr="00904791">
        <w:t xml:space="preserve">De samhällsomfattande tjänsterna skall enligt artikel 3.1 i USO-direktivet tillhandahållas till en </w:t>
      </w:r>
      <w:r w:rsidRPr="00904791">
        <w:rPr>
          <w:i/>
        </w:rPr>
        <w:t>viss angiven kvalitet</w:t>
      </w:r>
      <w:r w:rsidRPr="00904791">
        <w:t>. Denna kvalitet bör följa den u</w:t>
      </w:r>
      <w:r w:rsidRPr="00904791">
        <w:t>t</w:t>
      </w:r>
      <w:r w:rsidRPr="00904791">
        <w:t>veckling som sker på respektive marknad för de aktuella tjänsterna och i möjligaste mån följa de standarder som omfattas av åtaganden gjorda inom ramen för Världshandelsorganisationen och de som utarbetas av de europei</w:t>
      </w:r>
      <w:r w:rsidRPr="00904791">
        <w:t>s</w:t>
      </w:r>
      <w:r w:rsidRPr="00904791">
        <w:t>ka standardiseringsorganen Europeiska standardiserings</w:t>
      </w:r>
      <w:r w:rsidRPr="00904791">
        <w:softHyphen/>
        <w:t>kommittén (CEN), Europeiska kommittén för standardisering inom el</w:t>
      </w:r>
      <w:r w:rsidRPr="00904791">
        <w:softHyphen/>
        <w:t>området (Cenelec) och Europeiska inst</w:t>
      </w:r>
      <w:r w:rsidRPr="00904791">
        <w:t>i</w:t>
      </w:r>
      <w:r w:rsidRPr="00904791">
        <w:t>tutet för telestandarder (ETSI).</w:t>
      </w:r>
    </w:p>
    <w:p w:rsidR="0082236C" w:rsidRPr="00904791" w:rsidRDefault="0082236C">
      <w:r w:rsidRPr="00904791">
        <w:rPr>
          <w:i/>
        </w:rPr>
        <w:t>Regeringen föreslår</w:t>
      </w:r>
      <w:r w:rsidRPr="00904791">
        <w:t xml:space="preserve"> att det i</w:t>
      </w:r>
      <w:r w:rsidRPr="00904791">
        <w:rPr>
          <w:i/>
        </w:rPr>
        <w:t xml:space="preserve"> </w:t>
      </w:r>
      <w:r w:rsidRPr="00904791">
        <w:t>lagen skall anges att följande tjänster är sa</w:t>
      </w:r>
      <w:r w:rsidRPr="00904791">
        <w:t>m</w:t>
      </w:r>
      <w:r w:rsidRPr="00904791">
        <w:t>hällsomfattande tjänster:</w:t>
      </w:r>
    </w:p>
    <w:p w:rsidR="0082236C" w:rsidRPr="00904791" w:rsidRDefault="0082236C">
      <w:r w:rsidRPr="00904791">
        <w:t>– Tillhandahållandet av anslutning till det allmänt tillgängliga telefonnätet och tillgång till telefonitjänster till en fast anslutnings</w:t>
      </w:r>
      <w:r w:rsidRPr="00904791">
        <w:softHyphen/>
        <w:t>punkt. Anslutningen skall medge funktionell tillgång till Internet.</w:t>
      </w:r>
    </w:p>
    <w:p w:rsidR="0082236C" w:rsidRPr="00904791" w:rsidRDefault="0082236C">
      <w:r w:rsidRPr="00904791">
        <w:t>– En fullständig abonnentförteckning.</w:t>
      </w:r>
    </w:p>
    <w:p w:rsidR="0082236C" w:rsidRPr="00904791" w:rsidRDefault="0082236C">
      <w:r w:rsidRPr="00904791">
        <w:t>– En komplett nummerupplysningstjänst.</w:t>
      </w:r>
    </w:p>
    <w:p w:rsidR="0082236C" w:rsidRPr="00904791" w:rsidRDefault="0082236C">
      <w:r w:rsidRPr="00904791">
        <w:t xml:space="preserve">– Tillhandahållande av telefonautomater. </w:t>
      </w:r>
    </w:p>
    <w:p w:rsidR="0082236C" w:rsidRPr="00904791" w:rsidRDefault="0082236C">
      <w:r w:rsidRPr="00904791">
        <w:t>– Särskilda åtgärder för slutanvändare med funktion</w:t>
      </w:r>
      <w:r w:rsidRPr="00904791">
        <w:t>s</w:t>
      </w:r>
      <w:r w:rsidRPr="00904791">
        <w:t>hinder.</w:t>
      </w:r>
    </w:p>
    <w:p w:rsidR="0082236C" w:rsidRPr="00904791" w:rsidRDefault="0082236C">
      <w:r w:rsidRPr="00904791">
        <w:t>Regeringen skall bemyndigas att föreskriva vilken datahastighet som skall anses medge funktionell tillgång till Internet. Tjänsterna skall tillhandahållas till överkomliga priser. Myndigheten skall ges möjlighet att föreskriva pr</w:t>
      </w:r>
      <w:r w:rsidRPr="00904791">
        <w:t>e</w:t>
      </w:r>
      <w:r w:rsidRPr="00904791">
        <w:t>standamål för de tjänster som någon har förpliktats att tillhandahålla.</w:t>
      </w:r>
    </w:p>
    <w:p w:rsidR="0082236C" w:rsidRPr="00904791" w:rsidRDefault="0082236C">
      <w:pPr>
        <w:pStyle w:val="R4"/>
      </w:pPr>
      <w:r w:rsidRPr="00904791">
        <w:t>Tillhandahållande och finansiering av samhällsomfattande tjänster</w:t>
      </w:r>
    </w:p>
    <w:p w:rsidR="0082236C" w:rsidRPr="00904791" w:rsidRDefault="0082236C">
      <w:r w:rsidRPr="00904791">
        <w:t>Om det visar sig att skyldigheten att tillhandahålla en samhälls</w:t>
      </w:r>
      <w:r w:rsidRPr="00904791">
        <w:softHyphen/>
        <w:t>omfattande tjänst skulle vara oskäligt betungande skall tjänsten upp</w:t>
      </w:r>
      <w:r w:rsidRPr="00904791">
        <w:softHyphen/>
        <w:t xml:space="preserve">handlas. </w:t>
      </w:r>
    </w:p>
    <w:p w:rsidR="0082236C" w:rsidRPr="00904791" w:rsidRDefault="0082236C">
      <w:pPr>
        <w:pStyle w:val="Normaltindrag"/>
      </w:pPr>
      <w:r w:rsidRPr="00904791">
        <w:t>Regeringen instämmer med flertalet remissinstanser om att möjlighe</w:t>
      </w:r>
      <w:r w:rsidRPr="00904791">
        <w:softHyphen/>
        <w:t>ten till upphandling visat sig vara väl lämpad för vissa tjänster, såsom särskilda tjänster för funktionshindrade och att upphandlings</w:t>
      </w:r>
      <w:r w:rsidRPr="00904791">
        <w:softHyphen/>
        <w:t>modellen utgör ett värd</w:t>
      </w:r>
      <w:r w:rsidRPr="00904791">
        <w:t>e</w:t>
      </w:r>
      <w:r w:rsidRPr="00904791">
        <w:t>fullt instrument som inte bör inskränkas.</w:t>
      </w:r>
    </w:p>
    <w:p w:rsidR="0082236C" w:rsidRPr="00904791" w:rsidRDefault="0082236C">
      <w:r w:rsidRPr="00904791">
        <w:rPr>
          <w:i/>
        </w:rPr>
        <w:t xml:space="preserve">Regeringen föreslår </w:t>
      </w:r>
      <w:r w:rsidRPr="00904791">
        <w:t>att när marknaden inte tillgodoser behovet av en sa</w:t>
      </w:r>
      <w:r w:rsidRPr="00904791">
        <w:t>m</w:t>
      </w:r>
      <w:r w:rsidRPr="00904791">
        <w:t>hällsomfattande tjänst skall ansvarig myndighet kunna förplikta den som är lämplig att tillhandahålla tjän</w:t>
      </w:r>
      <w:r w:rsidRPr="00904791">
        <w:t>s</w:t>
      </w:r>
      <w:r w:rsidRPr="00904791">
        <w:t xml:space="preserve">ten. </w:t>
      </w:r>
    </w:p>
    <w:p w:rsidR="0082236C" w:rsidRPr="00904791" w:rsidRDefault="0082236C">
      <w:pPr>
        <w:pStyle w:val="Normaltindrag"/>
      </w:pPr>
      <w:r w:rsidRPr="00904791">
        <w:t>Den samhällsomfattande tjänsten skall upphandlas om det är särskilt p</w:t>
      </w:r>
      <w:r w:rsidRPr="00904791">
        <w:t>å</w:t>
      </w:r>
      <w:r w:rsidRPr="00904791">
        <w:t>kallat med hä</w:t>
      </w:r>
      <w:r w:rsidRPr="00904791">
        <w:t>n</w:t>
      </w:r>
      <w:r w:rsidRPr="00904791">
        <w:t>syn till kostnaderna för tillhandahållandet av denna.</w:t>
      </w:r>
    </w:p>
    <w:p w:rsidR="0082236C" w:rsidRPr="00904791" w:rsidRDefault="0082236C">
      <w:pPr>
        <w:pStyle w:val="R4"/>
      </w:pPr>
      <w:r w:rsidRPr="00904791">
        <w:t>Kontroll av utgifter</w:t>
      </w:r>
    </w:p>
    <w:p w:rsidR="0082236C" w:rsidRPr="00904791" w:rsidRDefault="0082236C">
      <w:r w:rsidRPr="00904791">
        <w:rPr>
          <w:i/>
        </w:rPr>
        <w:t xml:space="preserve">Regeringen föreslår </w:t>
      </w:r>
      <w:r w:rsidRPr="00904791">
        <w:t>att den som tillhandahåller en allmänt tillgänglig telef</w:t>
      </w:r>
      <w:r w:rsidRPr="00904791">
        <w:t>o</w:t>
      </w:r>
      <w:r w:rsidRPr="00904791">
        <w:t>nitjänst till fast nätanslutningspunkt avgiftsfritt skall tillhanda</w:t>
      </w:r>
      <w:r w:rsidRPr="00904791">
        <w:softHyphen/>
        <w:t>hålla specific</w:t>
      </w:r>
      <w:r w:rsidRPr="00904791">
        <w:t>e</w:t>
      </w:r>
      <w:r w:rsidRPr="00904791">
        <w:t>rade telefonräkningar och tillämpa ett förfarande vid utebliven betalning där abonnenten innan avstängning sker måste ha uppmanats att betala inom skälig tid.</w:t>
      </w:r>
    </w:p>
    <w:p w:rsidR="0082236C" w:rsidRPr="00904791" w:rsidRDefault="0082236C">
      <w:pPr>
        <w:pStyle w:val="Normaltindrag"/>
      </w:pPr>
      <w:r w:rsidRPr="00904791">
        <w:t>Vidare skall en operatör som har att tillhandahålla samhällsomfattande tjänster på begäran avgiftsfritt spärra vissa typer av utgående samtal eller nummer. En sådan operatör skall även kunna åläggas att tillhandah</w:t>
      </w:r>
      <w:r w:rsidRPr="00904791">
        <w:t>ålla mö</w:t>
      </w:r>
      <w:r w:rsidRPr="00904791">
        <w:t>j</w:t>
      </w:r>
      <w:r w:rsidRPr="00904791">
        <w:t xml:space="preserve">lighet för konsumenter till kreditspärr samt förhands- och delbetalningar. </w:t>
      </w:r>
    </w:p>
    <w:p w:rsidR="0082236C" w:rsidRPr="00904791" w:rsidRDefault="0082236C">
      <w:pPr>
        <w:pStyle w:val="R4"/>
      </w:pPr>
      <w:r w:rsidRPr="00904791">
        <w:t>Nummerportabilitet</w:t>
      </w:r>
    </w:p>
    <w:p w:rsidR="0082236C" w:rsidRPr="00904791" w:rsidRDefault="0082236C">
      <w:r w:rsidRPr="00904791">
        <w:t>Det bör uppmärksammas att kravet på nummerportabilitet inte gäller mellan fasta nät och mobilnät.</w:t>
      </w:r>
    </w:p>
    <w:p w:rsidR="0082236C" w:rsidRPr="00904791" w:rsidRDefault="0082236C">
      <w:r w:rsidRPr="00904791">
        <w:rPr>
          <w:i/>
        </w:rPr>
        <w:t xml:space="preserve">Regeringen föreslår </w:t>
      </w:r>
      <w:r w:rsidRPr="00904791">
        <w:t>att den som tillhandahåller allmänt tillgängliga telefon</w:t>
      </w:r>
      <w:r w:rsidRPr="00904791">
        <w:t>i</w:t>
      </w:r>
      <w:r w:rsidRPr="00904791">
        <w:t>tjänster skall se till att abonnenterna kan behålla sitt telefon</w:t>
      </w:r>
      <w:r w:rsidRPr="00904791">
        <w:softHyphen/>
        <w:t>nummer vid byte av operatör.</w:t>
      </w:r>
      <w:r w:rsidRPr="00904791">
        <w:rPr>
          <w:b/>
        </w:rPr>
        <w:t xml:space="preserve"> </w:t>
      </w:r>
      <w:r w:rsidRPr="00904791">
        <w:t>Den överlämnande operatören skall ha rätt till ersättning endast från den operatör som den anropande abon</w:t>
      </w:r>
      <w:r w:rsidRPr="00904791">
        <w:softHyphen/>
        <w:t>nenten ingått avtal med om fö</w:t>
      </w:r>
      <w:r w:rsidRPr="00904791">
        <w:t>r</w:t>
      </w:r>
      <w:r w:rsidRPr="00904791">
        <w:t>medling av ett meddelande och endast för driftskostnader för överlämnandet. Den överlämnande operatören skall inte debitera abonnenten för kostnader med anledning av över</w:t>
      </w:r>
      <w:r w:rsidRPr="00904791">
        <w:softHyphen/>
        <w:t>lämnandet.</w:t>
      </w:r>
    </w:p>
    <w:p w:rsidR="0082236C" w:rsidRPr="00904791" w:rsidRDefault="0082236C">
      <w:pPr>
        <w:pStyle w:val="Normaltindrag"/>
      </w:pPr>
      <w:r w:rsidRPr="00904791">
        <w:t>Den överlämnande operatören skall vara skyl</w:t>
      </w:r>
      <w:r w:rsidRPr="00904791">
        <w:t>dig att till den som tillsyn</w:t>
      </w:r>
      <w:r w:rsidRPr="00904791">
        <w:t>s</w:t>
      </w:r>
      <w:r w:rsidRPr="00904791">
        <w:t>myndigheten bestämmer lämna sådana uppgifter om över</w:t>
      </w:r>
      <w:r w:rsidRPr="00904791">
        <w:softHyphen/>
        <w:t>lämnade telefo</w:t>
      </w:r>
      <w:r w:rsidRPr="00904791">
        <w:t>n</w:t>
      </w:r>
      <w:r w:rsidRPr="00904791">
        <w:t>nummer som är nödvändiga för dirigering av tele</w:t>
      </w:r>
      <w:r w:rsidRPr="00904791">
        <w:softHyphen/>
        <w:t>meddelanden till dessa tel</w:t>
      </w:r>
      <w:r w:rsidRPr="00904791">
        <w:t>e</w:t>
      </w:r>
      <w:r w:rsidRPr="00904791">
        <w:t>fonnummer. Andra uppgifter som kan vara personuppgifter än uppgifter om telefonnummer och berörda tele</w:t>
      </w:r>
      <w:r w:rsidRPr="00904791">
        <w:softHyphen/>
        <w:t>operatörer skall dock inte få lämnas utan samtycke.</w:t>
      </w:r>
    </w:p>
    <w:p w:rsidR="0082236C" w:rsidRPr="00904791" w:rsidRDefault="0082236C">
      <w:pPr>
        <w:pStyle w:val="Normaltindrag"/>
      </w:pPr>
      <w:r w:rsidRPr="00904791">
        <w:t>Tillsyns</w:t>
      </w:r>
      <w:r w:rsidRPr="00904791">
        <w:softHyphen/>
        <w:t>myndigheten skall kunna utse någon (en referensdatabasoperatör) att ta emot, sammanställa och vidarebefordra uppgifterna. Denne skall til</w:t>
      </w:r>
      <w:r w:rsidRPr="00904791">
        <w:t>l</w:t>
      </w:r>
      <w:r w:rsidRPr="00904791">
        <w:t>handahålla uppgifterna till operatörerna på skäliga och konkurrens</w:t>
      </w:r>
      <w:r w:rsidRPr="00904791">
        <w:softHyphen/>
        <w:t>neutrala villkor.</w:t>
      </w:r>
    </w:p>
    <w:p w:rsidR="0082236C" w:rsidRPr="00904791" w:rsidRDefault="0082236C">
      <w:pPr>
        <w:pStyle w:val="Normaltindrag"/>
      </w:pPr>
      <w:r w:rsidRPr="00904791">
        <w:t>Tillsynsmyndigheten skall bemyndigas att bestämma att uppgifterna även skall lämnas till andra.</w:t>
      </w:r>
    </w:p>
    <w:p w:rsidR="0082236C" w:rsidRPr="00904791" w:rsidRDefault="0082236C">
      <w:pPr>
        <w:pStyle w:val="R4"/>
      </w:pPr>
      <w:r w:rsidRPr="00904791">
        <w:t>Prefixval och förval av nätoperatör</w:t>
      </w:r>
    </w:p>
    <w:p w:rsidR="0082236C" w:rsidRPr="00904791" w:rsidRDefault="0082236C">
      <w:r w:rsidRPr="00904791">
        <w:rPr>
          <w:i/>
        </w:rPr>
        <w:t xml:space="preserve">Regeringen förslår </w:t>
      </w:r>
      <w:r w:rsidRPr="00904791">
        <w:t>att den som har ett betydande inflytande på mark</w:t>
      </w:r>
      <w:r w:rsidRPr="00904791">
        <w:softHyphen/>
        <w:t>naden för fast telefoni skall för sina abonnenter möjliggöra prefixval och förval av operatör. Ersättning för ändring av förval skall få grun</w:t>
      </w:r>
      <w:r w:rsidRPr="00904791">
        <w:softHyphen/>
        <w:t>das endast på drift</w:t>
      </w:r>
      <w:r w:rsidRPr="00904791">
        <w:t>s</w:t>
      </w:r>
      <w:r w:rsidRPr="00904791">
        <w:t>kostnaden.</w:t>
      </w:r>
    </w:p>
    <w:p w:rsidR="0082236C" w:rsidRPr="00904791" w:rsidRDefault="0082236C">
      <w:pPr>
        <w:pStyle w:val="R4"/>
      </w:pPr>
      <w:r w:rsidRPr="00904791">
        <w:t>Reglering av tjänster som riktar sig mot slutkunder</w:t>
      </w:r>
    </w:p>
    <w:p w:rsidR="0082236C" w:rsidRPr="00904791" w:rsidRDefault="0082236C">
      <w:r w:rsidRPr="00904791">
        <w:rPr>
          <w:i/>
        </w:rPr>
        <w:t xml:space="preserve">Regeringen föreslår </w:t>
      </w:r>
      <w:r w:rsidRPr="00904791">
        <w:t>att en aktör med betydande inflytande på en viss slu</w:t>
      </w:r>
      <w:r w:rsidRPr="00904791">
        <w:t>t</w:t>
      </w:r>
      <w:r w:rsidRPr="00904791">
        <w:t>kundsmarknad, om andra åtgärder enligt lagen bedöms vara otillräckliga, skall kunna förpliktas att vidta en lämplig åtgärd. En sådan förpliktelse skall kunna avse att tillämpa ett visst högsta eller lägsta pris, att inte vidta konku</w:t>
      </w:r>
      <w:r w:rsidRPr="00904791">
        <w:t>r</w:t>
      </w:r>
      <w:r w:rsidRPr="00904791">
        <w:t>renshindrande åtgärder, eller att inte göra en tjänst som kan tillhandahållas frist</w:t>
      </w:r>
      <w:r w:rsidRPr="00904791">
        <w:t>å</w:t>
      </w:r>
      <w:r w:rsidRPr="00904791">
        <w:t>ende beroende av att även någon annan tjänst tillhandahålls.</w:t>
      </w:r>
    </w:p>
    <w:p w:rsidR="0082236C" w:rsidRPr="00904791" w:rsidRDefault="0082236C">
      <w:pPr>
        <w:pStyle w:val="R4"/>
      </w:pPr>
      <w:r w:rsidRPr="00904791">
        <w:t>Hyrda förbindelser</w:t>
      </w:r>
    </w:p>
    <w:p w:rsidR="0082236C" w:rsidRPr="00904791" w:rsidRDefault="0082236C">
      <w:r w:rsidRPr="00904791">
        <w:rPr>
          <w:i/>
        </w:rPr>
        <w:t xml:space="preserve">Regeringen föreslår </w:t>
      </w:r>
      <w:r w:rsidRPr="00904791">
        <w:t>att den som har betydande inflytande på markna</w:t>
      </w:r>
      <w:r w:rsidRPr="00904791">
        <w:softHyphen/>
        <w:t>den för tillhandahållandet av minimiutbudet av hyrda förbindelser skall kunna fö</w:t>
      </w:r>
      <w:r w:rsidRPr="00904791">
        <w:t>r</w:t>
      </w:r>
      <w:r w:rsidRPr="00904791">
        <w:t>pliktas att följa de grundläggande principerna om icke-diskriminering, kos</w:t>
      </w:r>
      <w:r w:rsidRPr="00904791">
        <w:t>t</w:t>
      </w:r>
      <w:r w:rsidRPr="00904791">
        <w:t>nadsorientering och insyn.</w:t>
      </w:r>
    </w:p>
    <w:p w:rsidR="0082236C" w:rsidRPr="00904791" w:rsidRDefault="0082236C">
      <w:pPr>
        <w:pStyle w:val="R4"/>
      </w:pPr>
      <w:r w:rsidRPr="00904791">
        <w:t>Särskilda rättigheter för abonnenter m.m.</w:t>
      </w:r>
    </w:p>
    <w:p w:rsidR="0082236C" w:rsidRPr="00904791" w:rsidRDefault="0082236C">
      <w:r w:rsidRPr="00904791">
        <w:t>Alla åtgärder som införs för att garantera öppenhet när det gäller pri</w:t>
      </w:r>
      <w:r w:rsidRPr="00904791">
        <w:softHyphen/>
        <w:t>ser, taxor och villkor kommer att öka konsumenternas möjligheter att optimera sina val och därmed att till fullo dra nytta av den konkurrens som finns eller kommer att åstadkommas genom tillämpningen av den nya lagstiftningen. I den näm</w:t>
      </w:r>
      <w:r w:rsidRPr="00904791">
        <w:t>n</w:t>
      </w:r>
      <w:r w:rsidRPr="00904791">
        <w:t>da artikeln ges därför en grundläggande bestämmelse om att slutanvändarna, särskilt konsumenterna, kan kräva att ett avtal med en eller flera operatörer som tillhandahåller tjänster som ger anslutning eller tillträde till det allmänna telefonnätet skall vara ut</w:t>
      </w:r>
      <w:r w:rsidRPr="00904791">
        <w:softHyphen/>
        <w:t>format på vi</w:t>
      </w:r>
      <w:r w:rsidRPr="00904791">
        <w:t xml:space="preserve">sst sätt. </w:t>
      </w:r>
    </w:p>
    <w:p w:rsidR="0082236C" w:rsidRPr="00904791" w:rsidRDefault="0082236C">
      <w:r w:rsidRPr="00904791">
        <w:rPr>
          <w:i/>
        </w:rPr>
        <w:t xml:space="preserve">Regeringen föreslår </w:t>
      </w:r>
      <w:r w:rsidRPr="00904791">
        <w:t>att lagen skall ange vissa rättigheter som abon</w:t>
      </w:r>
      <w:r w:rsidRPr="00904791">
        <w:softHyphen/>
        <w:t>nenter och slutanvänd</w:t>
      </w:r>
      <w:r w:rsidRPr="00904791">
        <w:t>a</w:t>
      </w:r>
      <w:r w:rsidRPr="00904791">
        <w:t xml:space="preserve">re har vid avtal. </w:t>
      </w:r>
    </w:p>
    <w:p w:rsidR="0082236C" w:rsidRPr="00904791" w:rsidRDefault="0082236C">
      <w:pPr>
        <w:pStyle w:val="R4"/>
      </w:pPr>
      <w:r w:rsidRPr="00904791">
        <w:t>Abonnentupplysning</w:t>
      </w:r>
    </w:p>
    <w:p w:rsidR="0082236C" w:rsidRPr="00904791" w:rsidRDefault="0082236C">
      <w:r w:rsidRPr="00904791">
        <w:rPr>
          <w:i/>
        </w:rPr>
        <w:t xml:space="preserve">Regeringen förslår </w:t>
      </w:r>
      <w:r w:rsidRPr="00904791">
        <w:t>att den</w:t>
      </w:r>
      <w:r w:rsidRPr="00904791">
        <w:rPr>
          <w:i/>
        </w:rPr>
        <w:t xml:space="preserve"> </w:t>
      </w:r>
      <w:r w:rsidRPr="00904791">
        <w:t>som tillhandahåller en allmänt tillgänglig telefon</w:t>
      </w:r>
      <w:r w:rsidRPr="00904791">
        <w:t>i</w:t>
      </w:r>
      <w:r w:rsidRPr="00904791">
        <w:t>tjänst skall lämna ut abonnentuppgifter som inte omfattas av sekretess eller tystnadsplikt till den som bedriver eller avser att be</w:t>
      </w:r>
      <w:r w:rsidRPr="00904791">
        <w:softHyphen/>
        <w:t>driva abonnentupplysning. Uppgifterna skall lämnas ut på villkor som är rättvisa, kostnadsorienterade och icke-diskriminerande.</w:t>
      </w:r>
    </w:p>
    <w:p w:rsidR="0082236C" w:rsidRPr="00904791" w:rsidRDefault="0082236C">
      <w:pPr>
        <w:pStyle w:val="R4"/>
      </w:pPr>
      <w:r w:rsidRPr="00904791">
        <w:t>Nätets driftssäkerhet</w:t>
      </w:r>
    </w:p>
    <w:p w:rsidR="0082236C" w:rsidRPr="00904791" w:rsidRDefault="0082236C">
      <w:r w:rsidRPr="00904791">
        <w:t>Elektroniska kommunikationer fyller en mycket viktig samhällsfunktion. Det är därför av högsta vikt att dessa elektroniska kommunikationer tryggas så långt det är möjligt, såväl vid höjd beredskap som vid svåra påfrestningar på samhället i fred.</w:t>
      </w:r>
    </w:p>
    <w:p w:rsidR="0082236C" w:rsidRPr="00904791" w:rsidRDefault="0082236C">
      <w:pPr>
        <w:pStyle w:val="Normaltindrag"/>
      </w:pPr>
      <w:r w:rsidRPr="00904791">
        <w:t>I 2 § telelagen anges att Post- och telestyrelsen (PTS) har möjligheten till upphandling av säkerhetshöjande åtgärder. Enligt 5 § förordningen (1997:401) om in</w:t>
      </w:r>
      <w:r w:rsidRPr="00904791">
        <w:softHyphen/>
        <w:t>struktion för PTS skall myndigheten genom upphandling bl.a. tillgodose totalförsvarets behov av post- och teletjänster under höjd beredskap och stärka samhällets beredskap mot allvarliga störningar av tel</w:t>
      </w:r>
      <w:r w:rsidRPr="00904791">
        <w:t>e</w:t>
      </w:r>
      <w:r w:rsidRPr="00904791">
        <w:t xml:space="preserve">systemet i fred. </w:t>
      </w:r>
    </w:p>
    <w:p w:rsidR="0082236C" w:rsidRPr="00904791" w:rsidRDefault="0082236C">
      <w:pPr>
        <w:pStyle w:val="Normaltindrag"/>
      </w:pPr>
      <w:r w:rsidRPr="00904791">
        <w:t>Regeringen anser att det är av vikt att även framgent kunna ålägga ak</w:t>
      </w:r>
      <w:r w:rsidRPr="00904791">
        <w:softHyphen/>
        <w:t>törer att beakta totalförsvarets behov under höjd beredskap. Det vore dock enligt regeringens mening alltför långtgående att genomföra detta i form av en gen</w:t>
      </w:r>
      <w:r w:rsidRPr="00904791">
        <w:t>e</w:t>
      </w:r>
      <w:r w:rsidRPr="00904791">
        <w:t>rell skyldighet för samtliga anmälningspliktiga aktörer. Även Internetoperat</w:t>
      </w:r>
      <w:r w:rsidRPr="00904791">
        <w:t>ö</w:t>
      </w:r>
      <w:r w:rsidRPr="00904791">
        <w:t>rer och de som tillhandahåller rundradionät omfat</w:t>
      </w:r>
      <w:r w:rsidRPr="00904791">
        <w:softHyphen/>
        <w:t>tas t.ex. av den nya anmä</w:t>
      </w:r>
      <w:r w:rsidRPr="00904791">
        <w:t>l</w:t>
      </w:r>
      <w:r w:rsidRPr="00904791">
        <w:t>ningsplikten. Regeringen föreslår i stället att tillsynsmyndigheten skall ges möjlighet att ålägga en sådan skyldighet att beakta totalförsvarets behov på aktörer som tillhandahåller elektroniska komm</w:t>
      </w:r>
      <w:r w:rsidRPr="00904791">
        <w:t>unikationsnät eller elektroniska kommunikationstjänster av sär</w:t>
      </w:r>
      <w:r w:rsidRPr="00904791">
        <w:softHyphen/>
        <w:t>skild betydelse från allmän synpunkt. Detta kan inbegripa större Internetoperatörer och kan exempelvis omfatta skyldi</w:t>
      </w:r>
      <w:r w:rsidRPr="00904791">
        <w:t>g</w:t>
      </w:r>
      <w:r w:rsidRPr="00904791">
        <w:t>heter att skydda vissa noder och säkra vissa viktiga funktioner för Internet.</w:t>
      </w:r>
    </w:p>
    <w:p w:rsidR="0082236C" w:rsidRPr="00904791" w:rsidRDefault="0082236C">
      <w:pPr>
        <w:pStyle w:val="Normaltindrag"/>
      </w:pPr>
      <w:r w:rsidRPr="00904791">
        <w:t>För att undvika begreppsförvirring vad gäller hanteringen av fredstida nö</w:t>
      </w:r>
      <w:r w:rsidRPr="00904791">
        <w:t>d</w:t>
      </w:r>
      <w:r w:rsidRPr="00904791">
        <w:t>situationer anser regeringen att det är angeläget att knyta an till be</w:t>
      </w:r>
      <w:r w:rsidRPr="00904791">
        <w:softHyphen/>
        <w:t>fintlig terminologi. När det gäller definitionen av extraordinära händelser bör b</w:t>
      </w:r>
      <w:r w:rsidRPr="00904791">
        <w:t>e</w:t>
      </w:r>
      <w:r w:rsidRPr="00904791">
        <w:t>greppet förstås som en händelse mellan normaltillstånd och höjd beredskap. Extraordinära händelser omfattar större olyckshändelser som hotar liv, hälsa, miljö eller egendom. Typiska händelser som avses är väderrelaterade hände</w:t>
      </w:r>
      <w:r w:rsidRPr="00904791">
        <w:t>l</w:t>
      </w:r>
      <w:r w:rsidRPr="00904791">
        <w:t>ser av större omfattning, som t.ex. större över</w:t>
      </w:r>
      <w:r w:rsidRPr="00904791">
        <w:softHyphen/>
        <w:t>svämningar och omfattande snöoväder.</w:t>
      </w:r>
    </w:p>
    <w:p w:rsidR="0082236C" w:rsidRPr="00904791" w:rsidRDefault="0082236C">
      <w:pPr>
        <w:pStyle w:val="Normaltindrag"/>
      </w:pPr>
      <w:r w:rsidRPr="00904791">
        <w:t>Regeringen bedömer att extraordinära händelser</w:t>
      </w:r>
      <w:r w:rsidRPr="00904791">
        <w:t xml:space="preserve"> i fredstid förefaller väl överensstämma med vad som avses i USO-direk</w:t>
      </w:r>
      <w:r w:rsidRPr="00904791">
        <w:softHyphen/>
        <w:t xml:space="preserve">tivet och föreslår därför att detta begrepp används i den nya lagen. </w:t>
      </w:r>
    </w:p>
    <w:p w:rsidR="0082236C" w:rsidRPr="00904791" w:rsidRDefault="0082236C">
      <w:pPr>
        <w:pStyle w:val="Normaltindrag"/>
      </w:pPr>
      <w:r w:rsidRPr="00904791">
        <w:t>Regeringen anser inte att det går att utesluta att en omfattande kapacitet</w:t>
      </w:r>
      <w:r w:rsidRPr="00904791">
        <w:t>s</w:t>
      </w:r>
      <w:r w:rsidRPr="00904791">
        <w:t>brist kan uppkomma i en allvarlig kris</w:t>
      </w:r>
      <w:r w:rsidRPr="00904791">
        <w:softHyphen/>
        <w:t>situation. I samband med krissituationer är det troligt att många abon</w:t>
      </w:r>
      <w:r w:rsidRPr="00904791">
        <w:softHyphen/>
        <w:t>nenter samtidigt vill utnyttja telefoner vilket kan medföra en över</w:t>
      </w:r>
      <w:r w:rsidRPr="00904791">
        <w:softHyphen/>
        <w:t xml:space="preserve">belastning och att vissa samtal inte kan kopplas fram. </w:t>
      </w:r>
    </w:p>
    <w:p w:rsidR="0082236C" w:rsidRPr="00904791" w:rsidRDefault="0082236C">
      <w:pPr>
        <w:pStyle w:val="Normaltindrag"/>
      </w:pPr>
      <w:r w:rsidRPr="00904791">
        <w:t>Enligt regeringens mening vore därför en bestämmelse om prioritering av kommunikatio</w:t>
      </w:r>
      <w:r w:rsidRPr="00904791">
        <w:softHyphen/>
        <w:t>nerna för att i möjligaste mån tillgodose räddningstjänstens behov av elektroniska komm</w:t>
      </w:r>
      <w:r w:rsidRPr="00904791">
        <w:t>u</w:t>
      </w:r>
      <w:r w:rsidRPr="00904791">
        <w:t xml:space="preserve">nikationer förenlig med det nya EG-regelverket. Regeringen avstår dock nu från att lägga fram något förslag om detta. </w:t>
      </w:r>
    </w:p>
    <w:p w:rsidR="0082236C" w:rsidRPr="00904791" w:rsidRDefault="0082236C">
      <w:r w:rsidRPr="00904791">
        <w:rPr>
          <w:i/>
        </w:rPr>
        <w:t xml:space="preserve">Regeringen föreslår </w:t>
      </w:r>
      <w:r w:rsidRPr="00904791">
        <w:t>att den som tillhandahåller en allmänt tillgänglig telef</w:t>
      </w:r>
      <w:r w:rsidRPr="00904791">
        <w:t>o</w:t>
      </w:r>
      <w:r w:rsidRPr="00904791">
        <w:t>nitjänst skall se till att det allmänna telefonnätet till fast anslutningspunkt uppfyller rimliga krav på god funktion och teknisk säkerhet samt på uthålli</w:t>
      </w:r>
      <w:r w:rsidRPr="00904791">
        <w:t>g</w:t>
      </w:r>
      <w:r w:rsidRPr="00904791">
        <w:t>het och tillgänglighet vid extr</w:t>
      </w:r>
      <w:r w:rsidRPr="00904791">
        <w:t>a</w:t>
      </w:r>
      <w:r w:rsidRPr="00904791">
        <w:t>ordinära hän</w:t>
      </w:r>
      <w:r w:rsidRPr="00904791">
        <w:softHyphen/>
        <w:t xml:space="preserve">delser i fredstid. </w:t>
      </w:r>
    </w:p>
    <w:p w:rsidR="0082236C" w:rsidRPr="00904791" w:rsidRDefault="0082236C">
      <w:pPr>
        <w:pStyle w:val="Normaltindrag"/>
      </w:pPr>
      <w:r w:rsidRPr="00904791">
        <w:t>Den som tillhandahåller allmänna kommunikationsnät eller allmänt til</w:t>
      </w:r>
      <w:r w:rsidRPr="00904791">
        <w:t>l</w:t>
      </w:r>
      <w:r w:rsidRPr="00904791">
        <w:t xml:space="preserve">gängliga elektroniska kommunikationstjänster av särskild betydelse från allmän synpunkt skall kunna förpliktigas att beakta totalförsvarets behov av elektronisk kommunikation under höjd beredskap. </w:t>
      </w:r>
    </w:p>
    <w:p w:rsidR="0082236C" w:rsidRPr="00904791" w:rsidRDefault="0082236C">
      <w:pPr>
        <w:pStyle w:val="R4"/>
      </w:pPr>
      <w:r w:rsidRPr="00904791">
        <w:t>Det gemensamma europeiska larmnumret</w:t>
      </w:r>
    </w:p>
    <w:p w:rsidR="0082236C" w:rsidRPr="00904791" w:rsidRDefault="0082236C">
      <w:r w:rsidRPr="00904791">
        <w:t>Medlemsstaterna skall även säkerställa att samtal till det gemensamma eur</w:t>
      </w:r>
      <w:r w:rsidRPr="00904791">
        <w:t>o</w:t>
      </w:r>
      <w:r w:rsidRPr="00904791">
        <w:t>peiska larmnumret 112 besvaras korrekt och be</w:t>
      </w:r>
      <w:r w:rsidRPr="00904791">
        <w:softHyphen/>
        <w:t>handlas på bästa sätt med beaktande av nätens tekniska möjligheter. Vi</w:t>
      </w:r>
      <w:r w:rsidRPr="00904791">
        <w:softHyphen/>
        <w:t>dare anges det att medlemsst</w:t>
      </w:r>
      <w:r w:rsidRPr="00904791">
        <w:t>a</w:t>
      </w:r>
      <w:r w:rsidRPr="00904791">
        <w:t>terna skall säkerställa att företag som driver allmänna telefonnät skall tillha</w:t>
      </w:r>
      <w:r w:rsidRPr="00904791">
        <w:t>n</w:t>
      </w:r>
      <w:r w:rsidRPr="00904791">
        <w:t>dahålla information om varifrån samtal till larmnumret 112 kommer till de myndigheter som ansvarar för larm</w:t>
      </w:r>
      <w:r w:rsidRPr="00904791">
        <w:softHyphen/>
        <w:t>tjänsterna, i den mån som det är tekniskt genomförbart.</w:t>
      </w:r>
    </w:p>
    <w:p w:rsidR="0082236C" w:rsidRPr="00904791" w:rsidRDefault="0082236C">
      <w:r w:rsidRPr="00904791">
        <w:rPr>
          <w:i/>
        </w:rPr>
        <w:t xml:space="preserve">Regeringen föreslår </w:t>
      </w:r>
      <w:r w:rsidRPr="00904791">
        <w:t>att den som tillhandahåller en allmänt tillgänglig telef</w:t>
      </w:r>
      <w:r w:rsidRPr="00904791">
        <w:t>o</w:t>
      </w:r>
      <w:r w:rsidRPr="00904791">
        <w:t>nitjänst skall medverka till att nödsamtal kan förmedlas avgifts</w:t>
      </w:r>
      <w:r w:rsidRPr="00904791">
        <w:softHyphen/>
        <w:t>fritt och utan avbrott samt, i den mån det är tekniskt genomförbart, tillhandahålla lokalis</w:t>
      </w:r>
      <w:r w:rsidRPr="00904791">
        <w:t>e</w:t>
      </w:r>
      <w:r w:rsidRPr="00904791">
        <w:t>ringsuppgifter vid nö</w:t>
      </w:r>
      <w:r w:rsidRPr="00904791">
        <w:t>d</w:t>
      </w:r>
      <w:r w:rsidRPr="00904791">
        <w:t>samtal.</w:t>
      </w:r>
    </w:p>
    <w:p w:rsidR="0082236C" w:rsidRPr="00904791" w:rsidRDefault="0082236C">
      <w:pPr>
        <w:pStyle w:val="Rubrik3"/>
        <w:rPr>
          <w:noProof w:val="0"/>
        </w:rPr>
      </w:pPr>
      <w:bookmarkStart w:id="45" w:name="_Toc41449330"/>
      <w:r w:rsidRPr="00904791">
        <w:rPr>
          <w:noProof w:val="0"/>
        </w:rPr>
        <w:t>9.2 Motionsförslag</w:t>
      </w:r>
      <w:bookmarkEnd w:id="45"/>
    </w:p>
    <w:p w:rsidR="0082236C" w:rsidRPr="00904791" w:rsidRDefault="0082236C">
      <w:pPr>
        <w:rPr>
          <w:i/>
        </w:rPr>
      </w:pPr>
      <w:r w:rsidRPr="00904791">
        <w:t xml:space="preserve">I motion 2002/03:T13 av Erling Bager m.fl. (fp) tas frågor upp som rör </w:t>
      </w:r>
      <w:r w:rsidRPr="00904791">
        <w:rPr>
          <w:i/>
        </w:rPr>
        <w:t>de samhällsomfa</w:t>
      </w:r>
      <w:r w:rsidRPr="00904791">
        <w:rPr>
          <w:i/>
        </w:rPr>
        <w:t>t</w:t>
      </w:r>
      <w:r w:rsidRPr="00904791">
        <w:rPr>
          <w:i/>
        </w:rPr>
        <w:t xml:space="preserve">tande tjänsterna. </w:t>
      </w:r>
    </w:p>
    <w:p w:rsidR="0082236C" w:rsidRPr="00904791" w:rsidRDefault="0082236C">
      <w:pPr>
        <w:pStyle w:val="Normaltindrag"/>
        <w:rPr>
          <w:snapToGrid w:val="0"/>
          <w:lang w:eastAsia="sv-SE"/>
        </w:rPr>
      </w:pPr>
      <w:r w:rsidRPr="00904791">
        <w:rPr>
          <w:snapToGrid w:val="0"/>
          <w:lang w:eastAsia="sv-SE"/>
        </w:rPr>
        <w:t>Enligt motionärerna är det klokt att i lag inte fastskriva vissa kommunik</w:t>
      </w:r>
      <w:r w:rsidRPr="00904791">
        <w:rPr>
          <w:snapToGrid w:val="0"/>
          <w:lang w:eastAsia="sv-SE"/>
        </w:rPr>
        <w:t>a</w:t>
      </w:r>
      <w:r w:rsidRPr="00904791">
        <w:rPr>
          <w:snapToGrid w:val="0"/>
          <w:lang w:eastAsia="sv-SE"/>
        </w:rPr>
        <w:t>tionshastigheter i den fas av snabb utveckling som vi befinner oss. Förutom de telefoninära tjänster som berörs, är användningen av Internet som bärare av samhällsinformation särdeles viktig. Alla medborgare måste kunna gara</w:t>
      </w:r>
      <w:r w:rsidRPr="00904791">
        <w:rPr>
          <w:snapToGrid w:val="0"/>
          <w:lang w:eastAsia="sv-SE"/>
        </w:rPr>
        <w:t>n</w:t>
      </w:r>
      <w:r w:rsidRPr="00904791">
        <w:rPr>
          <w:snapToGrid w:val="0"/>
          <w:lang w:eastAsia="sv-SE"/>
        </w:rPr>
        <w:t>teras ett utbud av grundläggande informativa samhällstjänster. Detta är ett demokratiskt krav. För detta är Internet naturligt. Därmed är tillgången till Internet en väsentlig sa</w:t>
      </w:r>
      <w:r w:rsidRPr="00904791">
        <w:rPr>
          <w:snapToGrid w:val="0"/>
          <w:lang w:eastAsia="sv-SE"/>
        </w:rPr>
        <w:t>m</w:t>
      </w:r>
      <w:r w:rsidRPr="00904791">
        <w:rPr>
          <w:snapToGrid w:val="0"/>
          <w:lang w:eastAsia="sv-SE"/>
        </w:rPr>
        <w:t xml:space="preserve">hällsfråga. </w:t>
      </w:r>
    </w:p>
    <w:p w:rsidR="0082236C" w:rsidRPr="00904791" w:rsidRDefault="0082236C">
      <w:pPr>
        <w:pStyle w:val="Normaltindrag"/>
        <w:rPr>
          <w:snapToGrid w:val="0"/>
          <w:lang w:eastAsia="sv-SE"/>
        </w:rPr>
      </w:pPr>
      <w:r w:rsidRPr="00904791">
        <w:rPr>
          <w:snapToGrid w:val="0"/>
          <w:lang w:eastAsia="sv-SE"/>
        </w:rPr>
        <w:t>För närvarande har ungefär två tredjedelar av svenska folket tillgång till Internet. Merparten</w:t>
      </w:r>
      <w:r w:rsidRPr="00904791">
        <w:rPr>
          <w:snapToGrid w:val="0"/>
          <w:lang w:eastAsia="sv-SE"/>
        </w:rPr>
        <w:t xml:space="preserve"> använder smalband, endast ca 15 % har bredband. Bre</w:t>
      </w:r>
      <w:r w:rsidRPr="00904791">
        <w:rPr>
          <w:snapToGrid w:val="0"/>
          <w:lang w:eastAsia="sv-SE"/>
        </w:rPr>
        <w:t>d</w:t>
      </w:r>
      <w:r w:rsidRPr="00904791">
        <w:rPr>
          <w:snapToGrid w:val="0"/>
          <w:lang w:eastAsia="sv-SE"/>
        </w:rPr>
        <w:t xml:space="preserve">band innebär en väsentlig teknisk utveckling, men bredband kan inte anses nödvändigt för alla samhällstjänster. Även med en tydlig ökning av takten i utbyggnad av bredband kommer det rimligen att ta lång tid, kanske mellan 10 och 20 år, innan merparten av svenska medborgare har tillgång till bredband. Det är viktigt att staten upprätthåller en teknikneutralitet i sitt eget agerande. Det finns alltfler uppgifter som tyder på att de bredbandsmedel som står </w:t>
      </w:r>
      <w:r w:rsidRPr="00904791">
        <w:rPr>
          <w:snapToGrid w:val="0"/>
          <w:lang w:eastAsia="sv-SE"/>
        </w:rPr>
        <w:t>till regeringens förfogande används på ett sätt, så att privata alternativ väljs bort till förmån för kommunala bolag. Resultatet av en sådan utveckling främjar inte nödvändigtvis företag och privatpersoner i glesbygder (y</w:t>
      </w:r>
      <w:r w:rsidRPr="00904791">
        <w:rPr>
          <w:snapToGrid w:val="0"/>
          <w:lang w:eastAsia="sv-SE"/>
        </w:rPr>
        <w:t>r</w:t>
      </w:r>
      <w:r w:rsidRPr="00904791">
        <w:rPr>
          <w:snapToGrid w:val="0"/>
          <w:lang w:eastAsia="sv-SE"/>
        </w:rPr>
        <w:t>kande 5).</w:t>
      </w:r>
    </w:p>
    <w:p w:rsidR="0082236C" w:rsidRPr="00904791" w:rsidRDefault="0082236C">
      <w:pPr>
        <w:pStyle w:val="Normaltindrag"/>
        <w:rPr>
          <w:snapToGrid w:val="0"/>
          <w:lang w:eastAsia="sv-SE"/>
        </w:rPr>
      </w:pPr>
      <w:r w:rsidRPr="00904791">
        <w:rPr>
          <w:snapToGrid w:val="0"/>
          <w:lang w:eastAsia="sv-SE"/>
        </w:rPr>
        <w:t>I samma motion T13 (fp) framhålls att beslut i nuläget kan inledas med att främja tillgång till smalband till alla samhällsmedborgare i ett demokratiskt perspektiv. Därmed sprids kunskap om Internets fördelar, med en ökande efterfrågan på bredband som följd. Detta resonemang led</w:t>
      </w:r>
      <w:r w:rsidRPr="00904791">
        <w:rPr>
          <w:snapToGrid w:val="0"/>
          <w:lang w:eastAsia="sv-SE"/>
        </w:rPr>
        <w:t>er fram till att det är av värde att i nuläget och för ett antal år framåt, med information, utbildning m.m. stödja tillgången på smalband för förmedling av samhällsinformativa tjänster, särskilt till geografiskt avlägsna delar av vårt land och socialt för användning av särskilda medbo</w:t>
      </w:r>
      <w:r w:rsidRPr="00904791">
        <w:rPr>
          <w:snapToGrid w:val="0"/>
          <w:lang w:eastAsia="sv-SE"/>
        </w:rPr>
        <w:t>r</w:t>
      </w:r>
      <w:r w:rsidRPr="00904791">
        <w:rPr>
          <w:snapToGrid w:val="0"/>
          <w:lang w:eastAsia="sv-SE"/>
        </w:rPr>
        <w:t>gargrupper (yrkande 6).</w:t>
      </w:r>
    </w:p>
    <w:p w:rsidR="0082236C" w:rsidRPr="00904791" w:rsidRDefault="0082236C">
      <w:pPr>
        <w:rPr>
          <w:snapToGrid w:val="0"/>
          <w:lang w:eastAsia="sv-SE"/>
        </w:rPr>
      </w:pPr>
      <w:r w:rsidRPr="00904791">
        <w:rPr>
          <w:snapToGrid w:val="0"/>
          <w:lang w:eastAsia="sv-SE"/>
        </w:rPr>
        <w:t xml:space="preserve">Det framgår vidare av motionen T13 (fp) att det i propositionen anges att det i den nya lagen särskilt bör anges att </w:t>
      </w:r>
      <w:r w:rsidRPr="00904791">
        <w:rPr>
          <w:i/>
          <w:snapToGrid w:val="0"/>
          <w:lang w:eastAsia="sv-SE"/>
        </w:rPr>
        <w:t xml:space="preserve">funktionshindrades behov </w:t>
      </w:r>
      <w:r w:rsidRPr="00904791">
        <w:rPr>
          <w:snapToGrid w:val="0"/>
          <w:lang w:eastAsia="sv-SE"/>
        </w:rPr>
        <w:t>skall beaktas. Detta bör ske såsom en samhällsomfattande tjänst. I propositionstexten skrivs att alla som tillhandahåller en allmänt tillgänglig telefonitjänst skall vara skyldiga att tillhandahålla tjänster som är anpassade till funktionshindrades behov. Det finns anledning att oreserverat ställa sig bakom denna utveckling (yrka</w:t>
      </w:r>
      <w:r w:rsidRPr="00904791">
        <w:rPr>
          <w:snapToGrid w:val="0"/>
          <w:lang w:eastAsia="sv-SE"/>
        </w:rPr>
        <w:t>n</w:t>
      </w:r>
      <w:r w:rsidRPr="00904791">
        <w:rPr>
          <w:snapToGrid w:val="0"/>
          <w:lang w:eastAsia="sv-SE"/>
        </w:rPr>
        <w:t>de 7).</w:t>
      </w:r>
    </w:p>
    <w:p w:rsidR="0082236C" w:rsidRPr="00904791" w:rsidRDefault="0082236C">
      <w:r w:rsidRPr="00904791">
        <w:t xml:space="preserve">Förslag på utformningen av </w:t>
      </w:r>
      <w:r w:rsidRPr="00904791">
        <w:rPr>
          <w:i/>
        </w:rPr>
        <w:t xml:space="preserve">teletaxorna </w:t>
      </w:r>
      <w:r w:rsidRPr="00904791">
        <w:t>tas upp i motion 2002/03:T496 av Kristina Zakrisson m.fl. (s). Motionärerna anser att de höga kostnaderna för datakommunikation i glesbygden och i många mindre orter är ett stort hinder för utvecklingen av näringslivet. En förutsättning för att den moderna tekn</w:t>
      </w:r>
      <w:r w:rsidRPr="00904791">
        <w:t>i</w:t>
      </w:r>
      <w:r w:rsidRPr="00904791">
        <w:t>kens möjligheter skall kunna tas till vara är att hela landet får tillgång till den nya tekniken på likvärdiga villkor. Staten bör verka för att teletaxorna så långt som möjligt görs avståndsoberoende (yrka</w:t>
      </w:r>
      <w:r w:rsidRPr="00904791">
        <w:t>n</w:t>
      </w:r>
      <w:r w:rsidRPr="00904791">
        <w:t>de 10).</w:t>
      </w:r>
    </w:p>
    <w:p w:rsidR="0082236C" w:rsidRPr="00904791" w:rsidRDefault="0082236C">
      <w:pPr>
        <w:pStyle w:val="Normaltindrag"/>
      </w:pPr>
      <w:r w:rsidRPr="00904791">
        <w:t>I motion 2002/03:N267 a</w:t>
      </w:r>
      <w:r w:rsidRPr="00904791">
        <w:t>v Yvonne Ångström m.fl. (fp) framhålls betyde</w:t>
      </w:r>
      <w:r w:rsidRPr="00904791">
        <w:t>l</w:t>
      </w:r>
      <w:r w:rsidRPr="00904791">
        <w:t>sen av att alla i Sverige på den avreglerade telemarknaden får tillgång till telefoni till rimliga priser (y</w:t>
      </w:r>
      <w:r w:rsidRPr="00904791">
        <w:t>r</w:t>
      </w:r>
      <w:r w:rsidRPr="00904791">
        <w:t>kande 7 i denna del).</w:t>
      </w:r>
    </w:p>
    <w:p w:rsidR="0082236C" w:rsidRPr="00904791" w:rsidRDefault="0082236C">
      <w:pPr>
        <w:pStyle w:val="Rubrik3"/>
        <w:rPr>
          <w:noProof w:val="0"/>
        </w:rPr>
      </w:pPr>
      <w:bookmarkStart w:id="46" w:name="_Toc41449331"/>
      <w:r w:rsidRPr="00904791">
        <w:rPr>
          <w:noProof w:val="0"/>
        </w:rPr>
        <w:t>9.3 Utskottets ställningstagande</w:t>
      </w:r>
      <w:bookmarkEnd w:id="46"/>
    </w:p>
    <w:p w:rsidR="0082236C" w:rsidRPr="00904791" w:rsidRDefault="0082236C">
      <w:r w:rsidRPr="00904791">
        <w:t xml:space="preserve">Utskottet vill med anledning av motion T13 (fp) yrkandena 5 och 6 om </w:t>
      </w:r>
      <w:r w:rsidRPr="00904791">
        <w:rPr>
          <w:i/>
        </w:rPr>
        <w:t>sa</w:t>
      </w:r>
      <w:r w:rsidRPr="00904791">
        <w:rPr>
          <w:i/>
        </w:rPr>
        <w:t>m</w:t>
      </w:r>
      <w:r w:rsidRPr="00904791">
        <w:rPr>
          <w:i/>
        </w:rPr>
        <w:t>hällsomfattande tjän</w:t>
      </w:r>
      <w:r w:rsidRPr="00904791">
        <w:rPr>
          <w:i/>
        </w:rPr>
        <w:t>s</w:t>
      </w:r>
      <w:r w:rsidRPr="00904791">
        <w:rPr>
          <w:i/>
        </w:rPr>
        <w:t>ter</w:t>
      </w:r>
      <w:r w:rsidRPr="00904791">
        <w:t xml:space="preserve"> anföra följande.</w:t>
      </w:r>
    </w:p>
    <w:p w:rsidR="0082236C" w:rsidRPr="00904791" w:rsidRDefault="0082236C">
      <w:pPr>
        <w:pStyle w:val="Normaltindrag"/>
      </w:pPr>
      <w:r w:rsidRPr="00904791">
        <w:t>Inledningsvis kan utskottet konstatera att regeringen bedömer att det sa</w:t>
      </w:r>
      <w:r w:rsidRPr="00904791">
        <w:t>k</w:t>
      </w:r>
      <w:r w:rsidRPr="00904791">
        <w:t>nas tillräckligt underlag för att med nödvändig bestämdhet nu föreslå vilken datahastighet som står i överensstämmelse med direktivets krav. Utskottet delar också regeringens synsätt att ett angivande av en viss hastighet i lagte</w:t>
      </w:r>
      <w:r w:rsidRPr="00904791">
        <w:t>x</w:t>
      </w:r>
      <w:r w:rsidRPr="00904791">
        <w:t>ten skulle låsa fast rätts</w:t>
      </w:r>
      <w:r w:rsidRPr="00904791">
        <w:softHyphen/>
        <w:t>tillämpningen på ett olyckligt sätt. Inom området för elektroniska kom</w:t>
      </w:r>
      <w:r w:rsidRPr="00904791">
        <w:softHyphen/>
        <w:t>munikationer går utvecklingen mycket snabbt framåt. Vad som i dag framstår som en acceptabel överföringshastighet kan inom kort anses som en orimligt låg hastighet. Tidsåtgången för a</w:t>
      </w:r>
      <w:r w:rsidRPr="00904791">
        <w:t>tt åstadkomma lag</w:t>
      </w:r>
      <w:r w:rsidRPr="00904791">
        <w:softHyphen/>
        <w:t>ändringar är inte anpassad för utvecklingen på en dynamisk mar</w:t>
      </w:r>
      <w:r w:rsidRPr="00904791">
        <w:t>k</w:t>
      </w:r>
      <w:r w:rsidRPr="00904791">
        <w:t>nad.</w:t>
      </w:r>
    </w:p>
    <w:p w:rsidR="0082236C" w:rsidRPr="00904791" w:rsidRDefault="0082236C">
      <w:pPr>
        <w:pStyle w:val="Normaltindrag"/>
      </w:pPr>
      <w:r w:rsidRPr="00904791">
        <w:t>I en redovisning från Länssamverkan bredband – länsstyrelsernas och de regionala självstyrelseorganens/samverkansorganens gemensamma bre</w:t>
      </w:r>
      <w:r w:rsidRPr="00904791">
        <w:t>d</w:t>
      </w:r>
      <w:r w:rsidRPr="00904791">
        <w:t>bandsprojekt – framgår att h</w:t>
      </w:r>
      <w:r w:rsidRPr="00904791">
        <w:t>u</w:t>
      </w:r>
      <w:r w:rsidRPr="00904791">
        <w:t>vudinriktningen för utbyggnaden av IT-infrastrukturen är att den skall ske i marknadens regi, dvs. på kommersiella villkor. När marknaden inte kan genomföra detta, så kan staten via stimulan</w:t>
      </w:r>
      <w:r w:rsidRPr="00904791">
        <w:t>s</w:t>
      </w:r>
      <w:r w:rsidRPr="00904791">
        <w:t>bidrag stödja utbyggnaden. Genom förordningarna (2000:1469) om stöd till kommuner för anläggande av lokala telenät och (2001:350) om stöd till kommuner för anläggande av ortssammanbindande telenät m.m. samt föror</w:t>
      </w:r>
      <w:r w:rsidRPr="00904791">
        <w:t>d</w:t>
      </w:r>
      <w:r w:rsidRPr="00904791">
        <w:t>ningen (2003:62) om stöd till kommuner för anläggande av anslutning till rikst</w:t>
      </w:r>
      <w:r w:rsidRPr="00904791">
        <w:t>räckande telenät, ges kommunerna möjlighet att erhålla statliga bidrag för att planera och initiera utbyggnad samt etablera en infrastruktur för bre</w:t>
      </w:r>
      <w:r w:rsidRPr="00904791">
        <w:t>d</w:t>
      </w:r>
      <w:r w:rsidRPr="00904791">
        <w:t xml:space="preserve">bandskommunikation inom kommunen. Förmedlingen av det statliga stödet skall göras genom s.k. konkurrensutsättning, som utgår från principerna i lagen om offentlig upphandling. </w:t>
      </w:r>
    </w:p>
    <w:p w:rsidR="0082236C" w:rsidRPr="00904791" w:rsidRDefault="0082236C">
      <w:pPr>
        <w:pStyle w:val="Normaltindrag"/>
      </w:pPr>
      <w:r w:rsidRPr="00904791">
        <w:t>Efter det att länsstyrelsen eller det regionala självstyrelseorg</w:t>
      </w:r>
      <w:r w:rsidRPr="00904791">
        <w:t>a</w:t>
      </w:r>
      <w:r w:rsidRPr="00904791">
        <w:t>net/samverkansorganet godkänt kommunens IT-infrastrukturprogram kan kommunerna ansöka om statligt stöd till de utbyggnadsprojekt som komm</w:t>
      </w:r>
      <w:r w:rsidRPr="00904791">
        <w:t>u</w:t>
      </w:r>
      <w:r w:rsidRPr="00904791">
        <w:t xml:space="preserve">nen avtalat med operatören om att genomföra. Om konkurrensutsättningen inte leder till att skäligt anbud inkommit får kommunen anlägga nätet själv med hjälp av de statliga medlen. </w:t>
      </w:r>
    </w:p>
    <w:p w:rsidR="0082236C" w:rsidRPr="00904791" w:rsidRDefault="0082236C">
      <w:pPr>
        <w:pStyle w:val="Normaltindrag"/>
        <w:rPr>
          <w:b/>
        </w:rPr>
      </w:pPr>
      <w:r w:rsidRPr="00904791">
        <w:t>I samband med utskottets offentliga utfrågning den 8 maj 2003 om bl.a. IT-infrastrukturens utbyggnad framkom bl.a. att ca 250 kommuner har antagit ett infrastrukturprogram och att 170 kommuner</w:t>
      </w:r>
      <w:r w:rsidRPr="00904791">
        <w:t xml:space="preserve"> har påbörjat eller avslutat en upphandling inför utbyggn</w:t>
      </w:r>
      <w:r w:rsidRPr="00904791">
        <w:t>a</w:t>
      </w:r>
      <w:r w:rsidRPr="00904791">
        <w:t xml:space="preserve">den. </w:t>
      </w:r>
    </w:p>
    <w:p w:rsidR="0082236C" w:rsidRPr="00904791" w:rsidRDefault="0082236C">
      <w:pPr>
        <w:pStyle w:val="Normaltindrag"/>
      </w:pPr>
      <w:r w:rsidRPr="00904791">
        <w:t>Utskottet kan också konstatera att av Länssamverkan bredbands redovi</w:t>
      </w:r>
      <w:r w:rsidRPr="00904791">
        <w:t>s</w:t>
      </w:r>
      <w:r w:rsidRPr="00904791">
        <w:t>ning av läget i januari 2003 framgår att det endast är fyra procent privata företag som fått uppdrag att bygga bredband med statligt stöd, något som också påpekats i motion T13 (fp). En förklaring till denna låga andel är bl.a. den omstrukturering som skett på IT-marknaden. Utskottet vill dock fra</w:t>
      </w:r>
      <w:r w:rsidRPr="00904791">
        <w:t>m</w:t>
      </w:r>
      <w:r w:rsidRPr="00904791">
        <w:t>hålla att när det gäller utbyggnaden av den fysiska infrastrukturen domineras denna av statligt ägda aktörer och kommunala stadsnätsbolag medan förhå</w:t>
      </w:r>
      <w:r w:rsidRPr="00904791">
        <w:t>l</w:t>
      </w:r>
      <w:r w:rsidRPr="00904791">
        <w:t>landet är det motsatta när det gäller leverantörer av innehåll</w:t>
      </w:r>
      <w:r w:rsidRPr="00904791">
        <w:t xml:space="preserve"> och tjänster på IT-marknaden. </w:t>
      </w:r>
    </w:p>
    <w:p w:rsidR="0082236C" w:rsidRPr="00904791" w:rsidRDefault="0082236C">
      <w:pPr>
        <w:pStyle w:val="Normaltindrag"/>
      </w:pPr>
      <w:r w:rsidRPr="00904791">
        <w:t>Mot bakgrund av vad utskottet nu anfört avstyrks motion T13 (fp) yrka</w:t>
      </w:r>
      <w:r w:rsidRPr="00904791">
        <w:t>n</w:t>
      </w:r>
      <w:r w:rsidRPr="00904791">
        <w:t xml:space="preserve">dena 5 och 6. </w:t>
      </w:r>
    </w:p>
    <w:p w:rsidR="0082236C" w:rsidRPr="00904791" w:rsidRDefault="0082236C">
      <w:r w:rsidRPr="00904791">
        <w:t xml:space="preserve">Utskottet vill med anledning av vad som tas upp i motion T13 (fp) yrkande 7 om </w:t>
      </w:r>
      <w:r w:rsidRPr="00904791">
        <w:rPr>
          <w:i/>
        </w:rPr>
        <w:t>funktionshindrades behov</w:t>
      </w:r>
      <w:r w:rsidRPr="00904791">
        <w:t xml:space="preserve"> framhålla att EU-medlemsstaterna skall vidta särskilda åtgärder för slutanvändare med funktionshinder så att dessa får tillgång till allmänt tillgängliga telefonitjänster till överkomliga priser i sa</w:t>
      </w:r>
      <w:r w:rsidRPr="00904791">
        <w:t>m</w:t>
      </w:r>
      <w:r w:rsidRPr="00904791">
        <w:t>ma utsträckning som för andra slutanvä</w:t>
      </w:r>
      <w:r w:rsidRPr="00904791">
        <w:t>n</w:t>
      </w:r>
      <w:r w:rsidRPr="00904791">
        <w:t>dare.</w:t>
      </w:r>
    </w:p>
    <w:p w:rsidR="0082236C" w:rsidRPr="00904791" w:rsidRDefault="0082236C">
      <w:pPr>
        <w:pStyle w:val="Normaltindrag"/>
      </w:pPr>
      <w:r w:rsidRPr="00904791">
        <w:t>Avsikten med förpliktelsen att vidta särskilda åtgärder för slutanvändare med funktionshinder är att säkerställa att funktionshindrade får tillgång till allmänt tillgängliga telefonitjänster (inbegripet att t.ex. hörselskadade pers</w:t>
      </w:r>
      <w:r w:rsidRPr="00904791">
        <w:t>o</w:t>
      </w:r>
      <w:r w:rsidRPr="00904791">
        <w:t>ner och personer med nedsatt talförmåga tillhandahålls allmänna texttelefoner eller liknande och att synskadade eller delvis seende perso</w:t>
      </w:r>
      <w:r w:rsidRPr="00904791">
        <w:softHyphen/>
        <w:t>ner på begäran tillhandahålls specificerade teleräkningar i alternativt format) på likvärdiga villkor som för andra slutanvändare. Skyldigheten att tillhandahålla telefo</w:t>
      </w:r>
      <w:r w:rsidRPr="00904791">
        <w:t>n</w:t>
      </w:r>
      <w:r w:rsidRPr="00904791">
        <w:t>automater skall också utformas så att även funktionshindrades behov beaktas. Telefonkiosker skall således dimensioneras för rullstolsburna och telefona</w:t>
      </w:r>
      <w:r w:rsidRPr="00904791">
        <w:t>p</w:t>
      </w:r>
      <w:r w:rsidRPr="00904791">
        <w:t>parater för sådan användning ha</w:t>
      </w:r>
      <w:r w:rsidRPr="00904791">
        <w:t>n</w:t>
      </w:r>
      <w:r w:rsidRPr="00904791">
        <w:t>dikappanpassas.</w:t>
      </w:r>
    </w:p>
    <w:p w:rsidR="0082236C" w:rsidRPr="00904791" w:rsidRDefault="0082236C">
      <w:pPr>
        <w:pStyle w:val="Normaltindrag"/>
      </w:pPr>
      <w:r w:rsidRPr="00904791">
        <w:t>Uts</w:t>
      </w:r>
      <w:r w:rsidRPr="00904791">
        <w:t>kottet ställer sig liksom motionärerna i motion T13 (fp) bakom den p</w:t>
      </w:r>
      <w:r w:rsidRPr="00904791">
        <w:t>o</w:t>
      </w:r>
      <w:r w:rsidRPr="00904791">
        <w:t>sitiva utveckling för funktionshindrade som den nya EU-regleringen innebär. Utskottet har tidigare vid flera tillfällen betonat betydelsen av tillgänglighet för funktionshindrade inom utskottets beredningsområde, senast i ett yttrande till socialutskottet (2002/03:TU3y) om uppföljning av den nationella han</w:t>
      </w:r>
      <w:r w:rsidRPr="00904791">
        <w:t>d</w:t>
      </w:r>
      <w:r w:rsidRPr="00904791">
        <w:t>lingsplanen för handikappolitiken. Som utskottet ser det ligger den nya lagen om elektronisk kommunikation väl i linje med vad som efte</w:t>
      </w:r>
      <w:r w:rsidRPr="00904791">
        <w:t>rfrågas i moti</w:t>
      </w:r>
      <w:r w:rsidRPr="00904791">
        <w:t>o</w:t>
      </w:r>
      <w:r w:rsidRPr="00904791">
        <w:t>nen. Motion T13 (fp) yrka</w:t>
      </w:r>
      <w:r w:rsidRPr="00904791">
        <w:t>n</w:t>
      </w:r>
      <w:r w:rsidRPr="00904791">
        <w:t>de 7 avstyrks därmed.</w:t>
      </w:r>
    </w:p>
    <w:p w:rsidR="0082236C" w:rsidRPr="00904791" w:rsidRDefault="0082236C">
      <w:pPr>
        <w:rPr>
          <w:i/>
        </w:rPr>
      </w:pPr>
      <w:r w:rsidRPr="00904791">
        <w:t xml:space="preserve">I motionerna T496 (s) yrkande 10 och N267 yrkande 7 i denna del tas frågor upp som rör </w:t>
      </w:r>
      <w:r w:rsidRPr="00904791">
        <w:rPr>
          <w:i/>
        </w:rPr>
        <w:t>t</w:t>
      </w:r>
      <w:r w:rsidRPr="00904791">
        <w:rPr>
          <w:i/>
        </w:rPr>
        <w:t>e</w:t>
      </w:r>
      <w:r w:rsidRPr="00904791">
        <w:rPr>
          <w:i/>
        </w:rPr>
        <w:t>letaxorna.</w:t>
      </w:r>
    </w:p>
    <w:p w:rsidR="0082236C" w:rsidRPr="00904791" w:rsidRDefault="0082236C">
      <w:pPr>
        <w:pStyle w:val="Normaltindrag"/>
      </w:pPr>
      <w:r w:rsidRPr="00904791">
        <w:t>Utskottet vill hänvisa till vad regeringen i propositionen redovisar om att det föreskrivs att medlemsstaterna skall säker</w:t>
      </w:r>
      <w:r w:rsidRPr="00904791">
        <w:softHyphen/>
        <w:t>ställa slutanvändarnas tillgång till de angivna samhällsomfattande tjäns</w:t>
      </w:r>
      <w:r w:rsidRPr="00904791">
        <w:softHyphen/>
        <w:t>terna till ett överkomligt pris med hänsyn till nationella förhå</w:t>
      </w:r>
      <w:r w:rsidRPr="00904791">
        <w:t>l</w:t>
      </w:r>
      <w:r w:rsidRPr="00904791">
        <w:t>landen.</w:t>
      </w:r>
    </w:p>
    <w:p w:rsidR="0082236C" w:rsidRPr="00904791" w:rsidRDefault="0082236C">
      <w:pPr>
        <w:pStyle w:val="Normaltindrag"/>
      </w:pPr>
      <w:r w:rsidRPr="00904791">
        <w:t>Ett överkomligt pris är ett pris som medlems</w:t>
      </w:r>
      <w:r w:rsidRPr="00904791">
        <w:softHyphen/>
        <w:t>staten fastställer på nationell nivå mot bakgrund av särskilda nationella förhållanden. Det kan innefatta gemensamma taxor som är oberoende av geografisk belägenhet eller särskilda taxealternativ för användare med låga inkomster. Syftet med sådana prisr</w:t>
      </w:r>
      <w:r w:rsidRPr="00904791">
        <w:t>e</w:t>
      </w:r>
      <w:r w:rsidRPr="00904791">
        <w:t>gleringar är i första hand att skydda de abonnenter som träffas av regleringen mot för höga priser.</w:t>
      </w:r>
    </w:p>
    <w:p w:rsidR="0082236C" w:rsidRPr="00904791" w:rsidRDefault="0082236C">
      <w:pPr>
        <w:pStyle w:val="Normaltindrag"/>
      </w:pPr>
      <w:r w:rsidRPr="00904791">
        <w:t>Utskottet vill i sammanhanget också erinra om att i ett uttalande vid rik</w:t>
      </w:r>
      <w:r w:rsidRPr="00904791">
        <w:t>s</w:t>
      </w:r>
      <w:r w:rsidRPr="00904791">
        <w:t>mötet 2001/02 ansåg utskottet bl.a. att de senaste årens utveckling av teleta</w:t>
      </w:r>
      <w:r w:rsidRPr="00904791">
        <w:t>x</w:t>
      </w:r>
      <w:r w:rsidRPr="00904791">
        <w:t>orna har bidragit positivt till att uppfylla det telepolitiska målet om att alla skall få tillgång till teletjänster på likvärdiga villkor (bet. 2001/02:TU8).</w:t>
      </w:r>
    </w:p>
    <w:p w:rsidR="0082236C" w:rsidRPr="00904791" w:rsidRDefault="0082236C">
      <w:pPr>
        <w:pStyle w:val="Normaltindrag"/>
      </w:pPr>
      <w:r w:rsidRPr="00904791">
        <w:t>Utskottet, som därvidlag inte ändrat uppfattning, bedömer också att den nya lagen om elektronisk kommunikation kommer att bidra till en utveckling som efterfrågas i motionerna. Motionerna T496 (s) yrkande 10 och N267 (fp) yrkande 7 i denna del avstyrks med det anförda.</w:t>
      </w:r>
    </w:p>
    <w:p w:rsidR="0082236C" w:rsidRPr="00904791" w:rsidRDefault="0082236C">
      <w:pPr>
        <w:pStyle w:val="Normaltindrag"/>
        <w:rPr>
          <w:b/>
          <w:u w:val="single"/>
        </w:rPr>
      </w:pPr>
      <w:r w:rsidRPr="00904791">
        <w:t>Utskottet har i övrigt inget att erinra mot vad regeringen föreslår om tjänster till sluta</w:t>
      </w:r>
      <w:r w:rsidRPr="00904791">
        <w:t>n</w:t>
      </w:r>
      <w:r w:rsidRPr="00904791">
        <w:t>vändare.</w:t>
      </w:r>
    </w:p>
    <w:p w:rsidR="0082236C" w:rsidRPr="00904791" w:rsidRDefault="0082236C">
      <w:pPr>
        <w:pStyle w:val="Rubrik2"/>
        <w:spacing w:before="250"/>
      </w:pPr>
      <w:bookmarkStart w:id="47" w:name="_Toc41449332"/>
      <w:r w:rsidRPr="00904791">
        <w:t>10 Integritetsskydd m.m.</w:t>
      </w:r>
      <w:bookmarkEnd w:id="47"/>
    </w:p>
    <w:p w:rsidR="0082236C" w:rsidRPr="00904791" w:rsidRDefault="0082236C">
      <w:pPr>
        <w:pStyle w:val="Utskottsfrslagikorthet-Rubrik"/>
        <w:rPr>
          <w:noProof w:val="0"/>
        </w:rPr>
      </w:pPr>
      <w:r w:rsidRPr="00904791">
        <w:rPr>
          <w:noProof w:val="0"/>
        </w:rPr>
        <w:t>Utskottets förslag i korthet</w:t>
      </w:r>
    </w:p>
    <w:p w:rsidR="0082236C" w:rsidRPr="00904791" w:rsidRDefault="0082236C">
      <w:pPr>
        <w:pStyle w:val="Utskottsfrslagikorthet-Text"/>
      </w:pPr>
      <w:r w:rsidRPr="00904791">
        <w:t>Regeringen föreslår bl.a. att den som tillhandahåller en allmänt til</w:t>
      </w:r>
      <w:r w:rsidRPr="00904791">
        <w:t>l</w:t>
      </w:r>
      <w:r w:rsidRPr="00904791">
        <w:t>gänglig elektronisk kommunikationstjänst skall vidta lämpliga å</w:t>
      </w:r>
      <w:r w:rsidRPr="00904791">
        <w:t>t</w:t>
      </w:r>
      <w:r w:rsidRPr="00904791">
        <w:t>gärder för att säkerställa att behandlade uppgifter skyddas. Vidare föreslår också regeringen att elektroniskt kommunika</w:t>
      </w:r>
      <w:r w:rsidRPr="00904791">
        <w:softHyphen/>
        <w:t>tionsnät skall få an</w:t>
      </w:r>
      <w:r w:rsidRPr="00904791">
        <w:softHyphen/>
        <w:t>vändas för att lagra information, eller för att få tillgång till i</w:t>
      </w:r>
      <w:r w:rsidRPr="00904791">
        <w:t>n</w:t>
      </w:r>
      <w:r w:rsidRPr="00904791">
        <w:t>formation som är lagrad i en abonnents eller användares terminalu</w:t>
      </w:r>
      <w:r w:rsidRPr="00904791">
        <w:t>t</w:t>
      </w:r>
      <w:r w:rsidRPr="00904791">
        <w:t>rustning, en</w:t>
      </w:r>
      <w:r w:rsidRPr="00904791">
        <w:softHyphen/>
        <w:t>dast om abonnenten eller användaren av den perso</w:t>
      </w:r>
      <w:r w:rsidRPr="00904791">
        <w:t>n</w:t>
      </w:r>
      <w:r w:rsidRPr="00904791">
        <w:t>uppgiftsansvarige får information om ändamålet med behandlingen och ges tillfälle att hindra sådan behandling.</w:t>
      </w:r>
    </w:p>
    <w:p w:rsidR="0082236C" w:rsidRPr="00904791" w:rsidRDefault="0082236C">
      <w:pPr>
        <w:pStyle w:val="Utskottsfrslagikorthet-Text"/>
      </w:pPr>
      <w:r w:rsidRPr="00904791">
        <w:t>Utskottet har inget att erinra om förslag om integritetsskydd m.m. och avstyrker m</w:t>
      </w:r>
      <w:r w:rsidRPr="00904791">
        <w:t>o</w:t>
      </w:r>
      <w:r w:rsidRPr="00904791">
        <w:t>tionsförslaget.</w:t>
      </w:r>
    </w:p>
    <w:p w:rsidR="0082236C" w:rsidRPr="00904791" w:rsidRDefault="0082236C">
      <w:pPr>
        <w:pStyle w:val="Utskottsfrslagikorthet-Text"/>
        <w:rPr>
          <w:i/>
        </w:rPr>
      </w:pPr>
      <w:r w:rsidRPr="00904791">
        <w:rPr>
          <w:i/>
        </w:rPr>
        <w:t>Jämför reservation 3 (c).</w:t>
      </w:r>
    </w:p>
    <w:p w:rsidR="0082236C" w:rsidRPr="00904791" w:rsidRDefault="0082236C">
      <w:r w:rsidRPr="00904791">
        <w:t>Utskottet behandlar här vad regeringen i propositionen anför om integritet</w:t>
      </w:r>
      <w:r w:rsidRPr="00904791">
        <w:t>s</w:t>
      </w:r>
      <w:r w:rsidRPr="00904791">
        <w:t>skydd (s. 248–272) jämte motion 2002/03:T11 (c) yrkande 3.</w:t>
      </w:r>
    </w:p>
    <w:p w:rsidR="0082236C" w:rsidRPr="00904791" w:rsidRDefault="0082236C">
      <w:pPr>
        <w:pStyle w:val="Rubrik3"/>
        <w:spacing w:before="235"/>
        <w:rPr>
          <w:noProof w:val="0"/>
        </w:rPr>
      </w:pPr>
      <w:bookmarkStart w:id="48" w:name="_Toc41449333"/>
      <w:r w:rsidRPr="00904791">
        <w:rPr>
          <w:noProof w:val="0"/>
        </w:rPr>
        <w:t>10.1 Regeringens förslag</w:t>
      </w:r>
      <w:bookmarkEnd w:id="48"/>
      <w:r w:rsidRPr="00904791">
        <w:rPr>
          <w:noProof w:val="0"/>
        </w:rPr>
        <w:t xml:space="preserve"> </w:t>
      </w:r>
    </w:p>
    <w:p w:rsidR="0082236C" w:rsidRPr="00904791" w:rsidRDefault="0082236C">
      <w:pPr>
        <w:pStyle w:val="R4"/>
      </w:pPr>
      <w:r w:rsidRPr="00904791">
        <w:t>Definitioner och förhållandet till personuppgiftslagen</w:t>
      </w:r>
    </w:p>
    <w:p w:rsidR="0082236C" w:rsidRPr="00904791" w:rsidRDefault="0082236C">
      <w:r w:rsidRPr="00904791">
        <w:rPr>
          <w:i/>
        </w:rPr>
        <w:t xml:space="preserve">Regeringen föreslår </w:t>
      </w:r>
      <w:r w:rsidRPr="00904791">
        <w:t>att särskilda definitioner skall ges i lagens kapitel om integritetsskydd för begreppen elektroniskt meddelande och trafikuppgift. Begreppen behandling, personuppgiftsansvarig och samtycke skall i kapitlet ha samma innebörd som i personuppgifts</w:t>
      </w:r>
      <w:r w:rsidRPr="00904791">
        <w:softHyphen/>
        <w:t>lagen (1998:204). I fråga om b</w:t>
      </w:r>
      <w:r w:rsidRPr="00904791">
        <w:t>e</w:t>
      </w:r>
      <w:r w:rsidRPr="00904791">
        <w:t>handling av personuppgifter vid till</w:t>
      </w:r>
      <w:r w:rsidRPr="00904791">
        <w:softHyphen/>
        <w:t>handahållande av elektroniska kommun</w:t>
      </w:r>
      <w:r w:rsidRPr="00904791">
        <w:t>i</w:t>
      </w:r>
      <w:r w:rsidRPr="00904791">
        <w:t>kationsnät och elektroniska kommunikationstjänster och vid abonnentupply</w:t>
      </w:r>
      <w:r w:rsidRPr="00904791">
        <w:t>s</w:t>
      </w:r>
      <w:r w:rsidRPr="00904791">
        <w:t>ning skall person</w:t>
      </w:r>
      <w:r w:rsidRPr="00904791">
        <w:softHyphen/>
        <w:t>uppgiftslagen gälla, om inte annat följer av lage</w:t>
      </w:r>
      <w:bookmarkStart w:id="49" w:name="_Toc31165944"/>
      <w:bookmarkStart w:id="50" w:name="_Toc31424385"/>
      <w:bookmarkStart w:id="51" w:name="_Toc31424650"/>
      <w:bookmarkStart w:id="52" w:name="_Toc31425412"/>
      <w:bookmarkStart w:id="53" w:name="_Toc32179009"/>
      <w:bookmarkStart w:id="54" w:name="_Toc33004150"/>
      <w:bookmarkStart w:id="55" w:name="_Toc33235718"/>
      <w:bookmarkStart w:id="56" w:name="_Toc33245936"/>
      <w:bookmarkStart w:id="57" w:name="_Toc33251425"/>
      <w:bookmarkStart w:id="58" w:name="_Toc33429884"/>
      <w:bookmarkStart w:id="59" w:name="_Toc34021666"/>
      <w:bookmarkStart w:id="60" w:name="_Toc35251601"/>
      <w:bookmarkStart w:id="61" w:name="_Toc36004060"/>
      <w:bookmarkStart w:id="62" w:name="_Toc36004203"/>
      <w:bookmarkStart w:id="63" w:name="_Toc36004474"/>
      <w:bookmarkStart w:id="64" w:name="_Toc36005899"/>
      <w:bookmarkStart w:id="65" w:name="_Toc36007854"/>
      <w:bookmarkStart w:id="66" w:name="_Toc36014814"/>
      <w:r w:rsidRPr="00904791">
        <w:t>n om ele</w:t>
      </w:r>
      <w:r w:rsidRPr="00904791">
        <w:t>k</w:t>
      </w:r>
      <w:r w:rsidRPr="00904791">
        <w:t>tronisk kommu</w:t>
      </w:r>
      <w:r w:rsidRPr="00904791">
        <w:t>nikation.</w:t>
      </w:r>
    </w:p>
    <w:p w:rsidR="0082236C" w:rsidRPr="00904791" w:rsidRDefault="0082236C">
      <w:pPr>
        <w:pStyle w:val="R4"/>
      </w:pPr>
      <w:r w:rsidRPr="00904791">
        <w:t>Säkerhet</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rsidR="0082236C" w:rsidRPr="00904791" w:rsidRDefault="0082236C">
      <w:bookmarkStart w:id="67" w:name="_Toc31165945"/>
      <w:bookmarkStart w:id="68" w:name="_Toc31424386"/>
      <w:bookmarkStart w:id="69" w:name="_Toc31424651"/>
      <w:bookmarkStart w:id="70" w:name="_Toc31425413"/>
      <w:bookmarkStart w:id="71" w:name="_Toc32179010"/>
      <w:bookmarkStart w:id="72" w:name="_Toc33004151"/>
      <w:bookmarkStart w:id="73" w:name="_Toc33235719"/>
      <w:bookmarkStart w:id="74" w:name="_Toc33245937"/>
      <w:bookmarkStart w:id="75" w:name="_Toc33251426"/>
      <w:bookmarkStart w:id="76" w:name="_Toc33429885"/>
      <w:bookmarkStart w:id="77" w:name="_Toc34021667"/>
      <w:bookmarkStart w:id="78" w:name="_Toc35251602"/>
      <w:bookmarkStart w:id="79" w:name="_Toc36004061"/>
      <w:bookmarkStart w:id="80" w:name="_Toc36004204"/>
      <w:bookmarkStart w:id="81" w:name="_Toc36004475"/>
      <w:bookmarkStart w:id="82" w:name="_Toc36005900"/>
      <w:bookmarkStart w:id="83" w:name="_Toc36007855"/>
      <w:bookmarkStart w:id="84" w:name="_Toc36014815"/>
      <w:r w:rsidRPr="00904791">
        <w:rPr>
          <w:i/>
        </w:rPr>
        <w:t xml:space="preserve">Regeringen föreslår att </w:t>
      </w:r>
      <w:r w:rsidRPr="00904791">
        <w:t>den som tillhandahåller en allmänt tillgänglig elektr</w:t>
      </w:r>
      <w:r w:rsidRPr="00904791">
        <w:t>o</w:t>
      </w:r>
      <w:r w:rsidRPr="00904791">
        <w:t>nisk kommunikationstjänst skall vidta lämpliga åtgärder för att säkerställa att behandlade uppgifter skyddas. Den som tillhandahåller ett allmänt kommun</w:t>
      </w:r>
      <w:r w:rsidRPr="00904791">
        <w:t>i</w:t>
      </w:r>
      <w:r w:rsidRPr="00904791">
        <w:t>kationsnät skall vidta de åtgärder som är nödvän</w:t>
      </w:r>
      <w:r w:rsidRPr="00904791">
        <w:softHyphen/>
        <w:t>diga för att upprätthålla detta skydd i nätet.</w:t>
      </w:r>
    </w:p>
    <w:p w:rsidR="0082236C" w:rsidRPr="00904791" w:rsidRDefault="0082236C">
      <w:pPr>
        <w:pStyle w:val="Normaltindrag"/>
      </w:pPr>
      <w:r w:rsidRPr="00904791">
        <w:t>Om det därvid finns särskild risk för bristande skydd, skall den som til</w:t>
      </w:r>
      <w:r w:rsidRPr="00904791">
        <w:t>l</w:t>
      </w:r>
      <w:r w:rsidRPr="00904791">
        <w:t>handahåller tjänsten informera abonnenten om risken. Om den som tillhand</w:t>
      </w:r>
      <w:r w:rsidRPr="00904791">
        <w:t>a</w:t>
      </w:r>
      <w:r w:rsidRPr="00904791">
        <w:t>håller tjänsten inte är skyldig att avhjälpa risken, skall abon</w:t>
      </w:r>
      <w:r w:rsidRPr="00904791">
        <w:softHyphen/>
        <w:t>nenten informeras om hur och till vilken ungefärlig kostnad risken kan avhjälpas.</w:t>
      </w:r>
    </w:p>
    <w:p w:rsidR="0082236C" w:rsidRPr="00904791" w:rsidRDefault="0082236C">
      <w:pPr>
        <w:pStyle w:val="R4"/>
      </w:pPr>
      <w:r w:rsidRPr="00904791">
        <w:t>Skydd för hemligheten för elektroniska meddelanden</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rsidR="0082236C" w:rsidRPr="00904791" w:rsidRDefault="0082236C">
      <w:r w:rsidRPr="00904791">
        <w:rPr>
          <w:i/>
        </w:rPr>
        <w:t xml:space="preserve">Regeringen föreslår </w:t>
      </w:r>
      <w:r w:rsidRPr="00904791">
        <w:t>att med undantag för vad som stadgas om behand</w:t>
      </w:r>
      <w:r w:rsidRPr="00904791">
        <w:softHyphen/>
        <w:t>ling av trafikuppgifter och tystnadsplikt får inte någon annan än be</w:t>
      </w:r>
      <w:r w:rsidRPr="00904791">
        <w:softHyphen/>
        <w:t>rörda användare ta del av eller på annat sätt behandla uppgifter i ett elektroniskt meddelande som överförs i ett allmänt kommunikations</w:t>
      </w:r>
      <w:r w:rsidRPr="00904791">
        <w:softHyphen/>
        <w:t>nät eller med en allmänt tillgänglig elektronisk kommunikationstjänst, eller trafikuppgifter som hör till detta meddelande, om inte en av an</w:t>
      </w:r>
      <w:r w:rsidRPr="00904791">
        <w:softHyphen/>
        <w:t>vändarna har samtyckt till b</w:t>
      </w:r>
      <w:r w:rsidRPr="00904791">
        <w:t>e</w:t>
      </w:r>
      <w:r w:rsidRPr="00904791">
        <w:t>handlingen.</w:t>
      </w:r>
    </w:p>
    <w:p w:rsidR="0082236C" w:rsidRPr="00904791" w:rsidRDefault="0082236C">
      <w:pPr>
        <w:pStyle w:val="Normaltindrag"/>
      </w:pPr>
      <w:r w:rsidRPr="00904791">
        <w:t>Förbudet att behandla sådana uppgifter innebär inte något hinder mot nö</w:t>
      </w:r>
      <w:r w:rsidRPr="00904791">
        <w:t>d</w:t>
      </w:r>
      <w:r w:rsidRPr="00904791">
        <w:t>vändig mellanlagring, så</w:t>
      </w:r>
      <w:r w:rsidRPr="00904791">
        <w:softHyphen/>
        <w:t>dan lagring som sker endast för att effektivisera fortsatt överföring till andra mottagare (s.k. cachning) eller mot att i radi</w:t>
      </w:r>
      <w:r w:rsidRPr="00904791">
        <w:t>o</w:t>
      </w:r>
      <w:r w:rsidRPr="00904791">
        <w:t>mottagare avlyssna eller på annat sätt med användande av sådan mottagare få tillgång till ett radiobefordrat elektroniskt meddelande som inte är avsett för den som avlyssnar eller för allmänheten.</w:t>
      </w:r>
    </w:p>
    <w:p w:rsidR="0082236C" w:rsidRPr="00904791" w:rsidRDefault="0082236C">
      <w:pPr>
        <w:pStyle w:val="R4"/>
      </w:pPr>
      <w:bookmarkStart w:id="85" w:name="_Toc31165946"/>
      <w:bookmarkStart w:id="86" w:name="_Toc31424387"/>
      <w:bookmarkStart w:id="87" w:name="_Toc31424652"/>
      <w:bookmarkStart w:id="88" w:name="_Toc31425414"/>
      <w:bookmarkStart w:id="89" w:name="_Toc32179011"/>
      <w:bookmarkStart w:id="90" w:name="_Toc33004152"/>
      <w:bookmarkStart w:id="91" w:name="_Toc33235720"/>
      <w:bookmarkStart w:id="92" w:name="_Toc33245938"/>
      <w:bookmarkStart w:id="93" w:name="_Toc33251427"/>
      <w:bookmarkStart w:id="94" w:name="_Toc33429886"/>
      <w:bookmarkStart w:id="95" w:name="_Toc34021668"/>
      <w:bookmarkStart w:id="96" w:name="_Toc35251603"/>
      <w:bookmarkStart w:id="97" w:name="_Toc36004062"/>
      <w:bookmarkStart w:id="98" w:name="_Toc36004205"/>
      <w:bookmarkStart w:id="99" w:name="_Toc36004476"/>
      <w:bookmarkStart w:id="100" w:name="_Toc36005901"/>
      <w:bookmarkStart w:id="101" w:name="_Toc36007856"/>
      <w:bookmarkStart w:id="102" w:name="_Toc36014816"/>
      <w:r w:rsidRPr="00904791">
        <w:t>Behandling av cookies m.m.</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rsidR="0082236C" w:rsidRPr="00904791" w:rsidRDefault="0082236C">
      <w:r w:rsidRPr="00904791">
        <w:t>Direktivet om integritet och elektro</w:t>
      </w:r>
      <w:r w:rsidRPr="00904791">
        <w:softHyphen/>
        <w:t>nisk kommunikation innehåller i art</w:t>
      </w:r>
      <w:r w:rsidRPr="00904791">
        <w:t>i</w:t>
      </w:r>
      <w:r w:rsidRPr="00904791">
        <w:t>kel 5.3 en regel om behandling av cookies och andra företeelser där inform</w:t>
      </w:r>
      <w:r w:rsidRPr="00904791">
        <w:t>a</w:t>
      </w:r>
      <w:r w:rsidRPr="00904791">
        <w:t>tion skickas över ett elektro</w:t>
      </w:r>
      <w:r w:rsidRPr="00904791">
        <w:softHyphen/>
        <w:t>niskt kommunikationsnät för att lagras i mottag</w:t>
      </w:r>
      <w:r w:rsidRPr="00904791">
        <w:t>a</w:t>
      </w:r>
      <w:r w:rsidRPr="00904791">
        <w:t>rens terminalutrustning. Cookies är datafiler där information lagras för att t.ex. användas vid ett senare elektroniskt meddelande för att kunna se om den som begär in</w:t>
      </w:r>
      <w:r w:rsidRPr="00904791">
        <w:softHyphen/>
        <w:t xml:space="preserve">formation tidigare har gjort detta. </w:t>
      </w:r>
    </w:p>
    <w:p w:rsidR="0082236C" w:rsidRPr="00904791" w:rsidRDefault="0082236C">
      <w:pPr>
        <w:pStyle w:val="Normaltindrag"/>
      </w:pPr>
      <w:r w:rsidRPr="00904791">
        <w:t>Enligt artikel 5.3 skall medlemsstaterna säkerställa att användningen av elektroniska kommunikationsnät för att lagra</w:t>
      </w:r>
      <w:r w:rsidRPr="00904791">
        <w:t xml:space="preserve"> information eller för att få til</w:t>
      </w:r>
      <w:r w:rsidRPr="00904791">
        <w:t>l</w:t>
      </w:r>
      <w:r w:rsidRPr="00904791">
        <w:t>gång till information som är lagrad i en abonnents eller användares termina</w:t>
      </w:r>
      <w:r w:rsidRPr="00904791">
        <w:t>l</w:t>
      </w:r>
      <w:r w:rsidRPr="00904791">
        <w:t>utrustning endast är tillåten på villkor att abonnenten eller an</w:t>
      </w:r>
      <w:r w:rsidRPr="00904791">
        <w:softHyphen/>
        <w:t>vändaren i fråga har tillgång till klar och fullständig information, bl.a. om ändamålen med behandlingen, i enlighet med dataskyddsdirektivet, och erbjuds rätten att vägra sådan behandling av den data</w:t>
      </w:r>
      <w:r w:rsidRPr="00904791">
        <w:softHyphen/>
        <w:t>registeransvarige. Detta får inte förhindra någon teknisk lagring eller åt</w:t>
      </w:r>
      <w:r w:rsidRPr="00904791">
        <w:softHyphen/>
        <w:t>komst som endast sker för att utföra eller unde</w:t>
      </w:r>
      <w:r w:rsidRPr="00904791">
        <w:t>r</w:t>
      </w:r>
      <w:r w:rsidRPr="00904791">
        <w:t>lätta överför</w:t>
      </w:r>
      <w:r w:rsidRPr="00904791">
        <w:t>ingen av en kommunikation via ett elektroniskt kommunikation</w:t>
      </w:r>
      <w:r w:rsidRPr="00904791">
        <w:t>s</w:t>
      </w:r>
      <w:r w:rsidRPr="00904791">
        <w:t>nät eller som är ab</w:t>
      </w:r>
      <w:r w:rsidRPr="00904791">
        <w:softHyphen/>
        <w:t>solut nödvändig för att leverera en av informationssamhä</w:t>
      </w:r>
      <w:r w:rsidRPr="00904791">
        <w:t>l</w:t>
      </w:r>
      <w:r w:rsidRPr="00904791">
        <w:t>lets tjänster som användaren eller abonnenten uttryckligen har begärt.</w:t>
      </w:r>
    </w:p>
    <w:p w:rsidR="0082236C" w:rsidRPr="00904791" w:rsidRDefault="0082236C">
      <w:pPr>
        <w:pStyle w:val="Normaltindrag"/>
      </w:pPr>
      <w:r w:rsidRPr="00904791">
        <w:t>För att så långt det är möjligt klargöra vem som är ansvarig för en övertr</w:t>
      </w:r>
      <w:r w:rsidRPr="00904791">
        <w:t>ä</w:t>
      </w:r>
      <w:r w:rsidRPr="00904791">
        <w:t>delse bör bestämmelsen i lagen, liksom i artikeln, innehålla vem som skall ansvara för att information lämnas. Denne skall också ge till</w:t>
      </w:r>
      <w:r w:rsidRPr="00904791">
        <w:softHyphen/>
        <w:t>fälle att vägra behandling. I artikeln anges den dataregisteransvarige. I lagen föreslås därför att det är den personuppgiftsansvarige som skall se till att information lämnas samt ge tillfälle att vägra behandlingen.</w:t>
      </w:r>
    </w:p>
    <w:p w:rsidR="0082236C" w:rsidRPr="00904791" w:rsidRDefault="0082236C">
      <w:pPr>
        <w:pStyle w:val="Normaltindrag"/>
      </w:pPr>
      <w:r w:rsidRPr="00904791">
        <w:t>Det bör alltid finnas information om t.ex. cookies och hur en användare kan förhindra att cookies sätts i hans eller hennes dator. Normalt kan webbl</w:t>
      </w:r>
      <w:r w:rsidRPr="00904791">
        <w:t>ä</w:t>
      </w:r>
      <w:r w:rsidRPr="00904791">
        <w:t>sare ställas in så att cookies inte alls accepteras eller bara accepteras under en session.</w:t>
      </w:r>
    </w:p>
    <w:p w:rsidR="0082236C" w:rsidRPr="00904791" w:rsidRDefault="0082236C">
      <w:r w:rsidRPr="00904791">
        <w:rPr>
          <w:i/>
        </w:rPr>
        <w:t>Regeringen föreslår</w:t>
      </w:r>
      <w:r w:rsidRPr="00904791">
        <w:t xml:space="preserve"> att elektroniskt kommunika</w:t>
      </w:r>
      <w:r w:rsidRPr="00904791">
        <w:softHyphen/>
        <w:t>tionsnät skall få an</w:t>
      </w:r>
      <w:r w:rsidRPr="00904791">
        <w:softHyphen/>
        <w:t>vändas för att lagra information, eller för att få tillgång till information som är lagrad i en abonnents eller användares terminalutrustning, en</w:t>
      </w:r>
      <w:r w:rsidRPr="00904791">
        <w:softHyphen/>
        <w:t>dast om abonnenten eller användaren av den personuppgiftsansvarige får information om ändamålet med behandlingen och ges tillfälle att hindra sådan behandling.</w:t>
      </w:r>
    </w:p>
    <w:p w:rsidR="0082236C" w:rsidRPr="00904791" w:rsidRDefault="0082236C">
      <w:pPr>
        <w:pStyle w:val="R4"/>
      </w:pPr>
      <w:bookmarkStart w:id="103" w:name="_Toc31165947"/>
      <w:bookmarkStart w:id="104" w:name="_Toc31424388"/>
      <w:bookmarkStart w:id="105" w:name="_Toc31424653"/>
      <w:bookmarkStart w:id="106" w:name="_Toc31425415"/>
      <w:bookmarkStart w:id="107" w:name="_Toc32179012"/>
      <w:bookmarkStart w:id="108" w:name="_Toc33004153"/>
      <w:bookmarkStart w:id="109" w:name="_Toc33235721"/>
      <w:bookmarkStart w:id="110" w:name="_Toc33245939"/>
      <w:bookmarkStart w:id="111" w:name="_Toc33251428"/>
      <w:bookmarkStart w:id="112" w:name="_Toc33429887"/>
      <w:bookmarkStart w:id="113" w:name="_Toc34021669"/>
      <w:bookmarkStart w:id="114" w:name="_Toc35251604"/>
      <w:bookmarkStart w:id="115" w:name="_Toc36004063"/>
      <w:bookmarkStart w:id="116" w:name="_Toc36004206"/>
      <w:bookmarkStart w:id="117" w:name="_Toc36004477"/>
      <w:bookmarkStart w:id="118" w:name="_Toc36005902"/>
      <w:bookmarkStart w:id="119" w:name="_Toc36007857"/>
      <w:bookmarkStart w:id="120" w:name="_Toc36014817"/>
      <w:r w:rsidRPr="00904791">
        <w:t>Behandling av trafikuppgifte</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r w:rsidRPr="00904791">
        <w:t>r</w:t>
      </w:r>
    </w:p>
    <w:p w:rsidR="0082236C" w:rsidRPr="00904791" w:rsidRDefault="0082236C">
      <w:r w:rsidRPr="00904791">
        <w:rPr>
          <w:i/>
        </w:rPr>
        <w:t>Regeringen föreslår</w:t>
      </w:r>
      <w:r w:rsidRPr="00904791">
        <w:t xml:space="preserve"> att trafikuppgifter som avser användare som är fy</w:t>
      </w:r>
      <w:r w:rsidRPr="00904791">
        <w:softHyphen/>
        <w:t>siska personer eller avser abonnenter och som lagras eller behandlas på annat sätt av den som bedriver verksamhet som är anmälnings</w:t>
      </w:r>
      <w:r w:rsidRPr="00904791">
        <w:softHyphen/>
        <w:t>pliktig skall utplånas eller avidentifieras när de inte längre behövs för att överföra ett elektroniskt me</w:t>
      </w:r>
      <w:r w:rsidRPr="00904791">
        <w:t>d</w:t>
      </w:r>
      <w:r w:rsidRPr="00904791">
        <w:t>delande. Undantag från detta skall gälla om uppgifterna behövs för faktur</w:t>
      </w:r>
      <w:r w:rsidRPr="00904791">
        <w:t>e</w:t>
      </w:r>
      <w:r w:rsidRPr="00904791">
        <w:t>ring eller tjänster där uppgif</w:t>
      </w:r>
      <w:r w:rsidRPr="00904791">
        <w:softHyphen/>
        <w:t>terna behövs. I det senare fallet skall erfordras samtycke från den som uppgifterna rör.</w:t>
      </w:r>
    </w:p>
    <w:p w:rsidR="0082236C" w:rsidRPr="00904791" w:rsidRDefault="0082236C">
      <w:pPr>
        <w:pStyle w:val="Normaltindrag"/>
      </w:pPr>
      <w:r w:rsidRPr="00904791">
        <w:t xml:space="preserve">Den som uppgiften rör skall </w:t>
      </w:r>
      <w:r w:rsidRPr="00904791">
        <w:t>informeras om vilken typ av trafikuppgifter som behandlas och hur länge uppgifterna behandlas för sådana ändamål. Information skall ges innan samtycke lämnas. Trafikuppgifterna får endast behandlas av vissa personer. Undantag från dessa bestämmelser skall kunna göras i vissa särskilt angivna fall.</w:t>
      </w:r>
    </w:p>
    <w:p w:rsidR="0082236C" w:rsidRPr="00904791" w:rsidRDefault="0082236C">
      <w:pPr>
        <w:pStyle w:val="R4"/>
      </w:pPr>
      <w:bookmarkStart w:id="121" w:name="_Toc31165948"/>
      <w:bookmarkStart w:id="122" w:name="_Toc31424389"/>
      <w:bookmarkStart w:id="123" w:name="_Toc31424654"/>
      <w:bookmarkStart w:id="124" w:name="_Toc31425416"/>
      <w:bookmarkStart w:id="125" w:name="_Toc32179013"/>
      <w:bookmarkStart w:id="126" w:name="_Toc33004154"/>
      <w:bookmarkStart w:id="127" w:name="_Toc33235722"/>
      <w:bookmarkStart w:id="128" w:name="_Toc33245940"/>
      <w:bookmarkStart w:id="129" w:name="_Toc33251429"/>
      <w:bookmarkStart w:id="130" w:name="_Toc33429888"/>
      <w:bookmarkStart w:id="131" w:name="_Toc34021670"/>
      <w:bookmarkStart w:id="132" w:name="_Toc35251605"/>
      <w:bookmarkStart w:id="133" w:name="_Toc36004064"/>
      <w:bookmarkStart w:id="134" w:name="_Toc36004207"/>
      <w:bookmarkStart w:id="135" w:name="_Toc36004478"/>
      <w:bookmarkStart w:id="136" w:name="_Toc36005903"/>
      <w:bookmarkStart w:id="137" w:name="_Toc36007858"/>
      <w:bookmarkStart w:id="138" w:name="_Toc36014818"/>
      <w:r w:rsidRPr="00904791">
        <w:t>Behandling av lokaliseringsuppgifter</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rsidR="0082236C" w:rsidRPr="00904791" w:rsidRDefault="0082236C">
      <w:r w:rsidRPr="00904791">
        <w:rPr>
          <w:i/>
        </w:rPr>
        <w:t>Regeringen föreslår</w:t>
      </w:r>
      <w:r w:rsidRPr="00904791">
        <w:t xml:space="preserve"> att lokaliseringsuppgifter som inte är trafik</w:t>
      </w:r>
      <w:r w:rsidRPr="00904791">
        <w:softHyphen/>
        <w:t>uppgifter, såsom uppgifter om position från satellit (t.ex. GPS) och som rör användare som är fysiska personer eller abonnenter, skall få behandlas endast sedan de har avidentifierats eller användaren eller abonnenten gett sitt samtycke till behandlingen. Innan samtycke läm</w:t>
      </w:r>
      <w:r w:rsidRPr="00904791">
        <w:softHyphen/>
        <w:t>nas skall den som tillhandahåller tjänsten informera om vilken typ av uppgifter som kommer att behandlas, behandlin</w:t>
      </w:r>
      <w:r w:rsidRPr="00904791">
        <w:t>g</w:t>
      </w:r>
      <w:r w:rsidRPr="00904791">
        <w:t>ens syfte och varak</w:t>
      </w:r>
      <w:r w:rsidRPr="00904791">
        <w:softHyphen/>
        <w:t>tighet samt huruvida uppgifterna kommer att vidarebefo</w:t>
      </w:r>
      <w:r w:rsidRPr="00904791">
        <w:t>r</w:t>
      </w:r>
      <w:r w:rsidRPr="00904791">
        <w:t>d</w:t>
      </w:r>
      <w:r w:rsidRPr="00904791">
        <w:t>ras till tredje part för att tillhandahålla tjänsten. Samtycke skall när som helst kunna åte</w:t>
      </w:r>
      <w:r w:rsidRPr="00904791">
        <w:t>r</w:t>
      </w:r>
      <w:r w:rsidRPr="00904791">
        <w:t>kallas.</w:t>
      </w:r>
    </w:p>
    <w:p w:rsidR="0082236C" w:rsidRPr="00904791" w:rsidRDefault="0082236C">
      <w:pPr>
        <w:pStyle w:val="R4"/>
      </w:pPr>
      <w:bookmarkStart w:id="139" w:name="_Toc31165949"/>
      <w:bookmarkStart w:id="140" w:name="_Toc31424390"/>
      <w:bookmarkStart w:id="141" w:name="_Toc31424655"/>
      <w:bookmarkStart w:id="142" w:name="_Toc31425417"/>
      <w:bookmarkStart w:id="143" w:name="_Toc32179014"/>
      <w:bookmarkStart w:id="144" w:name="_Toc33004155"/>
      <w:bookmarkStart w:id="145" w:name="_Toc33235723"/>
      <w:bookmarkStart w:id="146" w:name="_Toc33245941"/>
      <w:bookmarkStart w:id="147" w:name="_Toc33251430"/>
      <w:bookmarkStart w:id="148" w:name="_Toc33429889"/>
      <w:bookmarkStart w:id="149" w:name="_Toc34021671"/>
      <w:bookmarkStart w:id="150" w:name="_Toc35251606"/>
      <w:bookmarkStart w:id="151" w:name="_Toc36004065"/>
      <w:bookmarkStart w:id="152" w:name="_Toc36004208"/>
      <w:bookmarkStart w:id="153" w:name="_Toc36004479"/>
      <w:bookmarkStart w:id="154" w:name="_Toc36005904"/>
      <w:bookmarkStart w:id="155" w:name="_Toc36007859"/>
      <w:bookmarkStart w:id="156" w:name="_Toc36014819"/>
      <w:r w:rsidRPr="00904791">
        <w:t>Ospecificerade räkningar, nummerpresentation och automatisk vidarekoppling</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rsidR="0082236C" w:rsidRPr="00904791" w:rsidRDefault="0082236C">
      <w:r w:rsidRPr="00904791">
        <w:rPr>
          <w:i/>
        </w:rPr>
        <w:t xml:space="preserve">Regeringen föreslår </w:t>
      </w:r>
      <w:r w:rsidRPr="00904791">
        <w:t>att den som tillhandahåller en allmänt tillgänglig elektr</w:t>
      </w:r>
      <w:r w:rsidRPr="00904791">
        <w:t>o</w:t>
      </w:r>
      <w:r w:rsidRPr="00904791">
        <w:t>nisk kommunikationstjänst skall vara skyldig att tillhandahålla en abonnent som begär det en ospecificerad räkning. Den som till</w:t>
      </w:r>
      <w:r w:rsidRPr="00904791">
        <w:softHyphen/>
        <w:t>handahåller nummerpr</w:t>
      </w:r>
      <w:r w:rsidRPr="00904791">
        <w:t>e</w:t>
      </w:r>
      <w:r w:rsidRPr="00904791">
        <w:t>sentation skall tillhandahålla vissa möjligheter att förhindra nummerpresent</w:t>
      </w:r>
      <w:r w:rsidRPr="00904791">
        <w:t>a</w:t>
      </w:r>
      <w:r w:rsidRPr="00904791">
        <w:t>tion eller presentation av uppkopplat nummer eller att avvisa inkommande samtal på ett enkelt sätt. Ospeci</w:t>
      </w:r>
      <w:r w:rsidRPr="00904791">
        <w:softHyphen/>
        <w:t>ficerade räkningar, nummerpresentation och möjligheter att stoppa automatisk vidarekoppling skall regleras i den nya lag</w:t>
      </w:r>
      <w:r w:rsidRPr="00904791">
        <w:t>en.</w:t>
      </w:r>
    </w:p>
    <w:p w:rsidR="0082236C" w:rsidRPr="00904791" w:rsidRDefault="0082236C">
      <w:pPr>
        <w:pStyle w:val="R4"/>
      </w:pPr>
      <w:bookmarkStart w:id="157" w:name="_Toc31165950"/>
      <w:bookmarkStart w:id="158" w:name="_Toc31424391"/>
      <w:bookmarkStart w:id="159" w:name="_Toc31424656"/>
      <w:bookmarkStart w:id="160" w:name="_Toc31425418"/>
      <w:bookmarkStart w:id="161" w:name="_Toc32179015"/>
      <w:bookmarkStart w:id="162" w:name="_Toc33004156"/>
      <w:bookmarkStart w:id="163" w:name="_Toc33235724"/>
      <w:bookmarkStart w:id="164" w:name="_Toc33245942"/>
      <w:bookmarkStart w:id="165" w:name="_Toc33251431"/>
      <w:bookmarkStart w:id="166" w:name="_Toc33429890"/>
      <w:bookmarkStart w:id="167" w:name="_Toc34021672"/>
      <w:bookmarkStart w:id="168" w:name="_Toc35251607"/>
      <w:bookmarkStart w:id="169" w:name="_Toc36004066"/>
      <w:bookmarkStart w:id="170" w:name="_Toc36004209"/>
      <w:bookmarkStart w:id="171" w:name="_Toc36004480"/>
      <w:bookmarkStart w:id="172" w:name="_Toc36005905"/>
      <w:bookmarkStart w:id="173" w:name="_Toc36007860"/>
      <w:bookmarkStart w:id="174" w:name="_Toc36014820"/>
      <w:r w:rsidRPr="00904791">
        <w:t>Undantag som gäller nummerpresentation och lokaliseringsuppgifter i vissa fal</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sidRPr="00904791">
        <w:t>l</w:t>
      </w:r>
    </w:p>
    <w:p w:rsidR="0082236C" w:rsidRPr="00904791" w:rsidRDefault="0082236C">
      <w:r w:rsidRPr="00904791">
        <w:rPr>
          <w:i/>
        </w:rPr>
        <w:t>Regeringen föreslår</w:t>
      </w:r>
      <w:r w:rsidRPr="00904791">
        <w:t xml:space="preserve"> att den som tillhandahåller ett allmänt kommunikation</w:t>
      </w:r>
      <w:r w:rsidRPr="00904791">
        <w:t>s</w:t>
      </w:r>
      <w:r w:rsidRPr="00904791">
        <w:t xml:space="preserve">nät eller en allmänt tillgänglig elektronisk kommunikationstjänst </w:t>
      </w:r>
    </w:p>
    <w:p w:rsidR="0082236C" w:rsidRPr="00904791" w:rsidRDefault="0082236C">
      <w:pPr>
        <w:numPr>
          <w:ilvl w:val="0"/>
          <w:numId w:val="92"/>
        </w:numPr>
      </w:pPr>
      <w:r w:rsidRPr="00904791">
        <w:t>på begäran av en abonnent temporärt skall få åsidosätta skydd mot nu</w:t>
      </w:r>
      <w:r w:rsidRPr="00904791">
        <w:t>m</w:t>
      </w:r>
      <w:r w:rsidRPr="00904791">
        <w:t>merpresent</w:t>
      </w:r>
      <w:r w:rsidRPr="00904791">
        <w:t>a</w:t>
      </w:r>
      <w:r w:rsidRPr="00904791">
        <w:t>tion för att kunna identifiera störande samtal, samt</w:t>
      </w:r>
    </w:p>
    <w:p w:rsidR="0082236C" w:rsidRPr="00904791" w:rsidRDefault="0082236C">
      <w:pPr>
        <w:numPr>
          <w:ilvl w:val="0"/>
          <w:numId w:val="92"/>
        </w:numPr>
      </w:pPr>
      <w:r w:rsidRPr="00904791">
        <w:t>för polisen eller en regional alarmeringscentral skall få åsidosätta skydd mot nummerpresentation och tillhandahålla sådan organisation lokalis</w:t>
      </w:r>
      <w:r w:rsidRPr="00904791">
        <w:t>e</w:t>
      </w:r>
      <w:r w:rsidRPr="00904791">
        <w:t>ringsuppgifter vid nödsamtal utan samtycke eller trots vägran från abo</w:t>
      </w:r>
      <w:r w:rsidRPr="00904791">
        <w:t>n</w:t>
      </w:r>
      <w:r w:rsidRPr="00904791">
        <w:t>nenten eller användaren.</w:t>
      </w:r>
    </w:p>
    <w:p w:rsidR="0082236C" w:rsidRPr="00904791" w:rsidRDefault="0082236C">
      <w:pPr>
        <w:pStyle w:val="R4"/>
      </w:pPr>
      <w:bookmarkStart w:id="175" w:name="_Toc31165951"/>
      <w:bookmarkStart w:id="176" w:name="_Toc31424392"/>
      <w:bookmarkStart w:id="177" w:name="_Toc31424657"/>
      <w:bookmarkStart w:id="178" w:name="_Toc31425419"/>
      <w:bookmarkStart w:id="179" w:name="_Toc32179016"/>
      <w:bookmarkStart w:id="180" w:name="_Toc33004157"/>
      <w:bookmarkStart w:id="181" w:name="_Toc33235725"/>
      <w:bookmarkStart w:id="182" w:name="_Toc33245943"/>
      <w:bookmarkStart w:id="183" w:name="_Toc33251432"/>
      <w:bookmarkStart w:id="184" w:name="_Toc33429891"/>
      <w:bookmarkStart w:id="185" w:name="_Toc34021673"/>
      <w:bookmarkStart w:id="186" w:name="_Toc35251608"/>
      <w:bookmarkStart w:id="187" w:name="_Toc36004067"/>
      <w:bookmarkStart w:id="188" w:name="_Toc36004210"/>
      <w:bookmarkStart w:id="189" w:name="_Toc36004481"/>
      <w:bookmarkStart w:id="190" w:name="_Toc36005906"/>
      <w:bookmarkStart w:id="191" w:name="_Toc36007861"/>
      <w:bookmarkStart w:id="192" w:name="_Toc36014821"/>
      <w:r w:rsidRPr="00904791">
        <w:t>Abonnentförteckningar</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rsidR="0082236C" w:rsidRPr="00904791" w:rsidRDefault="0082236C">
      <w:r w:rsidRPr="00904791">
        <w:rPr>
          <w:i/>
        </w:rPr>
        <w:t xml:space="preserve">Regeringen föreslår </w:t>
      </w:r>
      <w:r w:rsidRPr="00904791">
        <w:t>att abonnenter som är fysiska personer skall ges möjli</w:t>
      </w:r>
      <w:r w:rsidRPr="00904791">
        <w:t>g</w:t>
      </w:r>
      <w:r w:rsidRPr="00904791">
        <w:t>het att avgöra om och i så fall vilka personuppgifter som skall finnas med i en allmän abonnentförteckning eller en förteckning ur vilken uppgifter kan e</w:t>
      </w:r>
      <w:r w:rsidRPr="00904791">
        <w:t>r</w:t>
      </w:r>
      <w:r w:rsidRPr="00904791">
        <w:t>hållas genom abonnentupplysning.</w:t>
      </w:r>
    </w:p>
    <w:p w:rsidR="0082236C" w:rsidRPr="00904791" w:rsidRDefault="0082236C">
      <w:pPr>
        <w:pStyle w:val="Normaltindrag"/>
      </w:pPr>
      <w:r w:rsidRPr="00904791">
        <w:t>Det skall vara kostnadsfritt att inte upptas i sådana förteckningar och att kon</w:t>
      </w:r>
      <w:r w:rsidRPr="00904791">
        <w:softHyphen/>
        <w:t>trollera uppgifterna, få felaktiga uppgifter rättade samt att få uppgifter bor</w:t>
      </w:r>
      <w:r w:rsidRPr="00904791">
        <w:t>t</w:t>
      </w:r>
      <w:r w:rsidRPr="00904791">
        <w:t>tagna ur förteckningen.</w:t>
      </w:r>
    </w:p>
    <w:p w:rsidR="0082236C" w:rsidRPr="00904791" w:rsidRDefault="0082236C">
      <w:pPr>
        <w:pStyle w:val="R4"/>
      </w:pPr>
      <w:bookmarkStart w:id="193" w:name="_Toc31165952"/>
      <w:bookmarkStart w:id="194" w:name="_Toc31424393"/>
      <w:bookmarkStart w:id="195" w:name="_Toc31424658"/>
      <w:bookmarkStart w:id="196" w:name="_Toc31425420"/>
      <w:bookmarkStart w:id="197" w:name="_Toc32179017"/>
      <w:bookmarkStart w:id="198" w:name="_Toc33004158"/>
      <w:bookmarkStart w:id="199" w:name="_Toc33235726"/>
      <w:bookmarkStart w:id="200" w:name="_Toc33245944"/>
      <w:bookmarkStart w:id="201" w:name="_Toc33251433"/>
      <w:bookmarkStart w:id="202" w:name="_Toc33429892"/>
      <w:bookmarkStart w:id="203" w:name="_Toc34021674"/>
      <w:bookmarkStart w:id="204" w:name="_Toc35251609"/>
      <w:bookmarkStart w:id="205" w:name="_Toc36004068"/>
      <w:bookmarkStart w:id="206" w:name="_Toc36004211"/>
      <w:bookmarkStart w:id="207" w:name="_Toc36004482"/>
      <w:bookmarkStart w:id="208" w:name="_Toc36005907"/>
      <w:bookmarkStart w:id="209" w:name="_Toc36007862"/>
      <w:bookmarkStart w:id="210" w:name="_Toc36014822"/>
      <w:r w:rsidRPr="00904791">
        <w:t>Tillämpningen av vissa bestämmelser i dataskyddsdirektivet</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rsidR="0082236C" w:rsidRPr="00904791" w:rsidRDefault="0082236C">
      <w:r w:rsidRPr="00904791">
        <w:rPr>
          <w:i/>
        </w:rPr>
        <w:t xml:space="preserve">Regeringen föreslår </w:t>
      </w:r>
      <w:r w:rsidRPr="00904791">
        <w:t>att bestämmelserna om rättslig prövning, ansvar och sanktioner i kapitel III i dataskyddsdirektivet (95/46/EG) enligt artikel 15.2 i direktivet om integritet och elektronisk kommuni</w:t>
      </w:r>
      <w:r w:rsidRPr="00904791">
        <w:softHyphen/>
        <w:t>kation skall gälla för de nationella bestämmelser som antas i enlighet med direktivet och för de ind</w:t>
      </w:r>
      <w:r w:rsidRPr="00904791">
        <w:t>i</w:t>
      </w:r>
      <w:r w:rsidRPr="00904791">
        <w:t>viduella rättigheter som kan härledas från detsamma.</w:t>
      </w:r>
    </w:p>
    <w:p w:rsidR="0082236C" w:rsidRPr="00904791" w:rsidRDefault="0082236C">
      <w:pPr>
        <w:pStyle w:val="Normaltindrag"/>
      </w:pPr>
      <w:r w:rsidRPr="00904791">
        <w:t>Regeln skall genomföras genom hänvisning i den nya la</w:t>
      </w:r>
      <w:r w:rsidRPr="00904791">
        <w:softHyphen/>
        <w:t>gen till bestä</w:t>
      </w:r>
      <w:r w:rsidRPr="00904791">
        <w:t>m</w:t>
      </w:r>
      <w:r w:rsidRPr="00904791">
        <w:t>melserna i personuppgiftslagen (1998:204) i fråga om behandling av perso</w:t>
      </w:r>
      <w:r w:rsidRPr="00904791">
        <w:t>n</w:t>
      </w:r>
      <w:r w:rsidRPr="00904791">
        <w:t>uppgifter vid tillhandahållande av elektroniska kommunikationsnät och ele</w:t>
      </w:r>
      <w:r w:rsidRPr="00904791">
        <w:t>k</w:t>
      </w:r>
      <w:r w:rsidRPr="00904791">
        <w:t>troniska kommunikationstjänster samt vid abonnentupplysning, om inte annat följer av lagen om ele</w:t>
      </w:r>
      <w:r w:rsidRPr="00904791">
        <w:t>k</w:t>
      </w:r>
      <w:r w:rsidRPr="00904791">
        <w:t xml:space="preserve">tronisk kommunikation. </w:t>
      </w:r>
    </w:p>
    <w:p w:rsidR="0082236C" w:rsidRPr="00904791" w:rsidRDefault="0082236C">
      <w:pPr>
        <w:pStyle w:val="R4"/>
      </w:pPr>
      <w:bookmarkStart w:id="211" w:name="_Toc31165953"/>
      <w:bookmarkStart w:id="212" w:name="_Toc31424394"/>
      <w:bookmarkStart w:id="213" w:name="_Toc31424659"/>
      <w:bookmarkStart w:id="214" w:name="_Toc31425421"/>
      <w:bookmarkStart w:id="215" w:name="_Toc32179018"/>
      <w:bookmarkStart w:id="216" w:name="_Toc33004159"/>
      <w:bookmarkStart w:id="217" w:name="_Toc33235727"/>
      <w:bookmarkStart w:id="218" w:name="_Toc33245945"/>
      <w:bookmarkStart w:id="219" w:name="_Toc33251434"/>
      <w:bookmarkStart w:id="220" w:name="_Toc33429893"/>
      <w:bookmarkStart w:id="221" w:name="_Toc34021675"/>
      <w:bookmarkStart w:id="222" w:name="_Toc35251610"/>
      <w:bookmarkStart w:id="223" w:name="_Toc36004069"/>
      <w:bookmarkStart w:id="224" w:name="_Toc36004212"/>
      <w:bookmarkStart w:id="225" w:name="_Toc36004483"/>
      <w:bookmarkStart w:id="226" w:name="_Toc36005908"/>
      <w:bookmarkStart w:id="227" w:name="_Toc36007863"/>
      <w:bookmarkStart w:id="228" w:name="_Toc36014823"/>
      <w:r w:rsidRPr="00904791">
        <w:t>Hemlig teleavlyssning och teleövervakning</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rsidR="0082236C" w:rsidRPr="00904791" w:rsidRDefault="0082236C">
      <w:r w:rsidRPr="00904791">
        <w:rPr>
          <w:i/>
        </w:rPr>
        <w:t xml:space="preserve">Regeringen föreslår </w:t>
      </w:r>
      <w:r w:rsidRPr="00904791">
        <w:t>att verksamheten skall bedrivas så att beslut om hemlig teleavlyssning och hemlig teleövervakning kan verkställas och så att ver</w:t>
      </w:r>
      <w:r w:rsidRPr="00904791">
        <w:t>k</w:t>
      </w:r>
      <w:r w:rsidRPr="00904791">
        <w:t>ställandet inte röjs, om ver</w:t>
      </w:r>
      <w:r w:rsidRPr="00904791">
        <w:t>k</w:t>
      </w:r>
      <w:r w:rsidRPr="00904791">
        <w:t>samheten avser tillhanda</w:t>
      </w:r>
      <w:r w:rsidRPr="00904791">
        <w:softHyphen/>
        <w:t>hållande av</w:t>
      </w:r>
    </w:p>
    <w:p w:rsidR="0082236C" w:rsidRPr="00904791" w:rsidRDefault="0082236C">
      <w:pPr>
        <w:pStyle w:val="Normaltindrag"/>
      </w:pPr>
      <w:r w:rsidRPr="00904791">
        <w:t>1. ett allmänt kommunikationsnät som inte enbart är avsett för ut</w:t>
      </w:r>
      <w:r w:rsidRPr="00904791">
        <w:softHyphen/>
        <w:t>sändning till allmänheten av program i ljudradio eller annat som anges i 1 kap. 1 § tredje stycket yttrandefrihet</w:t>
      </w:r>
      <w:r w:rsidRPr="00904791">
        <w:t>s</w:t>
      </w:r>
      <w:r w:rsidRPr="00904791">
        <w:t>grundlagen, eller</w:t>
      </w:r>
    </w:p>
    <w:p w:rsidR="0082236C" w:rsidRPr="00904791" w:rsidRDefault="0082236C">
      <w:pPr>
        <w:pStyle w:val="Normaltindrag"/>
      </w:pPr>
      <w:r w:rsidRPr="00904791">
        <w:t>2. tjänster inom ett allmänt kommunikationsnät vilka består av</w:t>
      </w:r>
    </w:p>
    <w:p w:rsidR="0082236C" w:rsidRPr="00904791" w:rsidRDefault="0082236C">
      <w:pPr>
        <w:pStyle w:val="Normaltindrag"/>
        <w:numPr>
          <w:ilvl w:val="0"/>
          <w:numId w:val="93"/>
        </w:numPr>
      </w:pPr>
      <w:r w:rsidRPr="00904791">
        <w:t>en allmänt tillgänglig telefonitjänst till fast nätanslutningspunkt som medger överföring av lokala, nationella och internationella sam</w:t>
      </w:r>
      <w:r w:rsidRPr="00904791">
        <w:softHyphen/>
        <w:t>tal, telefax och datakommunikation med viss angiven lägsta data</w:t>
      </w:r>
      <w:r w:rsidRPr="00904791">
        <w:softHyphen/>
        <w:t>hastighet, som medger funktionell tillgång till Internet, eller</w:t>
      </w:r>
    </w:p>
    <w:p w:rsidR="0082236C" w:rsidRPr="00904791" w:rsidRDefault="0082236C">
      <w:pPr>
        <w:pStyle w:val="Normaltindrag"/>
        <w:numPr>
          <w:ilvl w:val="0"/>
          <w:numId w:val="93"/>
        </w:numPr>
      </w:pPr>
      <w:r w:rsidRPr="00904791">
        <w:t>en allmänt tillgänglig elektronisk kommunikationstjänst till mobil nätanslutning</w:t>
      </w:r>
      <w:r w:rsidRPr="00904791">
        <w:t>s</w:t>
      </w:r>
      <w:r w:rsidRPr="00904791">
        <w:t>punkt.</w:t>
      </w:r>
    </w:p>
    <w:p w:rsidR="0082236C" w:rsidRPr="00904791" w:rsidRDefault="0082236C">
      <w:r w:rsidRPr="00904791">
        <w:t>Innehållet i och uppgifter om avlyssnade eller övervakade tele</w:t>
      </w:r>
      <w:r w:rsidRPr="00904791">
        <w:softHyphen/>
        <w:t>meddelanden skall göras tillgängliga så att informationen enkelt kan tas om hand.</w:t>
      </w:r>
    </w:p>
    <w:p w:rsidR="0082236C" w:rsidRPr="00904791" w:rsidRDefault="0082236C">
      <w:pPr>
        <w:pStyle w:val="Normaltindrag"/>
      </w:pPr>
      <w:r w:rsidRPr="00904791">
        <w:t>Med telemeddelanden avses ljud, text, bild, data eller information i övrigt som förmedlas med hjälp av radio eller genom ljus eller elektromagnetiska svängningar som utnyttjar sä</w:t>
      </w:r>
      <w:r w:rsidRPr="00904791">
        <w:t>r</w:t>
      </w:r>
      <w:r w:rsidRPr="00904791">
        <w:t>skilt anordnad ledare.</w:t>
      </w:r>
    </w:p>
    <w:p w:rsidR="0082236C" w:rsidRPr="00904791" w:rsidRDefault="0082236C">
      <w:pPr>
        <w:pStyle w:val="Normaltindrag"/>
      </w:pPr>
      <w:r w:rsidRPr="00904791">
        <w:t>Regeringen eller, efter regeringens bemyndigande, den myndighet som r</w:t>
      </w:r>
      <w:r w:rsidRPr="00904791">
        <w:t>e</w:t>
      </w:r>
      <w:r w:rsidRPr="00904791">
        <w:t>geringen bestämmer meddelar föreskrifter om frågor som avses i första och andra styckena samt får i enskilda fall medge undantag från kravet i första stycket.</w:t>
      </w:r>
    </w:p>
    <w:p w:rsidR="0082236C" w:rsidRPr="00904791" w:rsidRDefault="0082236C">
      <w:pPr>
        <w:pStyle w:val="R4"/>
      </w:pPr>
      <w:bookmarkStart w:id="229" w:name="_Toc31165954"/>
      <w:bookmarkStart w:id="230" w:name="_Toc31424395"/>
      <w:bookmarkStart w:id="231" w:name="_Toc31424660"/>
      <w:bookmarkStart w:id="232" w:name="_Toc31425422"/>
      <w:bookmarkStart w:id="233" w:name="_Toc32179019"/>
      <w:bookmarkStart w:id="234" w:name="_Toc33004160"/>
      <w:bookmarkStart w:id="235" w:name="_Toc33235728"/>
      <w:bookmarkStart w:id="236" w:name="_Toc33245946"/>
      <w:bookmarkStart w:id="237" w:name="_Toc33251435"/>
      <w:bookmarkStart w:id="238" w:name="_Toc33429894"/>
      <w:bookmarkStart w:id="239" w:name="_Toc34021676"/>
      <w:bookmarkStart w:id="240" w:name="_Toc35251611"/>
      <w:bookmarkStart w:id="241" w:name="_Toc36004070"/>
      <w:bookmarkStart w:id="242" w:name="_Toc36004213"/>
      <w:bookmarkStart w:id="243" w:name="_Toc36004484"/>
      <w:bookmarkStart w:id="244" w:name="_Toc36005909"/>
      <w:bookmarkStart w:id="245" w:name="_Toc36007864"/>
      <w:bookmarkStart w:id="246" w:name="_Toc36014824"/>
      <w:r w:rsidRPr="00904791">
        <w:t>Tystnadsplikt och föreskriftsrätt</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rsidR="0082236C" w:rsidRPr="00904791" w:rsidRDefault="0082236C">
      <w:r w:rsidRPr="00904791">
        <w:rPr>
          <w:i/>
        </w:rPr>
        <w:t xml:space="preserve">Regeringen föreslår </w:t>
      </w:r>
      <w:r w:rsidRPr="00904791">
        <w:t>att reglerna i telelagen (1993:597) om tystnads</w:t>
      </w:r>
      <w:r w:rsidRPr="00904791">
        <w:softHyphen/>
        <w:t>plikt skall föras över till den nya lagen med endast mindre ändringar.</w:t>
      </w:r>
    </w:p>
    <w:p w:rsidR="0082236C" w:rsidRPr="00904791" w:rsidRDefault="0082236C">
      <w:pPr>
        <w:pStyle w:val="Normaltindrag"/>
      </w:pPr>
      <w:r w:rsidRPr="00904791">
        <w:t>Regeringen eller den myndighet regeringen bestämmer skall i fråga om behandling av uppgifter för elektronisk kommunikation kunna meddela nä</w:t>
      </w:r>
      <w:r w:rsidRPr="00904791">
        <w:t>r</w:t>
      </w:r>
      <w:r w:rsidRPr="00904791">
        <w:t>mare föreskrifter om vilka trafikuppgifter som får be</w:t>
      </w:r>
      <w:r w:rsidRPr="00904791">
        <w:softHyphen/>
        <w:t>handlas för fakturering och marknadsföring av vissa tjänster där upp</w:t>
      </w:r>
      <w:r w:rsidRPr="00904791">
        <w:softHyphen/>
        <w:t>gifterna behövs samt de krav som skall ställas på en allmänt tillgäng</w:t>
      </w:r>
      <w:r w:rsidRPr="00904791">
        <w:softHyphen/>
        <w:t>lig telefonitjänst som medger identifi</w:t>
      </w:r>
      <w:r w:rsidRPr="00904791">
        <w:t>e</w:t>
      </w:r>
      <w:r w:rsidRPr="00904791">
        <w:t>ring av det anropande eller upp</w:t>
      </w:r>
      <w:r w:rsidRPr="00904791">
        <w:softHyphen/>
        <w:t>kopplade telefonnumret eller vidar</w:t>
      </w:r>
      <w:r w:rsidRPr="00904791">
        <w:t>e</w:t>
      </w:r>
      <w:r w:rsidRPr="00904791">
        <w:t>koppling.</w:t>
      </w:r>
    </w:p>
    <w:p w:rsidR="0082236C" w:rsidRPr="00904791" w:rsidRDefault="0082236C">
      <w:pPr>
        <w:pStyle w:val="Rubrik3"/>
        <w:rPr>
          <w:noProof w:val="0"/>
        </w:rPr>
      </w:pPr>
      <w:bookmarkStart w:id="247" w:name="_Toc41449334"/>
      <w:r w:rsidRPr="00904791">
        <w:rPr>
          <w:noProof w:val="0"/>
        </w:rPr>
        <w:t>10.2 Motionsförslag</w:t>
      </w:r>
      <w:bookmarkEnd w:id="247"/>
    </w:p>
    <w:p w:rsidR="0082236C" w:rsidRPr="00904791" w:rsidRDefault="0082236C">
      <w:r w:rsidRPr="00904791">
        <w:t>I motion 2002/03:T11 av Sven Bergström m.fl. (c) framhåller motionärerna att det bör vara tillräckligt för en webbplats att fråga om användning av co</w:t>
      </w:r>
      <w:r w:rsidRPr="00904791">
        <w:t>o</w:t>
      </w:r>
      <w:r w:rsidRPr="00904791">
        <w:t>kies vid en första användning och att ett godkännande bör gälla även för framtida sessioner. De farhågor regeringen har för fleranvändarsystem löser sig ofta självt genom att olika användare har olika konton på den dator man använder och därmed separata cookiefiler.</w:t>
      </w:r>
    </w:p>
    <w:p w:rsidR="0082236C" w:rsidRPr="00904791" w:rsidRDefault="0082236C">
      <w:pPr>
        <w:pStyle w:val="Normaltindrag"/>
      </w:pPr>
      <w:r w:rsidRPr="00904791">
        <w:t>Enligt Centerpartiets uppfattning kvarstår dock frågan om offentlighet</w:t>
      </w:r>
      <w:r w:rsidRPr="00904791">
        <w:t>s</w:t>
      </w:r>
      <w:r w:rsidRPr="00904791">
        <w:t>principens tillämpning på cookiefiler. I dag är det fortfarande ett oklart rätt</w:t>
      </w:r>
      <w:r w:rsidRPr="00904791">
        <w:t>s</w:t>
      </w:r>
      <w:r w:rsidRPr="00904791">
        <w:t>läge. Samtidigt som man kan tvingas att lämna ut filerna, vilka avslöjar b</w:t>
      </w:r>
      <w:r w:rsidRPr="00904791">
        <w:t>e</w:t>
      </w:r>
      <w:r w:rsidRPr="00904791">
        <w:t>sökta webbplatser, är det tillåtet att stänga av regleringen genom att blockera cookies i webbläsaren eller regelbundet radera cookiefiler. Det är svårt att hävda att cookies är upprättade handlingar som omfattas av offentlighetspri</w:t>
      </w:r>
      <w:r w:rsidRPr="00904791">
        <w:t>n</w:t>
      </w:r>
      <w:r w:rsidRPr="00904791">
        <w:t>cipen. Även offentligt anställda har rätt till ett visst mått av integritet, varför cookies uttryckligen bör undantas. Enli</w:t>
      </w:r>
      <w:r w:rsidRPr="00904791">
        <w:t>gt motionärerna bör regeringen åte</w:t>
      </w:r>
      <w:r w:rsidRPr="00904791">
        <w:t>r</w:t>
      </w:r>
      <w:r w:rsidRPr="00904791">
        <w:t xml:space="preserve">komma med förslag som tillgodoser detta (yrkande 3). </w:t>
      </w:r>
    </w:p>
    <w:p w:rsidR="0082236C" w:rsidRPr="00904791" w:rsidRDefault="0082236C">
      <w:pPr>
        <w:pStyle w:val="Rubrik3"/>
        <w:rPr>
          <w:noProof w:val="0"/>
        </w:rPr>
      </w:pPr>
      <w:bookmarkStart w:id="248" w:name="_Toc41449335"/>
      <w:r w:rsidRPr="00904791">
        <w:rPr>
          <w:noProof w:val="0"/>
        </w:rPr>
        <w:t>10.3 Utskottets ställningstagande</w:t>
      </w:r>
      <w:bookmarkEnd w:id="248"/>
    </w:p>
    <w:p w:rsidR="0082236C" w:rsidRPr="00904791" w:rsidRDefault="0082236C">
      <w:r w:rsidRPr="00904791">
        <w:t>Cookies är datafiler där information lagras för att t.ex. användas vid ett senare elektroniskt meddelande för att kunna se om den som begär information tid</w:t>
      </w:r>
      <w:r w:rsidRPr="00904791">
        <w:t>i</w:t>
      </w:r>
      <w:r w:rsidRPr="00904791">
        <w:t xml:space="preserve">gare har gjort detta. </w:t>
      </w:r>
    </w:p>
    <w:p w:rsidR="0082236C" w:rsidRPr="00904791" w:rsidRDefault="0082236C">
      <w:pPr>
        <w:pStyle w:val="Normaltindrag"/>
      </w:pPr>
      <w:r w:rsidRPr="00904791">
        <w:t xml:space="preserve">Utskottet vill med hänsyn till förslaget i motionen hänvisa till artikel 5.3 i direktivet om integritet och elektronisk kommunikation. Genom att denna artikel inte bara reglerar användningen av abonnenters terminalutrustning utan även användares terminalutrustning och då denna användare inte är känd på förhand bör det vara svårt att låta information och godkännande från en tidigare session äga giltighet för kommande sessioner. </w:t>
      </w:r>
    </w:p>
    <w:p w:rsidR="0082236C" w:rsidRPr="00904791" w:rsidRDefault="0082236C">
      <w:pPr>
        <w:pStyle w:val="Normaltindrag"/>
      </w:pPr>
      <w:r w:rsidRPr="00904791">
        <w:t>Enligt vad utskottet kan bedöma ligger frågan om cookiefilers offentlighet hos myndigheter utanför detta lagstiftningsärendes område. Lagförslaget har betydelse för tillåtligheten av att använda andras utrustning för att lagra co</w:t>
      </w:r>
      <w:r w:rsidRPr="00904791">
        <w:t>o</w:t>
      </w:r>
      <w:r w:rsidRPr="00904791">
        <w:t xml:space="preserve">kiefiler. Frågan om cookiefilers offentlighet när de väl finns lagrade hos myndigheten bör hållas skild från detta. </w:t>
      </w:r>
    </w:p>
    <w:p w:rsidR="0082236C" w:rsidRPr="00904791" w:rsidRDefault="0082236C">
      <w:pPr>
        <w:pStyle w:val="Normaltindrag"/>
      </w:pPr>
      <w:r w:rsidRPr="00904791">
        <w:t>Enligt vad som tidigare framgått har utskottet förutsatt att genomförandet av lagen om elektronisk kommunikation kommer att följas upp och utvärderas och att resultatet av dessa uppföljningar och utvärderingar kommer att återr</w:t>
      </w:r>
      <w:r w:rsidRPr="00904791">
        <w:t>e</w:t>
      </w:r>
      <w:r w:rsidRPr="00904791">
        <w:t>dovisas till riksdagen. Utskottet bedömer att de frågor som tas upp i motion T11 (c) då kan komma att belysas. Motion T11 (c) yrkande 3 avstyrks dä</w:t>
      </w:r>
      <w:r w:rsidRPr="00904791">
        <w:t>r</w:t>
      </w:r>
      <w:r w:rsidRPr="00904791">
        <w:t>med.</w:t>
      </w:r>
    </w:p>
    <w:p w:rsidR="0082236C" w:rsidRPr="00904791" w:rsidRDefault="0082236C">
      <w:pPr>
        <w:pStyle w:val="Normaltindrag"/>
      </w:pPr>
      <w:r w:rsidRPr="00904791">
        <w:t>Utskottet har i övrigt inget att erinra mot vad regeringen föreslår om inte</w:t>
      </w:r>
      <w:r w:rsidRPr="00904791">
        <w:t>g</w:t>
      </w:r>
      <w:r w:rsidRPr="00904791">
        <w:t xml:space="preserve">ritetsskydd. </w:t>
      </w:r>
    </w:p>
    <w:p w:rsidR="0082236C" w:rsidRPr="00904791" w:rsidRDefault="0082236C">
      <w:pPr>
        <w:pStyle w:val="Rubrik2"/>
      </w:pPr>
      <w:bookmarkStart w:id="249" w:name="_Toc41449336"/>
      <w:r w:rsidRPr="00904791">
        <w:t>11 Marknadsanalys samt samrådsförfarande och annan handläggning</w:t>
      </w:r>
      <w:bookmarkEnd w:id="249"/>
    </w:p>
    <w:p w:rsidR="0082236C" w:rsidRPr="00904791" w:rsidRDefault="0082236C">
      <w:pPr>
        <w:pStyle w:val="Utskottsfrslagikorthet-Rubrik"/>
        <w:rPr>
          <w:noProof w:val="0"/>
        </w:rPr>
      </w:pPr>
      <w:r w:rsidRPr="00904791">
        <w:rPr>
          <w:noProof w:val="0"/>
        </w:rPr>
        <w:t>Utskottets förslag i korthet</w:t>
      </w:r>
    </w:p>
    <w:p w:rsidR="0082236C" w:rsidRPr="00904791" w:rsidRDefault="0082236C">
      <w:pPr>
        <w:pStyle w:val="Utskottsfrslagikorthet-Text"/>
      </w:pPr>
      <w:r w:rsidRPr="00904791">
        <w:t>Regeringen föreslår bl.a. att en myndighet fortlöpande skall fas</w:t>
      </w:r>
      <w:r w:rsidRPr="00904791">
        <w:t>t</w:t>
      </w:r>
      <w:r w:rsidRPr="00904791">
        <w:t>ställa de relevanta marknader på vilka det kan vara motiverat att i</w:t>
      </w:r>
      <w:r w:rsidRPr="00904791">
        <w:t>n</w:t>
      </w:r>
      <w:r w:rsidRPr="00904791">
        <w:t>föra skyl</w:t>
      </w:r>
      <w:r w:rsidRPr="00904791">
        <w:softHyphen/>
        <w:t>digheter enligt lagen. Marknaderna skall därefter analys</w:t>
      </w:r>
      <w:r w:rsidRPr="00904791">
        <w:t>e</w:t>
      </w:r>
      <w:r w:rsidRPr="00904791">
        <w:t>ras för att av</w:t>
      </w:r>
      <w:r w:rsidRPr="00904791">
        <w:softHyphen/>
        <w:t>göra om det råder effektiv konkurrens.</w:t>
      </w:r>
    </w:p>
    <w:p w:rsidR="0082236C" w:rsidRPr="00904791" w:rsidRDefault="0082236C">
      <w:pPr>
        <w:pStyle w:val="Utskottsfrslagikorthet-Text"/>
      </w:pPr>
      <w:r w:rsidRPr="00904791">
        <w:t>Utskottet har inget att erinra mot regeringens förslag om marknad</w:t>
      </w:r>
      <w:r w:rsidRPr="00904791">
        <w:t>s</w:t>
      </w:r>
      <w:r w:rsidRPr="00904791">
        <w:t>analys samt samråd</w:t>
      </w:r>
      <w:r w:rsidRPr="00904791">
        <w:t>s</w:t>
      </w:r>
      <w:r w:rsidRPr="00904791">
        <w:t xml:space="preserve">förfarande och annan handläggning. </w:t>
      </w:r>
    </w:p>
    <w:p w:rsidR="0082236C" w:rsidRPr="00904791" w:rsidRDefault="0082236C">
      <w:r w:rsidRPr="00904791">
        <w:t>Utskottet behandlar här vad regeringen i propositionen anför om marknad</w:t>
      </w:r>
      <w:r w:rsidRPr="00904791">
        <w:t>s</w:t>
      </w:r>
      <w:r w:rsidRPr="00904791">
        <w:t>analys samt samråd</w:t>
      </w:r>
      <w:r w:rsidRPr="00904791">
        <w:t>s</w:t>
      </w:r>
      <w:r w:rsidRPr="00904791">
        <w:t>förfarande och annan handläggning (s. 272–287).</w:t>
      </w:r>
    </w:p>
    <w:p w:rsidR="0082236C" w:rsidRPr="00904791" w:rsidRDefault="0082236C">
      <w:pPr>
        <w:pStyle w:val="Rubrik3"/>
        <w:rPr>
          <w:noProof w:val="0"/>
        </w:rPr>
      </w:pPr>
      <w:bookmarkStart w:id="250" w:name="_Toc41449337"/>
      <w:r w:rsidRPr="00904791">
        <w:rPr>
          <w:noProof w:val="0"/>
        </w:rPr>
        <w:t>11.1 Regeringens förslag</w:t>
      </w:r>
      <w:bookmarkEnd w:id="250"/>
      <w:r w:rsidRPr="00904791">
        <w:rPr>
          <w:noProof w:val="0"/>
        </w:rPr>
        <w:t xml:space="preserve"> </w:t>
      </w:r>
    </w:p>
    <w:p w:rsidR="0082236C" w:rsidRPr="00904791" w:rsidRDefault="0082236C">
      <w:pPr>
        <w:pStyle w:val="R4"/>
      </w:pPr>
      <w:r w:rsidRPr="00904791">
        <w:t>Marknadsanalys och identifiering av företag med betydande inflytande på marknaden</w:t>
      </w:r>
    </w:p>
    <w:p w:rsidR="0082236C" w:rsidRPr="00904791" w:rsidRDefault="0082236C">
      <w:r w:rsidRPr="00904791">
        <w:t>Utgångspunkten i det nya EG-regelverket är att skyldigheter endast skall införas där konkurrensen inte är effektiv. Marknadsanalysen skall utgå från rådande förhållanden, dvs. möjliga åtgärder som kan tillgripas för att förbättra konkurrens</w:t>
      </w:r>
      <w:r w:rsidRPr="00904791">
        <w:softHyphen/>
        <w:t>situationen skall inte beaktas i detta skede. Om regleringsmyndi</w:t>
      </w:r>
      <w:r w:rsidRPr="00904791">
        <w:t>g</w:t>
      </w:r>
      <w:r w:rsidRPr="00904791">
        <w:t>heten vid sin marknadsanalys finner att konkurrensen i en närliggande framtid kommer att utvecklas positivt på ett eftersträvat sätt måste det innebära att så kommer att ske utan att någon särskild skyldighet införs, dvs. att marknaden själv förväntas lösa problemen med bristande konkurrens. Under sådana förhållanden kan det inte vara i överensstämmelse med di</w:t>
      </w:r>
      <w:r w:rsidRPr="00904791">
        <w:softHyphen/>
        <w:t>rektivens mening att ålägga en operatör en förpliktelse. Det är därför re</w:t>
      </w:r>
      <w:r w:rsidRPr="00904791">
        <w:softHyphen/>
        <w:t>geringens</w:t>
      </w:r>
      <w:r w:rsidRPr="00904791">
        <w:t xml:space="preserve"> uppfattning att en ur konkurrens</w:t>
      </w:r>
      <w:r w:rsidRPr="00904791">
        <w:softHyphen/>
        <w:t>hänseende positiv framtids</w:t>
      </w:r>
      <w:r w:rsidRPr="00904791">
        <w:softHyphen/>
        <w:t>analys bör medföra att effektiv ko</w:t>
      </w:r>
      <w:r w:rsidRPr="00904791">
        <w:t>n</w:t>
      </w:r>
      <w:r w:rsidRPr="00904791">
        <w:t>kurrens skall anses för</w:t>
      </w:r>
      <w:r w:rsidRPr="00904791">
        <w:t>e</w:t>
      </w:r>
      <w:r w:rsidRPr="00904791">
        <w:t>ligga.</w:t>
      </w:r>
    </w:p>
    <w:p w:rsidR="0082236C" w:rsidRPr="00904791" w:rsidRDefault="0082236C">
      <w:pPr>
        <w:pStyle w:val="Normaltindrag"/>
      </w:pPr>
      <w:r w:rsidRPr="00904791">
        <w:t>Sammanfattningsvis skall marknadsanalyserna utföras utifrån konkurren</w:t>
      </w:r>
      <w:r w:rsidRPr="00904791">
        <w:t>s</w:t>
      </w:r>
      <w:r w:rsidRPr="00904791">
        <w:t>rättsliga principer och med hjälp av konkurrensrättslig meto</w:t>
      </w:r>
      <w:r w:rsidRPr="00904791">
        <w:softHyphen/>
        <w:t>dik. Det bör dock noteras att bedömningar som skall göras kan skilja sig från de bedömningar som Konkurrensverket har att göra vid tillämp</w:t>
      </w:r>
      <w:r w:rsidRPr="00904791">
        <w:softHyphen/>
        <w:t>ningen av konkurrenslagen (1993:20). Konkurrensverket är således inte bundet i sin prövning enligt de generella konkurrensreglerna av de be</w:t>
      </w:r>
      <w:r w:rsidRPr="00904791">
        <w:softHyphen/>
        <w:t>dömningar som görs i marknadsanal</w:t>
      </w:r>
      <w:r w:rsidRPr="00904791">
        <w:t>y</w:t>
      </w:r>
      <w:r w:rsidRPr="00904791">
        <w:t>serna enligt de nu föreslagna reg</w:t>
      </w:r>
      <w:r w:rsidRPr="00904791">
        <w:softHyphen/>
        <w:t>lerna.</w:t>
      </w:r>
    </w:p>
    <w:p w:rsidR="0082236C" w:rsidRPr="00904791" w:rsidRDefault="0082236C">
      <w:pPr>
        <w:pStyle w:val="Normaltindrag"/>
      </w:pPr>
      <w:r w:rsidRPr="00904791">
        <w:t xml:space="preserve">En dominerande ställning grundas i regel på ett flertal omständigheter som, tagna för sig, inte </w:t>
      </w:r>
      <w:r w:rsidRPr="00904791">
        <w:t>nödvändigtsvis behöver vara avgörande. Särskilt viktigt är dock företagets marknadsandel. En hög marknadsandel får dock mindre bet</w:t>
      </w:r>
      <w:r w:rsidRPr="00904791">
        <w:t>y</w:t>
      </w:r>
      <w:r w:rsidRPr="00904791">
        <w:t>delse om företaget möter konkurrens från ett eller flera andra företag med stor marknadsandel.</w:t>
      </w:r>
    </w:p>
    <w:p w:rsidR="0082236C" w:rsidRPr="00904791" w:rsidRDefault="0082236C">
      <w:pPr>
        <w:pStyle w:val="Normaltindrag"/>
      </w:pPr>
      <w:r w:rsidRPr="00904791">
        <w:t>Andra faktorer av betydelse vid bedömningen av om marknads</w:t>
      </w:r>
      <w:r w:rsidRPr="00904791">
        <w:softHyphen/>
        <w:t>dominans föreligger är exempelvis finansiell stryka, inträdeshinder till marknaden, tillgång till insatsvaror, patent och andra immaterial</w:t>
      </w:r>
      <w:r w:rsidRPr="00904791">
        <w:softHyphen/>
        <w:t>rättigheter, teknologi och kunskapsmässig överlägsenhet.</w:t>
      </w:r>
    </w:p>
    <w:p w:rsidR="0082236C" w:rsidRPr="00904791" w:rsidRDefault="0082236C">
      <w:pPr>
        <w:pStyle w:val="Normaltindrag"/>
      </w:pPr>
      <w:r w:rsidRPr="00904791">
        <w:t>Det nya begreppet torde medföra att färre företag kommer att anses ha b</w:t>
      </w:r>
      <w:r w:rsidRPr="00904791">
        <w:t>e</w:t>
      </w:r>
      <w:r w:rsidRPr="00904791">
        <w:t>tydande inflytande än vad som varit fallet enligt motsvarande reglering i telelagen (1993:597). Detta beror på att marknadsandelen, som används som ett riktmärke vid dominansbedömningen, enligt konkurrensrättsliga regler normalt torde behöva överstiga 40 % av marknaden mot nu</w:t>
      </w:r>
      <w:r w:rsidRPr="00904791">
        <w:softHyphen/>
        <w:t>varande ca 25 % enligt telelagen (jfr prop. 1996/97:61, s. 94). Här kan hänvisas till bl.a. rege</w:t>
      </w:r>
      <w:r w:rsidRPr="00904791">
        <w:t>r</w:t>
      </w:r>
      <w:r w:rsidRPr="00904791">
        <w:t>ingens uttalande i propositionen Regler om företagskoncentration (prop. 1998/99:144, s. 28):</w:t>
      </w:r>
    </w:p>
    <w:p w:rsidR="0082236C" w:rsidRPr="00904791" w:rsidRDefault="0082236C">
      <w:pPr>
        <w:pStyle w:val="Normaltindrag"/>
      </w:pPr>
      <w:r w:rsidRPr="00904791">
        <w:t>I EG-rättslig praxis har en marknadsandel so</w:t>
      </w:r>
      <w:r w:rsidRPr="00904791">
        <w:t>m understiger 30 % procent inte ansetts tyda på en dominerande ställning annat än vid före</w:t>
      </w:r>
      <w:r w:rsidRPr="00904791">
        <w:softHyphen/>
        <w:t>komsten av exceptionella omständigh</w:t>
      </w:r>
      <w:r w:rsidRPr="00904791">
        <w:t>e</w:t>
      </w:r>
      <w:r w:rsidRPr="00904791">
        <w:t xml:space="preserve">ter. </w:t>
      </w:r>
    </w:p>
    <w:p w:rsidR="0082236C" w:rsidRPr="00904791" w:rsidRDefault="0082236C">
      <w:r w:rsidRPr="00904791">
        <w:rPr>
          <w:i/>
        </w:rPr>
        <w:t xml:space="preserve">Regeringen förslår </w:t>
      </w:r>
      <w:r w:rsidRPr="00904791">
        <w:t>att en myndighet fortlöpande skall fastställa de relevanta marknader på vilka det kan vara motiverat att införa skyl</w:t>
      </w:r>
      <w:r w:rsidRPr="00904791">
        <w:softHyphen/>
        <w:t>digheter enligt lagen. Marknaderna skall därefter analyseras för att av</w:t>
      </w:r>
      <w:r w:rsidRPr="00904791">
        <w:softHyphen/>
        <w:t>göra om det råder effektiv konkurrens.</w:t>
      </w:r>
    </w:p>
    <w:p w:rsidR="0082236C" w:rsidRPr="00904791" w:rsidRDefault="0082236C">
      <w:pPr>
        <w:pStyle w:val="Normaltindrag"/>
      </w:pPr>
      <w:r w:rsidRPr="00904791">
        <w:t>Om det härvid konstateras att det inte råder effektiv konkurrens på en fas</w:t>
      </w:r>
      <w:r w:rsidRPr="00904791">
        <w:t>t</w:t>
      </w:r>
      <w:r w:rsidRPr="00904791">
        <w:t>ställd marknad, skall fö</w:t>
      </w:r>
      <w:r w:rsidRPr="00904791">
        <w:softHyphen/>
        <w:t>retag med betydande inflytande på marknaden ident</w:t>
      </w:r>
      <w:r w:rsidRPr="00904791">
        <w:t>i</w:t>
      </w:r>
      <w:r w:rsidRPr="00904791">
        <w:t>fieras och beslut meddelas om lämpliga skyldigheter. Om det däremot ko</w:t>
      </w:r>
      <w:r w:rsidRPr="00904791">
        <w:t>n</w:t>
      </w:r>
      <w:r w:rsidRPr="00904791">
        <w:t>stateras att det råder effektiv konkurrens skall inga särskilda skyldigheter införas eller bibehållas.</w:t>
      </w:r>
    </w:p>
    <w:p w:rsidR="0082236C" w:rsidRPr="00904791" w:rsidRDefault="0082236C">
      <w:pPr>
        <w:pStyle w:val="R4"/>
      </w:pPr>
      <w:r w:rsidRPr="00904791">
        <w:t>Samråd</w:t>
      </w:r>
    </w:p>
    <w:p w:rsidR="0082236C" w:rsidRPr="00904791" w:rsidRDefault="0082236C">
      <w:r w:rsidRPr="00904791">
        <w:t>Samrådsreglerna speglar en önskan om att den nationella myndighe</w:t>
      </w:r>
      <w:r w:rsidRPr="00904791">
        <w:softHyphen/>
        <w:t>tens beslut dels skall fattas på ett så bra underlag som möjligt med beak</w:t>
      </w:r>
      <w:r w:rsidRPr="00904791">
        <w:softHyphen/>
        <w:t>tande av markn</w:t>
      </w:r>
      <w:r w:rsidRPr="00904791">
        <w:t>a</w:t>
      </w:r>
      <w:r w:rsidRPr="00904791">
        <w:t>dens intressen, dels så långt möjligt skall harmoniera med beslut av motsv</w:t>
      </w:r>
      <w:r w:rsidRPr="00904791">
        <w:t>a</w:t>
      </w:r>
      <w:r w:rsidRPr="00904791">
        <w:t>rande myndigheter i de övriga me</w:t>
      </w:r>
      <w:r w:rsidRPr="00904791">
        <w:t>d</w:t>
      </w:r>
      <w:r w:rsidRPr="00904791">
        <w:t>lemsstaterna.</w:t>
      </w:r>
    </w:p>
    <w:p w:rsidR="0082236C" w:rsidRPr="00904791" w:rsidRDefault="0082236C">
      <w:pPr>
        <w:pStyle w:val="Normaltindrag"/>
      </w:pPr>
      <w:r w:rsidRPr="00904791">
        <w:t>Det nationella samrådsförfarandet vad gäller identifiering av företag med betydande inflytande m.m. skall erbjuda berörda parter tillfälle att yttra sig inom en skälig tidsfrist. Vad som utgör skälig tid måste bedömas från fall till fall. Med hänsyn till att de åtgärder som omfattas av detta samråds</w:t>
      </w:r>
      <w:r w:rsidRPr="00904791">
        <w:t>förfarande skall ha betydande inverkan på marknaden i fråga, bör den frist som berörda parter erhåller inte annat än i undantagsfall vara kortare än tre veckor.</w:t>
      </w:r>
    </w:p>
    <w:p w:rsidR="0082236C" w:rsidRPr="00904791" w:rsidRDefault="0082236C">
      <w:r w:rsidRPr="00904791">
        <w:rPr>
          <w:i/>
        </w:rPr>
        <w:t xml:space="preserve">Regeringen föreslår </w:t>
      </w:r>
      <w:r w:rsidRPr="00904791">
        <w:t>att en</w:t>
      </w:r>
      <w:r w:rsidRPr="00904791">
        <w:rPr>
          <w:b/>
        </w:rPr>
        <w:t xml:space="preserve"> </w:t>
      </w:r>
      <w:r w:rsidRPr="00904791">
        <w:t>myndighet skall ge berörda parter möjlighet att inom en skälig tidsfrist yttra sig över ett förslag till beslut om en åtgärd, om åtgärden har betydande inverkan på en fastställd marknad. I särskilt angivna fall skall förslaget till beslut även göras tillgängligt för Europeiska gemensk</w:t>
      </w:r>
      <w:r w:rsidRPr="00904791">
        <w:t>a</w:t>
      </w:r>
      <w:r w:rsidRPr="00904791">
        <w:t>pernas kommission och de nationella regleringsmyndigheterna i andra me</w:t>
      </w:r>
      <w:r w:rsidRPr="00904791">
        <w:t>d</w:t>
      </w:r>
      <w:r w:rsidRPr="00904791">
        <w:t xml:space="preserve">lemsstater. För förslag till beslut som avser </w:t>
      </w:r>
    </w:p>
    <w:p w:rsidR="0082236C" w:rsidRPr="00904791" w:rsidRDefault="0082236C">
      <w:pPr>
        <w:pStyle w:val="Normaltindrag"/>
      </w:pPr>
      <w:r w:rsidRPr="00904791">
        <w:t>– fastställandet av en marknad som skiljer sig från dem som definie</w:t>
      </w:r>
      <w:r w:rsidRPr="00904791">
        <w:softHyphen/>
        <w:t xml:space="preserve">rats i kommissionens rekommendation om relevanta produkt- och tjänstemarknader eller </w:t>
      </w:r>
    </w:p>
    <w:p w:rsidR="0082236C" w:rsidRPr="00904791" w:rsidRDefault="0082236C">
      <w:pPr>
        <w:pStyle w:val="Normaltindrag"/>
      </w:pPr>
      <w:r w:rsidRPr="00904791">
        <w:t>– fastställandet av företag som anses ha ett betydande inflytande på mar</w:t>
      </w:r>
      <w:r w:rsidRPr="00904791">
        <w:t>k</w:t>
      </w:r>
      <w:r w:rsidRPr="00904791">
        <w:t>naden</w:t>
      </w:r>
    </w:p>
    <w:p w:rsidR="0082236C" w:rsidRPr="00904791" w:rsidRDefault="0082236C">
      <w:pPr>
        <w:pStyle w:val="Normaltindrag"/>
      </w:pPr>
      <w:r w:rsidRPr="00904791">
        <w:t>skall myndigheten avstå från att meddela beslutet om kommissionen inom fastställda tid</w:t>
      </w:r>
      <w:r w:rsidRPr="00904791">
        <w:t>s</w:t>
      </w:r>
      <w:r w:rsidRPr="00904791">
        <w:t xml:space="preserve">frister yttrat sig och begärt att förslaget skall dras tillbaka. </w:t>
      </w:r>
    </w:p>
    <w:p w:rsidR="0082236C" w:rsidRPr="00904791" w:rsidRDefault="0082236C">
      <w:pPr>
        <w:pStyle w:val="Normaltindrag"/>
      </w:pPr>
      <w:r w:rsidRPr="00904791">
        <w:t>Myndigheten får under särskilda omständigheter meddela be</w:t>
      </w:r>
      <w:r w:rsidRPr="00904791">
        <w:softHyphen/>
        <w:t>slut att gälla i högst sex månader utan iakttagande av samråds</w:t>
      </w:r>
      <w:r w:rsidRPr="00904791">
        <w:softHyphen/>
        <w:t>förfarandet.</w:t>
      </w:r>
    </w:p>
    <w:p w:rsidR="0082236C" w:rsidRPr="00904791" w:rsidRDefault="0082236C">
      <w:pPr>
        <w:pStyle w:val="Normaltindrag"/>
      </w:pPr>
      <w:r w:rsidRPr="00904791">
        <w:t>Samråd skall också ske för vissa frågor som rör samlokalisering och gemensamt utnyttjande av egendom eller annat, ändring av tillstånd eller villkor för att använda radiosändare eller nummer för elektronisk kommun</w:t>
      </w:r>
      <w:r w:rsidRPr="00904791">
        <w:t>i</w:t>
      </w:r>
      <w:r w:rsidRPr="00904791">
        <w:t>kation samt frågor som rör slutanvändar- och ko</w:t>
      </w:r>
      <w:r w:rsidRPr="00904791">
        <w:t>n</w:t>
      </w:r>
      <w:r w:rsidRPr="00904791">
        <w:t>sument</w:t>
      </w:r>
      <w:r w:rsidRPr="00904791">
        <w:softHyphen/>
        <w:t>rättigheter.</w:t>
      </w:r>
    </w:p>
    <w:p w:rsidR="0082236C" w:rsidRPr="00904791" w:rsidRDefault="0082236C">
      <w:pPr>
        <w:pStyle w:val="R4"/>
      </w:pPr>
      <w:r w:rsidRPr="00904791">
        <w:t>Handläggningstider i vissa fall</w:t>
      </w:r>
    </w:p>
    <w:p w:rsidR="0082236C" w:rsidRPr="00904791" w:rsidRDefault="0082236C">
      <w:r w:rsidRPr="00904791">
        <w:rPr>
          <w:i/>
        </w:rPr>
        <w:t xml:space="preserve">Regeringen föreslår </w:t>
      </w:r>
      <w:r w:rsidRPr="00904791">
        <w:t>att myndigheten skall meddela beslut om tillstånd att använda radiosändare inom sex veckor från det att en fullständig ansökan inkommit till myndigheten. Beslut om tillstånd att använda nummer skall meddelas inom tre veckor. Tiden får förlängas med högst åtta månader r</w:t>
      </w:r>
      <w:r w:rsidRPr="00904791">
        <w:t>e</w:t>
      </w:r>
      <w:r w:rsidRPr="00904791">
        <w:t>spektive tre veckor om tillståndet skall fördelas efter ett förfarande med al</w:t>
      </w:r>
      <w:r w:rsidRPr="00904791">
        <w:t>l</w:t>
      </w:r>
      <w:r w:rsidRPr="00904791">
        <w:t>män i</w:t>
      </w:r>
      <w:r w:rsidRPr="00904791">
        <w:t>n</w:t>
      </w:r>
      <w:r w:rsidRPr="00904791">
        <w:t>bjudan till ansökan.</w:t>
      </w:r>
    </w:p>
    <w:p w:rsidR="0082236C" w:rsidRPr="00904791" w:rsidRDefault="0082236C">
      <w:pPr>
        <w:pStyle w:val="R4"/>
      </w:pPr>
      <w:r w:rsidRPr="00904791">
        <w:t>Informationsskyldighet m.m.</w:t>
      </w:r>
    </w:p>
    <w:p w:rsidR="0082236C" w:rsidRPr="00904791" w:rsidRDefault="0082236C">
      <w:r w:rsidRPr="00904791">
        <w:rPr>
          <w:i/>
        </w:rPr>
        <w:t xml:space="preserve">Regeringen föreslår </w:t>
      </w:r>
      <w:r w:rsidRPr="00904791">
        <w:t>att den som bedriver verksamhet som omfattas av lagen skall på begäran tillhandahålla en myndighet inform</w:t>
      </w:r>
      <w:r w:rsidRPr="00904791">
        <w:t>a</w:t>
      </w:r>
      <w:r w:rsidRPr="00904791">
        <w:t>tion som behövs för</w:t>
      </w:r>
    </w:p>
    <w:p w:rsidR="0082236C" w:rsidRPr="00904791" w:rsidRDefault="0082236C">
      <w:pPr>
        <w:pStyle w:val="Normaltindrag"/>
      </w:pPr>
      <w:r w:rsidRPr="00904791">
        <w:t>– bedömning av framställningar om beviljande av tillstånd för att få a</w:t>
      </w:r>
      <w:r w:rsidRPr="00904791">
        <w:t>n</w:t>
      </w:r>
      <w:r w:rsidRPr="00904791">
        <w:t>vända radiosänd</w:t>
      </w:r>
      <w:r w:rsidRPr="00904791">
        <w:t>a</w:t>
      </w:r>
      <w:r w:rsidRPr="00904791">
        <w:t>re eller nummer,</w:t>
      </w:r>
    </w:p>
    <w:p w:rsidR="0082236C" w:rsidRPr="00904791" w:rsidRDefault="0082236C">
      <w:pPr>
        <w:pStyle w:val="Normaltindrag"/>
      </w:pPr>
      <w:r w:rsidRPr="00904791">
        <w:t>– offentliggörande av jämförande kvalitets- och prisöversikter till gagn för konsume</w:t>
      </w:r>
      <w:r w:rsidRPr="00904791">
        <w:t>n</w:t>
      </w:r>
      <w:r w:rsidRPr="00904791">
        <w:t>terna,</w:t>
      </w:r>
    </w:p>
    <w:p w:rsidR="0082236C" w:rsidRPr="00904791" w:rsidRDefault="0082236C">
      <w:pPr>
        <w:pStyle w:val="Normaltindrag"/>
      </w:pPr>
      <w:r w:rsidRPr="00904791">
        <w:t>– statistiska ändamål,</w:t>
      </w:r>
    </w:p>
    <w:p w:rsidR="0082236C" w:rsidRPr="00904791" w:rsidRDefault="0082236C">
      <w:pPr>
        <w:pStyle w:val="Normaltindrag"/>
      </w:pPr>
      <w:r w:rsidRPr="00904791">
        <w:t>– marknadsanalys och</w:t>
      </w:r>
    </w:p>
    <w:p w:rsidR="0082236C" w:rsidRPr="00904791" w:rsidRDefault="0082236C">
      <w:pPr>
        <w:pStyle w:val="Normaltindrag"/>
      </w:pPr>
      <w:r w:rsidRPr="00904791">
        <w:t>– beslut om särskilda skyldigheter.</w:t>
      </w:r>
    </w:p>
    <w:p w:rsidR="0082236C" w:rsidRPr="00904791" w:rsidRDefault="0082236C">
      <w:r w:rsidRPr="00904791">
        <w:t>Information som överlämnas till en myndighet skall kunna göras tillgänglig för andra behöriga myndigheter inom Europeiska ekono</w:t>
      </w:r>
      <w:r w:rsidRPr="00904791">
        <w:softHyphen/>
        <w:t>miska samarbetso</w:t>
      </w:r>
      <w:r w:rsidRPr="00904791">
        <w:t>m</w:t>
      </w:r>
      <w:r w:rsidRPr="00904791">
        <w:t>rådet.</w:t>
      </w:r>
    </w:p>
    <w:p w:rsidR="0082236C" w:rsidRPr="00904791" w:rsidRDefault="0082236C">
      <w:pPr>
        <w:pStyle w:val="Normaltindrag"/>
      </w:pPr>
      <w:r w:rsidRPr="00904791">
        <w:t>Anmälningspliktig operatör med särskilda eller exklusiva rättigheter att tillhandahålla andra tjänster skall kunna förpliktas att särredovisa de ver</w:t>
      </w:r>
      <w:r w:rsidRPr="00904791">
        <w:t>k</w:t>
      </w:r>
      <w:r w:rsidRPr="00904791">
        <w:t>samheter som har samband med elektronisk kommunikation.</w:t>
      </w:r>
    </w:p>
    <w:p w:rsidR="0082236C" w:rsidRPr="00904791" w:rsidRDefault="0082236C">
      <w:pPr>
        <w:pStyle w:val="Rubrik3"/>
        <w:rPr>
          <w:b w:val="0"/>
          <w:noProof w:val="0"/>
          <w:u w:val="single"/>
        </w:rPr>
      </w:pPr>
      <w:bookmarkStart w:id="251" w:name="_Toc41449338"/>
      <w:r w:rsidRPr="00904791">
        <w:rPr>
          <w:noProof w:val="0"/>
        </w:rPr>
        <w:t>11.2 Utskottets ställningstagande</w:t>
      </w:r>
      <w:bookmarkEnd w:id="251"/>
    </w:p>
    <w:p w:rsidR="0082236C" w:rsidRPr="00904791" w:rsidRDefault="0082236C">
      <w:r w:rsidRPr="00904791">
        <w:t>Utskottet har inget att erinra mot vad regeringen föreslår om marknadsanalys samt sa</w:t>
      </w:r>
      <w:r w:rsidRPr="00904791">
        <w:t>m</w:t>
      </w:r>
      <w:r w:rsidRPr="00904791">
        <w:t>rådsförfarande och annan handläggning.</w:t>
      </w:r>
    </w:p>
    <w:p w:rsidR="0082236C" w:rsidRPr="00904791" w:rsidRDefault="0082236C">
      <w:pPr>
        <w:pStyle w:val="Rubrik2"/>
      </w:pPr>
      <w:bookmarkStart w:id="252" w:name="_Toc41449339"/>
      <w:r w:rsidRPr="00904791">
        <w:t>12 Avgifter m.m.</w:t>
      </w:r>
      <w:bookmarkEnd w:id="252"/>
    </w:p>
    <w:p w:rsidR="0082236C" w:rsidRPr="00904791" w:rsidRDefault="0082236C">
      <w:pPr>
        <w:pStyle w:val="Utskottsfrslagikorthet-Rubrik"/>
        <w:rPr>
          <w:noProof w:val="0"/>
        </w:rPr>
      </w:pPr>
      <w:r w:rsidRPr="00904791">
        <w:rPr>
          <w:noProof w:val="0"/>
        </w:rPr>
        <w:t>Utskottets förslag i korthet</w:t>
      </w:r>
    </w:p>
    <w:p w:rsidR="0082236C" w:rsidRPr="00904791" w:rsidRDefault="0082236C">
      <w:pPr>
        <w:pStyle w:val="Utskottsfrslagikorthet-Text"/>
      </w:pPr>
      <w:r w:rsidRPr="00904791">
        <w:t>För att täcka kostnaderna för myndighets</w:t>
      </w:r>
      <w:r w:rsidRPr="00904791">
        <w:softHyphen/>
        <w:t>verksamhet enligt lagen föreslår regeringen bl.a. att den som bedriver verksamhet som är anmäld enligt lagen, eller innehar tillstånd att använda radiosändare eller nummer, skall betala avgifter efter skälig fördelning av kos</w:t>
      </w:r>
      <w:r w:rsidRPr="00904791">
        <w:t>t</w:t>
      </w:r>
      <w:r w:rsidRPr="00904791">
        <w:t>naderna.</w:t>
      </w:r>
    </w:p>
    <w:p w:rsidR="0082236C" w:rsidRPr="00904791" w:rsidRDefault="0082236C">
      <w:pPr>
        <w:pStyle w:val="Utskottsfrslagikorthet-Text"/>
      </w:pPr>
      <w:r w:rsidRPr="00904791">
        <w:t>Utskottet har inget att erinra mot regeringens förslag om avgifter m.m.</w:t>
      </w:r>
    </w:p>
    <w:p w:rsidR="0082236C" w:rsidRPr="00904791" w:rsidRDefault="0082236C">
      <w:r w:rsidRPr="00904791">
        <w:t>Utskottet behandlar här vad regeringen i propositionen anför om avgifter (s. 287–294).</w:t>
      </w:r>
    </w:p>
    <w:p w:rsidR="0082236C" w:rsidRPr="00904791" w:rsidRDefault="0082236C">
      <w:pPr>
        <w:pStyle w:val="Rubrik3"/>
        <w:rPr>
          <w:noProof w:val="0"/>
        </w:rPr>
      </w:pPr>
      <w:bookmarkStart w:id="253" w:name="_Toc41449340"/>
      <w:r w:rsidRPr="00904791">
        <w:rPr>
          <w:noProof w:val="0"/>
        </w:rPr>
        <w:t>12.1 Regeringens bedömningar och förslag</w:t>
      </w:r>
      <w:bookmarkEnd w:id="253"/>
    </w:p>
    <w:p w:rsidR="0082236C" w:rsidRPr="00904791" w:rsidRDefault="0082236C">
      <w:pPr>
        <w:pStyle w:val="R4"/>
      </w:pPr>
      <w:r w:rsidRPr="00904791">
        <w:t>Avgifter</w:t>
      </w:r>
    </w:p>
    <w:p w:rsidR="0082236C" w:rsidRPr="00904791" w:rsidRDefault="0082236C">
      <w:r w:rsidRPr="00904791">
        <w:rPr>
          <w:i/>
        </w:rPr>
        <w:t xml:space="preserve">Regeringen föreslår </w:t>
      </w:r>
      <w:r w:rsidRPr="00904791">
        <w:t>att för att täcka kostnaderna för myndighets</w:t>
      </w:r>
      <w:r w:rsidRPr="00904791">
        <w:softHyphen/>
        <w:t>verksamhet enligt lagen skall den som bedriver verksamhet som är anmäld enligt lagen, eller innehar tillstånd att använda radiosändare eller nummer, betala avgifter efter skälig fördelning av kostnaderna. Särskild avgift får tas ut för kostnade</w:t>
      </w:r>
      <w:r w:rsidRPr="00904791">
        <w:t>r</w:t>
      </w:r>
      <w:r w:rsidRPr="00904791">
        <w:t xml:space="preserve">na att behandla en anmälan eller en ansökan om tillstånd eller medgivande till överlåtelse av tillstånd eller del av tillstånd. </w:t>
      </w:r>
    </w:p>
    <w:p w:rsidR="0082236C" w:rsidRPr="00904791" w:rsidRDefault="0082236C">
      <w:pPr>
        <w:pStyle w:val="R4"/>
      </w:pPr>
      <w:r w:rsidRPr="00904791">
        <w:t>Ersättning</w:t>
      </w:r>
    </w:p>
    <w:p w:rsidR="0082236C" w:rsidRPr="00904791" w:rsidRDefault="0082236C">
      <w:r w:rsidRPr="00904791">
        <w:rPr>
          <w:i/>
        </w:rPr>
        <w:t xml:space="preserve">Regeringen bedömer </w:t>
      </w:r>
      <w:r w:rsidRPr="00904791">
        <w:t>att ersättning som inflyter när tillstånd att an</w:t>
      </w:r>
      <w:r w:rsidRPr="00904791">
        <w:softHyphen/>
        <w:t>vända r</w:t>
      </w:r>
      <w:r w:rsidRPr="00904791">
        <w:t>a</w:t>
      </w:r>
      <w:r w:rsidRPr="00904791">
        <w:t>diosändare eller nummer av betydande ekonomiskt värde meddelas efter ett anbudsförfarande bör tillfalla staten. Medlen bör inte få disponeras av til</w:t>
      </w:r>
      <w:r w:rsidRPr="00904791">
        <w:t>l</w:t>
      </w:r>
      <w:r w:rsidRPr="00904791">
        <w:t>ståndsmyndigheten.</w:t>
      </w:r>
    </w:p>
    <w:p w:rsidR="0082236C" w:rsidRPr="00904791" w:rsidRDefault="0082236C">
      <w:pPr>
        <w:pStyle w:val="R4"/>
      </w:pPr>
      <w:r w:rsidRPr="00904791">
        <w:t>Beredskapsavgift</w:t>
      </w:r>
    </w:p>
    <w:p w:rsidR="0082236C" w:rsidRPr="00904791" w:rsidRDefault="0082236C">
      <w:r w:rsidRPr="00904791">
        <w:t>Riksdagen har årligen sedan 1997 beslutat om storleken på den avgift som får tas ut av teleoperatörer för finansiering av åtgärder mot allvarliga fredstida hot och påfrestningar på telekommunikations</w:t>
      </w:r>
      <w:r w:rsidRPr="00904791">
        <w:softHyphen/>
        <w:t>området. Den avgift som tas ut av teleoperatörerna redovisas i dag mot inkomsttitel på statsbudgeten och motsvarande belopp anvisas som an</w:t>
      </w:r>
      <w:r w:rsidRPr="00904791">
        <w:softHyphen/>
        <w:t>slag till Post- och telest</w:t>
      </w:r>
      <w:r w:rsidRPr="00904791">
        <w:t>y</w:t>
      </w:r>
      <w:r w:rsidRPr="00904791">
        <w:t xml:space="preserve">relsen. </w:t>
      </w:r>
    </w:p>
    <w:p w:rsidR="0082236C" w:rsidRPr="00904791" w:rsidRDefault="0082236C">
      <w:pPr>
        <w:pStyle w:val="Normaltindrag"/>
      </w:pPr>
      <w:r w:rsidRPr="00904791">
        <w:t>Regeringen anser att det alltjämt finns skäl att finansiera åtgärder mot al</w:t>
      </w:r>
      <w:r w:rsidRPr="00904791">
        <w:t>l</w:t>
      </w:r>
      <w:r w:rsidRPr="00904791">
        <w:t>varliga fredstida hot och påfrestningar rörande elektronisk kommuni</w:t>
      </w:r>
      <w:r w:rsidRPr="00904791">
        <w:softHyphen/>
        <w:t xml:space="preserve">kation genom ett avgiftssystem. </w:t>
      </w:r>
    </w:p>
    <w:p w:rsidR="0082236C" w:rsidRPr="00904791" w:rsidRDefault="0082236C">
      <w:pPr>
        <w:pStyle w:val="Normaltindrag"/>
      </w:pPr>
      <w:r w:rsidRPr="00904791">
        <w:t>De som bör komma i fråga för avgiftsskyldighet bör begränsas till dem som omfattas av a</w:t>
      </w:r>
      <w:r w:rsidRPr="00904791">
        <w:t>n</w:t>
      </w:r>
      <w:r w:rsidRPr="00904791">
        <w:t xml:space="preserve">mälningsplikten enligt lagen. </w:t>
      </w:r>
    </w:p>
    <w:p w:rsidR="0082236C" w:rsidRPr="00904791" w:rsidRDefault="0082236C">
      <w:r w:rsidRPr="00904791">
        <w:rPr>
          <w:i/>
        </w:rPr>
        <w:t xml:space="preserve">Regeringen föreslår </w:t>
      </w:r>
      <w:r w:rsidRPr="00904791">
        <w:t>att den som bedriver verksamhet som är anmäld enligt lagen efter skälig fördelning av kostnaderna skall betala avgift för finansi</w:t>
      </w:r>
      <w:r w:rsidRPr="00904791">
        <w:t>e</w:t>
      </w:r>
      <w:r w:rsidRPr="00904791">
        <w:t>ring av åtgärder mot allvarliga fredstida hot och påfrest</w:t>
      </w:r>
      <w:r w:rsidRPr="00904791">
        <w:softHyphen/>
        <w:t>ningar rörande ele</w:t>
      </w:r>
      <w:r w:rsidRPr="00904791">
        <w:t>k</w:t>
      </w:r>
      <w:r w:rsidRPr="00904791">
        <w:t>tronisk kommun</w:t>
      </w:r>
      <w:r w:rsidRPr="00904791">
        <w:t>i</w:t>
      </w:r>
      <w:r w:rsidRPr="00904791">
        <w:t xml:space="preserve">kation. </w:t>
      </w:r>
    </w:p>
    <w:p w:rsidR="0082236C" w:rsidRPr="00904791" w:rsidRDefault="0082236C">
      <w:pPr>
        <w:pStyle w:val="Rubrik3"/>
        <w:rPr>
          <w:noProof w:val="0"/>
        </w:rPr>
      </w:pPr>
      <w:bookmarkStart w:id="254" w:name="_Toc41449341"/>
      <w:r w:rsidRPr="00904791">
        <w:rPr>
          <w:noProof w:val="0"/>
        </w:rPr>
        <w:t>12.2 Utskottets ställningstagande</w:t>
      </w:r>
      <w:bookmarkEnd w:id="254"/>
    </w:p>
    <w:p w:rsidR="0082236C" w:rsidRPr="00904791" w:rsidRDefault="0082236C">
      <w:r w:rsidRPr="00904791">
        <w:t>Utskottet har inget att erinra mot vad regeringen föreslår om avgifter m.m.</w:t>
      </w:r>
    </w:p>
    <w:p w:rsidR="0082236C" w:rsidRPr="00904791" w:rsidRDefault="0082236C">
      <w:pPr>
        <w:pStyle w:val="Rubrik2"/>
        <w:spacing w:before="1250"/>
      </w:pPr>
      <w:bookmarkStart w:id="255" w:name="_Toc41449342"/>
      <w:r w:rsidRPr="00904791">
        <w:t>13 Tillsyn m.m.</w:t>
      </w:r>
      <w:bookmarkEnd w:id="255"/>
    </w:p>
    <w:p w:rsidR="0082236C" w:rsidRPr="00904791" w:rsidRDefault="0082236C">
      <w:pPr>
        <w:pStyle w:val="Utskottsfrslagikorthet-Rubrik"/>
        <w:rPr>
          <w:noProof w:val="0"/>
        </w:rPr>
      </w:pPr>
      <w:r w:rsidRPr="00904791">
        <w:rPr>
          <w:noProof w:val="0"/>
        </w:rPr>
        <w:t>Utskottets förslag i korthet</w:t>
      </w:r>
    </w:p>
    <w:p w:rsidR="0082236C" w:rsidRPr="00904791" w:rsidRDefault="0082236C">
      <w:pPr>
        <w:pStyle w:val="Utskottsfrslagikorthet-Text"/>
      </w:pPr>
      <w:r w:rsidRPr="00904791">
        <w:t>Regeringen föreslår bl.a. att den myndighet som regeringen b</w:t>
      </w:r>
      <w:r w:rsidRPr="00904791">
        <w:t>e</w:t>
      </w:r>
      <w:r w:rsidRPr="00904791">
        <w:t>stämmer skall ha tillsyn över efterlevnaden av lagen och de sky</w:t>
      </w:r>
      <w:r w:rsidRPr="00904791">
        <w:t>l</w:t>
      </w:r>
      <w:r w:rsidRPr="00904791">
        <w:t>digheter, vill</w:t>
      </w:r>
      <w:r w:rsidRPr="00904791">
        <w:softHyphen/>
        <w:t>kor och föreskrifter som meddelats med stöd av lagen. Tillsynsmyndigheten skall inom ramen för tillsynen kunna kräva in information, beredas tillträde till områden, lokaler och andra utrym</w:t>
      </w:r>
      <w:r w:rsidRPr="00904791">
        <w:softHyphen/>
        <w:t>men samt meddela förelägganden och förbud. Tillsynsmyndigheten skall som regel först ge den som är föremål för tillsyn rimlig tid att inkomma med synpunkter eller frivilligt åtgärda eventuella övertr</w:t>
      </w:r>
      <w:r w:rsidRPr="00904791">
        <w:t>ä</w:t>
      </w:r>
      <w:r w:rsidRPr="00904791">
        <w:t>delser.</w:t>
      </w:r>
    </w:p>
    <w:p w:rsidR="0082236C" w:rsidRPr="00904791" w:rsidRDefault="0082236C">
      <w:pPr>
        <w:pStyle w:val="Utskottsfrslagikorthet-Text"/>
      </w:pPr>
      <w:r w:rsidRPr="00904791">
        <w:t xml:space="preserve">Utskottet har inget att erinra mot </w:t>
      </w:r>
      <w:r w:rsidRPr="00904791">
        <w:t>regeringens förslag om tillsyn m.m. och avstyrker m</w:t>
      </w:r>
      <w:r w:rsidRPr="00904791">
        <w:t>o</w:t>
      </w:r>
      <w:r w:rsidRPr="00904791">
        <w:t>tionsförslaget.</w:t>
      </w:r>
    </w:p>
    <w:p w:rsidR="0082236C" w:rsidRPr="00904791" w:rsidRDefault="0082236C">
      <w:pPr>
        <w:pStyle w:val="Utskottsfrslagikorthet-Text"/>
        <w:rPr>
          <w:i/>
        </w:rPr>
      </w:pPr>
      <w:r w:rsidRPr="00904791">
        <w:rPr>
          <w:i/>
        </w:rPr>
        <w:t>Jämför reservation 4 (mp).</w:t>
      </w:r>
    </w:p>
    <w:p w:rsidR="0082236C" w:rsidRPr="00904791" w:rsidRDefault="0082236C">
      <w:r w:rsidRPr="00904791">
        <w:t>Utskottet behandlar här vad regeringen i propositionen anför om tillsyn m.m. (s. 294–306) jämte motion 2002/03:T14 (mp) yrkande 1.</w:t>
      </w:r>
    </w:p>
    <w:p w:rsidR="0082236C" w:rsidRPr="00904791" w:rsidRDefault="0082236C">
      <w:pPr>
        <w:pStyle w:val="Rubrik3"/>
        <w:rPr>
          <w:noProof w:val="0"/>
        </w:rPr>
      </w:pPr>
      <w:bookmarkStart w:id="256" w:name="_Toc41449343"/>
      <w:r w:rsidRPr="00904791">
        <w:rPr>
          <w:noProof w:val="0"/>
        </w:rPr>
        <w:t>13.1 Regeringens bedömningar och förslag</w:t>
      </w:r>
      <w:bookmarkEnd w:id="256"/>
    </w:p>
    <w:p w:rsidR="0082236C" w:rsidRPr="00904791" w:rsidRDefault="0082236C">
      <w:pPr>
        <w:pStyle w:val="R4"/>
      </w:pPr>
      <w:r w:rsidRPr="00904791">
        <w:t>Tillsynsmyndighetens uppgifter och befogenheter</w:t>
      </w:r>
    </w:p>
    <w:p w:rsidR="0082236C" w:rsidRPr="00904791" w:rsidRDefault="0082236C">
      <w:r w:rsidRPr="00904791">
        <w:t>Av artikel 10 i auktorisationsdirektivet framgår ramarna för hur tillsynen får bedrivas. Av artikel 5.4 i tillträdes</w:t>
      </w:r>
      <w:r w:rsidRPr="00904791">
        <w:softHyphen/>
        <w:t>direktivet framgår dessutom att den nati</w:t>
      </w:r>
      <w:r w:rsidRPr="00904791">
        <w:t>o</w:t>
      </w:r>
      <w:r w:rsidRPr="00904791">
        <w:t xml:space="preserve">nella regleringsmyndigheten när det gäller tillträde och samtrafik skall ha befogenhet att ingripa för att säkerställa EG-regelverkets övergripande mål. </w:t>
      </w:r>
    </w:p>
    <w:p w:rsidR="0082236C" w:rsidRPr="00904791" w:rsidRDefault="0082236C">
      <w:pPr>
        <w:pStyle w:val="Normaltindrag"/>
      </w:pPr>
      <w:r w:rsidRPr="00904791">
        <w:t>I lagen bör inte närmare anges hur tillsynen skall bedrivas. Det ankommer i stället på tillsynsmyndigheten att utforma en lämplig tillsynsverksamhet med utgångspunkt i de verktyg och befogenheter som lagen föreskriver och med lagens mål som ledstjärna.</w:t>
      </w:r>
    </w:p>
    <w:p w:rsidR="0082236C" w:rsidRPr="00904791" w:rsidRDefault="0082236C">
      <w:pPr>
        <w:pStyle w:val="Normaltindrag"/>
      </w:pPr>
      <w:r w:rsidRPr="00904791">
        <w:t>En grundläggande förutsättning för en fungerande tillsyn är att initiativ och beslut är väl underbyggda. Det är därför av vikt att tillsyns</w:t>
      </w:r>
      <w:r w:rsidRPr="00904791">
        <w:softHyphen/>
        <w:t>myndigheten kan begära in de upplysningar och handlingar som är av intresse för tillsynen. Tillsynsmyndigheten skall ges möjlighet att förelägga den som bedriver ver</w:t>
      </w:r>
      <w:r w:rsidRPr="00904791">
        <w:t>k</w:t>
      </w:r>
      <w:r w:rsidRPr="00904791">
        <w:t>samhet enligt lagen att tillhandahålla sådan information och får förena för</w:t>
      </w:r>
      <w:r w:rsidRPr="00904791">
        <w:t>e</w:t>
      </w:r>
      <w:r w:rsidRPr="00904791">
        <w:t>läggandet med vite.</w:t>
      </w:r>
    </w:p>
    <w:p w:rsidR="0082236C" w:rsidRPr="00904791" w:rsidRDefault="0082236C">
      <w:pPr>
        <w:pStyle w:val="Normaltindrag"/>
      </w:pPr>
      <w:r w:rsidRPr="00904791">
        <w:t>Den rätt som tillsynsmyndigheten enligt 57 § andra stycket 2 telelagen har att få tillträde till områden, lokaler och andra utrymmen där verk</w:t>
      </w:r>
      <w:r w:rsidRPr="00904791">
        <w:softHyphen/>
        <w:t>samhet som omfattas av lagen bedrivs är enligt utredningens mening nödvändig för att säkerställa att en effektiv tillsynsverksamhet kan upp</w:t>
      </w:r>
      <w:r w:rsidRPr="00904791">
        <w:softHyphen/>
        <w:t>rätthållas. Bestämmelsen skall därför överföras till den nya lagen om elektronisk kommunikation. Vid behov skall tillsynsmyndigheten kunna ansöka om verkställighet hos kron</w:t>
      </w:r>
      <w:r w:rsidRPr="00904791">
        <w:t>o</w:t>
      </w:r>
      <w:r w:rsidRPr="00904791">
        <w:t>fogdemy</w:t>
      </w:r>
      <w:r w:rsidRPr="00904791">
        <w:t>n</w:t>
      </w:r>
      <w:r w:rsidRPr="00904791">
        <w:t>digheten.</w:t>
      </w:r>
    </w:p>
    <w:p w:rsidR="0082236C" w:rsidRPr="00904791" w:rsidRDefault="0082236C">
      <w:pPr>
        <w:pStyle w:val="Normaltindrag"/>
      </w:pPr>
      <w:r w:rsidRPr="00904791">
        <w:t>Om tillsynsmyndigheten inom ramen för sin tillsyn finner skäl att misstä</w:t>
      </w:r>
      <w:r w:rsidRPr="00904791">
        <w:t>n</w:t>
      </w:r>
      <w:r w:rsidRPr="00904791">
        <w:t>ka att en verksamhet som omfattas av lagen inte bedrivs i enlighet med lagen eller skyldigheter, villkor eller föreskrifter som meddelats med stöd av lagen, skall tillsynsmyndigheten underrätta den ansvariga parten om detta förhålla</w:t>
      </w:r>
      <w:r w:rsidRPr="00904791">
        <w:t>n</w:t>
      </w:r>
      <w:r w:rsidRPr="00904791">
        <w:t xml:space="preserve">de och ge denne tillfälle att yttra sig. </w:t>
      </w:r>
    </w:p>
    <w:p w:rsidR="0082236C" w:rsidRPr="00904791" w:rsidRDefault="0082236C">
      <w:pPr>
        <w:pStyle w:val="Normaltindrag"/>
      </w:pPr>
      <w:r w:rsidRPr="00904791">
        <w:t>Den tid som anges för rättelse skall inte understiga en månad från unde</w:t>
      </w:r>
      <w:r w:rsidRPr="00904791">
        <w:t>r</w:t>
      </w:r>
      <w:r w:rsidRPr="00904791">
        <w:t xml:space="preserve">rättelsen. Om rättelse inte skett inom den tid som angetts i underrättelsen skall tillsynsmyndigheten kunna utfärda ett föreläggande eller förbud, vid behov förenat med vite. </w:t>
      </w:r>
    </w:p>
    <w:p w:rsidR="0082236C" w:rsidRPr="00904791" w:rsidRDefault="0082236C">
      <w:pPr>
        <w:pStyle w:val="Normaltindrag"/>
      </w:pPr>
      <w:r w:rsidRPr="00904791">
        <w:t>Om rättelse inte heller sker med anledning av föreläggandet skall tillsyn</w:t>
      </w:r>
      <w:r w:rsidRPr="00904791">
        <w:t>s</w:t>
      </w:r>
      <w:r w:rsidRPr="00904791">
        <w:t>myndigheten kunna återkalla eller ändra det tillstånd som verksamheten avser eller besluta att verksa</w:t>
      </w:r>
      <w:r w:rsidRPr="00904791">
        <w:t>m</w:t>
      </w:r>
      <w:r w:rsidRPr="00904791">
        <w:t>heten helt eller delvis skall upphöra.</w:t>
      </w:r>
    </w:p>
    <w:p w:rsidR="0082236C" w:rsidRPr="00904791" w:rsidRDefault="0082236C">
      <w:pPr>
        <w:pStyle w:val="Normaltindrag"/>
      </w:pPr>
      <w:r w:rsidRPr="00904791">
        <w:t>Om ett föreläggande inte efterkoms kan tillsynsmyndigheten meddela y</w:t>
      </w:r>
      <w:r w:rsidRPr="00904791">
        <w:t>t</w:t>
      </w:r>
      <w:r w:rsidRPr="00904791">
        <w:t>terligare förelägganden eller förbud som är nödvändiga för att förmå parten att upphöra med övertr</w:t>
      </w:r>
      <w:r w:rsidRPr="00904791">
        <w:t>ä</w:t>
      </w:r>
      <w:r w:rsidRPr="00904791">
        <w:t>delsen eller i övrigt agera i enlighet med lagen.</w:t>
      </w:r>
    </w:p>
    <w:p w:rsidR="0082236C" w:rsidRPr="00904791" w:rsidRDefault="0082236C">
      <w:pPr>
        <w:pStyle w:val="Normaltindrag"/>
      </w:pPr>
      <w:r w:rsidRPr="00904791">
        <w:t>Förutom de tillfällen när återkallelse kan aktualiseras enligt det nyss a</w:t>
      </w:r>
      <w:r w:rsidRPr="00904791">
        <w:t>n</w:t>
      </w:r>
      <w:r w:rsidRPr="00904791">
        <w:t>förda, finns det behov för tillsynsmyndigheten att omedelbart kunna återkalla tillstånd eller ändra tillståndsvillkor under särskilda omständig</w:t>
      </w:r>
      <w:r w:rsidRPr="00904791">
        <w:softHyphen/>
        <w:t>heter. Det skall givetvis vara möjligt att återkalla tillståndet om tillståndshavaren själv begär detta. Likaså skall omedelbar återkallelse få ske om tillståndshavaren lämnat oriktiga eller ofullständiga uppgifter i samband med tilldelningen eller om tillståndshavaren trots påminnelse underlåtit att betala fastställda avgifter. Slutligen kan ett tillstånd ome</w:t>
      </w:r>
      <w:r w:rsidRPr="00904791">
        <w:softHyphen/>
        <w:t>delb</w:t>
      </w:r>
      <w:r w:rsidRPr="00904791">
        <w:t>art återkallas eller ändras om förutsättnin</w:t>
      </w:r>
      <w:r w:rsidRPr="00904791">
        <w:t>g</w:t>
      </w:r>
      <w:r w:rsidRPr="00904791">
        <w:t>arna för radio</w:t>
      </w:r>
      <w:r w:rsidRPr="00904791">
        <w:softHyphen/>
        <w:t>användningen ändras på grund av radiotekniska förändringar eller inter</w:t>
      </w:r>
      <w:r w:rsidRPr="00904791">
        <w:softHyphen/>
        <w:t>nationella överenskommelser eller om ett tillstånd enligt annan lag som utgjort förutsättning för tillstånd att använda radiosändaren upphört att gälla.</w:t>
      </w:r>
    </w:p>
    <w:p w:rsidR="0082236C" w:rsidRPr="00904791" w:rsidRDefault="0082236C">
      <w:pPr>
        <w:pStyle w:val="Normaltindrag"/>
      </w:pPr>
      <w:r w:rsidRPr="00904791">
        <w:t>Regeringen anser inte att det behöver införas några bestämmelser om ek</w:t>
      </w:r>
      <w:r w:rsidRPr="00904791">
        <w:t>o</w:t>
      </w:r>
      <w:r w:rsidRPr="00904791">
        <w:t>nomisk kompensation i den nya lagen för den som eventuellt lider skada till följd av en återkallelse eller ändring av tillstånd att använda radiosändare eller nummer.</w:t>
      </w:r>
    </w:p>
    <w:p w:rsidR="0082236C" w:rsidRPr="00904791" w:rsidRDefault="0082236C">
      <w:pPr>
        <w:pStyle w:val="Normaltindrag"/>
      </w:pPr>
      <w:r w:rsidRPr="00904791">
        <w:t>Den som efter ett allmänt inbjudningsförfarande med anbudsgivning har erhållit tillstånd skall betala ersättning till staten. Om tillståndet åter</w:t>
      </w:r>
      <w:r w:rsidRPr="00904791">
        <w:softHyphen/>
        <w:t>kallas eller ändras skall betalningsskyldigheten inte påverkas. Ersättningsskyldi</w:t>
      </w:r>
      <w:r w:rsidRPr="00904791">
        <w:t>g</w:t>
      </w:r>
      <w:r w:rsidRPr="00904791">
        <w:t>heten till staten skall dock kunna omprövas när åter</w:t>
      </w:r>
      <w:r w:rsidRPr="00904791">
        <w:softHyphen/>
        <w:t>kallelse eller ändring sker utan tillståndshavarens förskyllan. Det skall därför anges i lagen att skyldi</w:t>
      </w:r>
      <w:r w:rsidRPr="00904791">
        <w:t>g</w:t>
      </w:r>
      <w:r w:rsidRPr="00904791">
        <w:t>heten att betala ersättning för tillstånd inte påverkas av återkallelse eller än</w:t>
      </w:r>
      <w:r w:rsidRPr="00904791">
        <w:t>d</w:t>
      </w:r>
      <w:r w:rsidRPr="00904791">
        <w:t>ring, om inte annat bestämts i samband med återkallelsen eller villkorsän</w:t>
      </w:r>
      <w:r w:rsidRPr="00904791">
        <w:t>d</w:t>
      </w:r>
      <w:r w:rsidRPr="00904791">
        <w:t>ringen.</w:t>
      </w:r>
    </w:p>
    <w:p w:rsidR="0082236C" w:rsidRPr="00904791" w:rsidRDefault="0082236C">
      <w:r w:rsidRPr="00904791">
        <w:rPr>
          <w:i/>
        </w:rPr>
        <w:t xml:space="preserve">Regeringen föreslår </w:t>
      </w:r>
      <w:r w:rsidRPr="00904791">
        <w:t>att den myndighet som regeringen bestämmer skall ha tillsyn över efterlevnaden av lagen och de skyldigheter, vill</w:t>
      </w:r>
      <w:r w:rsidRPr="00904791">
        <w:softHyphen/>
        <w:t>kor och föreskri</w:t>
      </w:r>
      <w:r w:rsidRPr="00904791">
        <w:t>f</w:t>
      </w:r>
      <w:r w:rsidRPr="00904791">
        <w:t>ter som meddelats med stöd av l</w:t>
      </w:r>
      <w:r w:rsidRPr="00904791">
        <w:t>a</w:t>
      </w:r>
      <w:r w:rsidRPr="00904791">
        <w:t>gen.</w:t>
      </w:r>
    </w:p>
    <w:p w:rsidR="0082236C" w:rsidRPr="00904791" w:rsidRDefault="0082236C">
      <w:pPr>
        <w:pStyle w:val="Normaltindrag"/>
      </w:pPr>
      <w:r w:rsidRPr="00904791">
        <w:t>Tillsynsmyndigheten skall inom ramen för tillsynen kunna kräva in info</w:t>
      </w:r>
      <w:r w:rsidRPr="00904791">
        <w:t>r</w:t>
      </w:r>
      <w:r w:rsidRPr="00904791">
        <w:t>mation, beredas tillträde till områden, lokaler och andra utrym</w:t>
      </w:r>
      <w:r w:rsidRPr="00904791">
        <w:softHyphen/>
        <w:t>men samt me</w:t>
      </w:r>
      <w:r w:rsidRPr="00904791">
        <w:t>d</w:t>
      </w:r>
      <w:r w:rsidRPr="00904791">
        <w:t>dela förelägganden och förbud. I särskilt angivna fall skall tillsynsmyndigh</w:t>
      </w:r>
      <w:r w:rsidRPr="00904791">
        <w:t>e</w:t>
      </w:r>
      <w:r w:rsidRPr="00904791">
        <w:t>ten kunna besluta om återkallelse av tillstånd, ändring i tillståndsvillkor eller att en verksamhet helt eller delvis skall upphöra.</w:t>
      </w:r>
    </w:p>
    <w:p w:rsidR="0082236C" w:rsidRPr="00904791" w:rsidRDefault="0082236C">
      <w:pPr>
        <w:pStyle w:val="Normaltindrag"/>
      </w:pPr>
      <w:r w:rsidRPr="00904791">
        <w:t>Tillsynsmyndigheten skall som regel först ge den som är föremål för til</w:t>
      </w:r>
      <w:r w:rsidRPr="00904791">
        <w:t>l</w:t>
      </w:r>
      <w:r w:rsidRPr="00904791">
        <w:t>syn rimlig tid att inkomma med synpunkter eller frivilligt åtgärda eventuella överträdelser.</w:t>
      </w:r>
    </w:p>
    <w:p w:rsidR="0082236C" w:rsidRPr="00904791" w:rsidRDefault="0082236C">
      <w:pPr>
        <w:pStyle w:val="R4"/>
      </w:pPr>
      <w:r w:rsidRPr="00904791">
        <w:t>Tvistlösning</w:t>
      </w:r>
    </w:p>
    <w:p w:rsidR="0082236C" w:rsidRPr="00904791" w:rsidRDefault="0082236C">
      <w:r w:rsidRPr="00904791">
        <w:t>Den tvistlösningsordning som väljs måste innebära snabbhet i hand</w:t>
      </w:r>
      <w:r w:rsidRPr="00904791">
        <w:softHyphen/>
        <w:t>läggningen och kvalitet i avgörandet. Det är vidare viktigt att tvistlösaren har hög kompetens och att den valda ordningen är kostnadseffektiv. Vad som komplicerar frågan är att de tvister som aktualiseras ofta har privat</w:t>
      </w:r>
      <w:r w:rsidRPr="00904791">
        <w:softHyphen/>
        <w:t>rättsliga inslag samtidigt som de offentligrättsliga intressena kan vara betydande.</w:t>
      </w:r>
    </w:p>
    <w:p w:rsidR="0082236C" w:rsidRPr="00904791" w:rsidRDefault="0082236C">
      <w:pPr>
        <w:pStyle w:val="Normaltindrag"/>
      </w:pPr>
      <w:r w:rsidRPr="00904791">
        <w:t>De tvister som skall prövas torde ofta vara av den karaktären att det krävs särskild teknisk och ibland ekonomisk kunskap för att verifiera – eller för den delen falsifiera – de tvistande parternas argumen</w:t>
      </w:r>
      <w:r w:rsidRPr="00904791">
        <w:t>tation och information. Sådan kompetens torde återfinnas just hos tillsyns</w:t>
      </w:r>
      <w:r w:rsidRPr="00904791">
        <w:softHyphen/>
        <w:t>myndigheten, varför denna bör utpekas som den myndighet som skall göra prövningen.</w:t>
      </w:r>
    </w:p>
    <w:p w:rsidR="0082236C" w:rsidRPr="00904791" w:rsidRDefault="0082236C">
      <w:pPr>
        <w:pStyle w:val="Normaltindrag"/>
      </w:pPr>
      <w:r w:rsidRPr="00904791">
        <w:t>Såsom föreskrivs i ramdirektivet skall myndigheten meddela sitt beslut inom fyra m</w:t>
      </w:r>
      <w:r w:rsidRPr="00904791">
        <w:t>å</w:t>
      </w:r>
      <w:r w:rsidRPr="00904791">
        <w:t>nader, om inte särskilda omständigheter föranleder annat.</w:t>
      </w:r>
    </w:p>
    <w:p w:rsidR="0082236C" w:rsidRPr="00904791" w:rsidRDefault="0082236C">
      <w:pPr>
        <w:pStyle w:val="Normaltindrag"/>
      </w:pPr>
      <w:r w:rsidRPr="00904791">
        <w:t>Enligt artikel 20 i ramdirektivet får medlemsstaterna ge de nationella r</w:t>
      </w:r>
      <w:r w:rsidRPr="00904791">
        <w:t>e</w:t>
      </w:r>
      <w:r w:rsidRPr="00904791">
        <w:t>gleringsmyndigheterna rätt att under viss tid vägra lösa en tvist när andra mekanismer, t.ex. medling, finns att tillgå. Denna möjlighet att hänskjuta en tvist till medling bör utnyttjas.</w:t>
      </w:r>
    </w:p>
    <w:p w:rsidR="0082236C" w:rsidRPr="00904791" w:rsidRDefault="0082236C">
      <w:r w:rsidRPr="00904791">
        <w:rPr>
          <w:i/>
        </w:rPr>
        <w:t xml:space="preserve">Regeringen föreslår </w:t>
      </w:r>
      <w:r w:rsidRPr="00904791">
        <w:t>att tillsynsmyndigheten på begäran av part skall av</w:t>
      </w:r>
      <w:r w:rsidRPr="00904791">
        <w:softHyphen/>
        <w:t>göra tvister om skyldigheter enligt lagen mellan dem som tillhandahåller elektr</w:t>
      </w:r>
      <w:r w:rsidRPr="00904791">
        <w:t>o</w:t>
      </w:r>
      <w:r w:rsidRPr="00904791">
        <w:t>niska kommunikationsnät eller kommunikationstjänster eller till</w:t>
      </w:r>
      <w:r w:rsidRPr="00904791">
        <w:softHyphen/>
        <w:t>hörande tjänster. Beslut i de frågor som tvisten gäller skall meddelas inom fyra mån</w:t>
      </w:r>
      <w:r w:rsidRPr="00904791">
        <w:t>a</w:t>
      </w:r>
      <w:r w:rsidRPr="00904791">
        <w:t>der, om det inte finns särskilda omständigheter. Myndig</w:t>
      </w:r>
      <w:r w:rsidRPr="00904791">
        <w:softHyphen/>
        <w:t>heten skall kunna hänskjuta en tvist till en medlare som bekostas av par</w:t>
      </w:r>
      <w:r w:rsidRPr="00904791">
        <w:softHyphen/>
        <w:t>terna.</w:t>
      </w:r>
    </w:p>
    <w:p w:rsidR="0082236C" w:rsidRPr="00904791" w:rsidRDefault="0082236C">
      <w:pPr>
        <w:pStyle w:val="R4"/>
      </w:pPr>
      <w:r w:rsidRPr="00904791">
        <w:t>Konsumenttvister</w:t>
      </w:r>
    </w:p>
    <w:p w:rsidR="0082236C" w:rsidRPr="00904791" w:rsidRDefault="0082236C">
      <w:r w:rsidRPr="00904791">
        <w:rPr>
          <w:i/>
        </w:rPr>
        <w:t xml:space="preserve">Regeringen bedömer att </w:t>
      </w:r>
      <w:r w:rsidRPr="00904791">
        <w:t>USO-direktivets bestämmelser om utomrättslig tvistlösning för tvister som berör konsumenter och andra slutanvändare inte fö</w:t>
      </w:r>
      <w:r w:rsidRPr="00904791">
        <w:t>r</w:t>
      </w:r>
      <w:r w:rsidRPr="00904791">
        <w:t xml:space="preserve">anleder någon åtgärd. </w:t>
      </w:r>
    </w:p>
    <w:p w:rsidR="0082236C" w:rsidRPr="00904791" w:rsidRDefault="0082236C">
      <w:pPr>
        <w:pStyle w:val="Rubrik3"/>
        <w:rPr>
          <w:noProof w:val="0"/>
        </w:rPr>
      </w:pPr>
      <w:bookmarkStart w:id="257" w:name="_Toc41449344"/>
      <w:r w:rsidRPr="00904791">
        <w:rPr>
          <w:noProof w:val="0"/>
        </w:rPr>
        <w:t>13.2 Motionsförslag</w:t>
      </w:r>
      <w:bookmarkEnd w:id="257"/>
    </w:p>
    <w:p w:rsidR="0082236C" w:rsidRPr="00904791" w:rsidRDefault="0082236C">
      <w:pPr>
        <w:rPr>
          <w:snapToGrid w:val="0"/>
          <w:lang w:eastAsia="sv-SE"/>
        </w:rPr>
      </w:pPr>
      <w:r w:rsidRPr="00904791">
        <w:rPr>
          <w:snapToGrid w:val="0"/>
          <w:lang w:eastAsia="sv-SE"/>
        </w:rPr>
        <w:t>I motion 2002/03:T14 (mp) av Mikaela Valtersson m.fl. påpekas att av 7 kap. 4 § i den föreslagna lagen om elektronisk kommunikation framgår att om tillsynsmyndigheten finner skäl att misstänka att t.ex. licensinnehavaren inte efterlever licensvillkoren skall myndigheten underrätta bolaget om detta samt att tillsynsmyndigheten kan komma att vidta åtgärder om inte rättelse sker inom skälig tid. Vid tolkningen av ett begrepp som skälig tid kan förarbeten till propositionen ge vägledning. I detta fall finns in</w:t>
      </w:r>
      <w:r w:rsidRPr="00904791">
        <w:rPr>
          <w:snapToGrid w:val="0"/>
          <w:lang w:eastAsia="sv-SE"/>
        </w:rPr>
        <w:t xml:space="preserve">get i propositionen som föreskriver att Post- och telestyrelsen (PTS) skall ha en sådan omständlig procedur och i praktiken ge ett så långt uppskov som PTS aviserat. Där står att ”den tid som anges för rättelse skall inte understiga en månad”. PTS har aviserat en rättelsetid på cirka ett och ett halvt år. </w:t>
      </w:r>
    </w:p>
    <w:p w:rsidR="0082236C" w:rsidRPr="00904791" w:rsidRDefault="0082236C">
      <w:pPr>
        <w:pStyle w:val="Normaltindrag"/>
        <w:rPr>
          <w:snapToGrid w:val="0"/>
          <w:lang w:eastAsia="sv-SE"/>
        </w:rPr>
      </w:pPr>
      <w:r w:rsidRPr="00904791">
        <w:rPr>
          <w:snapToGrid w:val="0"/>
          <w:lang w:eastAsia="sv-SE"/>
        </w:rPr>
        <w:t>Det är därför enligt motionen befogat för riksdagen att i sina uttalanden ge vägledning till exempelvis PTS och andra som kan beröras av lagen, om hur den ska tolkas. Riksdagen bör klargöra att skälig tid</w:t>
      </w:r>
      <w:r w:rsidRPr="00904791">
        <w:rPr>
          <w:snapToGrid w:val="0"/>
          <w:lang w:eastAsia="sv-SE"/>
        </w:rPr>
        <w:t xml:space="preserve"> bör syfta på t.ex. det som licensgivaren eller allmänheten rimligen kunnat förvänta sig vid tillfället för tillståndsgivningen, inte vad bolagen anser möjligt för dem att uppnå efter orealistiska utfästelser eller misskötta relationer till bl.a. kommuner. Eller, om det har tillkommit nya krav från licensgivaren eller andra omständigheter som licenstagaren inte kunnat eller bort kunna förutse, bör skälig tid avse den tid som är rimlig med hänsyn till dessa förändringar.</w:t>
      </w:r>
    </w:p>
    <w:p w:rsidR="0082236C" w:rsidRPr="00904791" w:rsidRDefault="0082236C">
      <w:pPr>
        <w:pStyle w:val="Normaltindrag"/>
        <w:rPr>
          <w:snapToGrid w:val="0"/>
          <w:lang w:eastAsia="sv-SE"/>
        </w:rPr>
      </w:pPr>
      <w:r w:rsidRPr="00904791">
        <w:rPr>
          <w:snapToGrid w:val="0"/>
          <w:lang w:eastAsia="sv-SE"/>
        </w:rPr>
        <w:t>Enligt motionärerna kan det vara befo</w:t>
      </w:r>
      <w:r w:rsidRPr="00904791">
        <w:rPr>
          <w:snapToGrid w:val="0"/>
          <w:lang w:eastAsia="sv-SE"/>
        </w:rPr>
        <w:t>gat med preciseringar av villkoren genom en tilläggsförhandling. En sådan förhandling kan medföra att en längre anpassningstid är skälig också enligt en rimlig tolkning av begreppet. En sådan precisering kan vara lämplig i samband med att PTS får ett uttalat se</w:t>
      </w:r>
      <w:r w:rsidRPr="00904791">
        <w:rPr>
          <w:snapToGrid w:val="0"/>
          <w:lang w:eastAsia="sv-SE"/>
        </w:rPr>
        <w:t>k</w:t>
      </w:r>
      <w:r w:rsidRPr="00904791">
        <w:rPr>
          <w:snapToGrid w:val="0"/>
          <w:lang w:eastAsia="sv-SE"/>
        </w:rPr>
        <w:t>torsansvar på miljöo</w:t>
      </w:r>
      <w:r w:rsidRPr="00904791">
        <w:rPr>
          <w:snapToGrid w:val="0"/>
          <w:lang w:eastAsia="sv-SE"/>
        </w:rPr>
        <w:t>m</w:t>
      </w:r>
      <w:r w:rsidRPr="00904791">
        <w:rPr>
          <w:snapToGrid w:val="0"/>
          <w:lang w:eastAsia="sv-SE"/>
        </w:rPr>
        <w:t xml:space="preserve">rådet. </w:t>
      </w:r>
    </w:p>
    <w:p w:rsidR="0082236C" w:rsidRPr="00904791" w:rsidRDefault="0082236C">
      <w:pPr>
        <w:pStyle w:val="Normaltindrag"/>
        <w:rPr>
          <w:snapToGrid w:val="0"/>
          <w:lang w:eastAsia="sv-SE"/>
        </w:rPr>
      </w:pPr>
      <w:r w:rsidRPr="00904791">
        <w:rPr>
          <w:snapToGrid w:val="0"/>
          <w:lang w:eastAsia="sv-SE"/>
        </w:rPr>
        <w:t>Motionärerna föreslår att riksdagen tillkännager för regeringen som sin mening vad i motionen anförs om tolkningen av begreppet skälig tid i 7 kap. 4 § lagen om elektronisk kommun</w:t>
      </w:r>
      <w:r w:rsidRPr="00904791">
        <w:rPr>
          <w:snapToGrid w:val="0"/>
          <w:lang w:eastAsia="sv-SE"/>
        </w:rPr>
        <w:t>i</w:t>
      </w:r>
      <w:r w:rsidRPr="00904791">
        <w:rPr>
          <w:snapToGrid w:val="0"/>
          <w:lang w:eastAsia="sv-SE"/>
        </w:rPr>
        <w:t>kation (yrkande 1).</w:t>
      </w:r>
    </w:p>
    <w:p w:rsidR="0082236C" w:rsidRPr="00904791" w:rsidRDefault="0082236C">
      <w:pPr>
        <w:pStyle w:val="Rubrik3"/>
        <w:rPr>
          <w:noProof w:val="0"/>
        </w:rPr>
      </w:pPr>
      <w:bookmarkStart w:id="258" w:name="_Toc41449345"/>
      <w:r w:rsidRPr="00904791">
        <w:rPr>
          <w:noProof w:val="0"/>
        </w:rPr>
        <w:t>13.3 Utskottets ställningstagande</w:t>
      </w:r>
      <w:bookmarkEnd w:id="258"/>
    </w:p>
    <w:p w:rsidR="0082236C" w:rsidRPr="00904791" w:rsidRDefault="0082236C">
      <w:r w:rsidRPr="00904791">
        <w:t xml:space="preserve">Med anledning av motion T14 (mp) yrkande 1 och frågan om </w:t>
      </w:r>
      <w:r w:rsidRPr="00904791">
        <w:rPr>
          <w:i/>
        </w:rPr>
        <w:t xml:space="preserve">begreppet skälig tid </w:t>
      </w:r>
      <w:r w:rsidRPr="00904791">
        <w:t>vill utskottet inledningsvis erinra om att en grundläggande föru</w:t>
      </w:r>
      <w:r w:rsidRPr="00904791">
        <w:t>t</w:t>
      </w:r>
      <w:r w:rsidRPr="00904791">
        <w:t>sättning för en fungerande tillsyn är att initiativ och beslut är väl underbyg</w:t>
      </w:r>
      <w:r w:rsidRPr="00904791">
        <w:t>g</w:t>
      </w:r>
      <w:r w:rsidRPr="00904791">
        <w:t>da. Det är därför av vikt att tillsyns</w:t>
      </w:r>
      <w:r w:rsidRPr="00904791">
        <w:softHyphen/>
        <w:t>myndigheten kan begära in de upplysnin</w:t>
      </w:r>
      <w:r w:rsidRPr="00904791">
        <w:t>g</w:t>
      </w:r>
      <w:r w:rsidRPr="00904791">
        <w:t>ar och handlingar som är av intresse för tillsynen. Utskottet delar regeringens syn att det i lagen inte bör närmare anges hur tillsynen skall bedrivas. Det ankommer i stället på tillsynsmyndigheten att utforma en lämplig tillsyn</w:t>
      </w:r>
      <w:r w:rsidRPr="00904791">
        <w:t>s</w:t>
      </w:r>
      <w:r w:rsidRPr="00904791">
        <w:t>verksamhet med utgångspunkt i de verkty</w:t>
      </w:r>
      <w:r w:rsidRPr="00904791">
        <w:t>g och befogenheter som lagen för</w:t>
      </w:r>
      <w:r w:rsidRPr="00904791">
        <w:t>e</w:t>
      </w:r>
      <w:r w:rsidRPr="00904791">
        <w:t>skriver och med lagens mål som ledstjä</w:t>
      </w:r>
      <w:r w:rsidRPr="00904791">
        <w:t>r</w:t>
      </w:r>
      <w:r w:rsidRPr="00904791">
        <w:t>na.</w:t>
      </w:r>
    </w:p>
    <w:p w:rsidR="0082236C" w:rsidRPr="00904791" w:rsidRDefault="0082236C">
      <w:pPr>
        <w:pStyle w:val="Normaltindrag"/>
      </w:pPr>
      <w:r w:rsidRPr="00904791">
        <w:t>Om således tillsynsmyndigheten inom ramen för sin tillsyn finner skäl att misstänka att en verksamhet som omfattas av lagen inte bedrivs i enlighet med lagen eller skyldigheter, villkor och föreskrifter som meddelats med stöd av lagen, skall tillsynsmyndigheten underrätta den ansvariga parten om detta förhållande och ge denne tillfälle att yttra sig. Som framgår av propositionen anser regeringen att tid för rättelse inte skall under</w:t>
      </w:r>
      <w:r w:rsidRPr="00904791">
        <w:t>stiga en månad från unde</w:t>
      </w:r>
      <w:r w:rsidRPr="00904791">
        <w:t>r</w:t>
      </w:r>
      <w:r w:rsidRPr="00904791">
        <w:t xml:space="preserve">rättelsen. Om rättelse inte skett inom den tid som angetts i underrättelsen skall tillsynsmyndigheten kunna utfärda ett föreläggande eller förbud, vid behov förenat med vite. </w:t>
      </w:r>
    </w:p>
    <w:p w:rsidR="0082236C" w:rsidRPr="00904791" w:rsidRDefault="0082236C">
      <w:pPr>
        <w:pStyle w:val="Normaltindrag"/>
      </w:pPr>
      <w:r w:rsidRPr="00904791">
        <w:t>Enligt vad utskottet kan bedöma torde bestämmelsen jämföras med gälla</w:t>
      </w:r>
      <w:r w:rsidRPr="00904791">
        <w:t>n</w:t>
      </w:r>
      <w:r w:rsidRPr="00904791">
        <w:t>de 6 § teleförordningen, enligt vilken Post- och telestyrelsen (PTS) vid ingr</w:t>
      </w:r>
      <w:r w:rsidRPr="00904791">
        <w:t>i</w:t>
      </w:r>
      <w:r w:rsidRPr="00904791">
        <w:t>pande enligt telelagen skall förelägga företag att åtgärda överträdelser inom en månad från det att företaget fick del av beslutet. Den kan också jämföras med den generella regeln i 17 § förvaltningslagen, som bl.a. handlar om att ett ärende inte får avgöras utan att den berörde har underrättats om en uppgift som har til</w:t>
      </w:r>
      <w:r w:rsidRPr="00904791">
        <w:t>l</w:t>
      </w:r>
      <w:r w:rsidRPr="00904791">
        <w:t xml:space="preserve">förts honom genom någon annan än honom själv. </w:t>
      </w:r>
    </w:p>
    <w:p w:rsidR="0082236C" w:rsidRPr="00904791" w:rsidRDefault="0082236C">
      <w:pPr>
        <w:pStyle w:val="Normaltindrag"/>
      </w:pPr>
      <w:r w:rsidRPr="00904791">
        <w:t>Således är 7 kap. 4 § inte avsedd att innebära någon större för</w:t>
      </w:r>
      <w:r w:rsidRPr="00904791">
        <w:t>ändring mot gällande ordning, annat än att det uttryckligen sägs att den enskilde måste få skälig tid, minst en månad på sig för rättelse, innan ett föreläggande utfä</w:t>
      </w:r>
      <w:r w:rsidRPr="00904791">
        <w:t>r</w:t>
      </w:r>
      <w:r w:rsidRPr="00904791">
        <w:t xml:space="preserve">das. </w:t>
      </w:r>
    </w:p>
    <w:p w:rsidR="0082236C" w:rsidRPr="00904791" w:rsidRDefault="0082236C">
      <w:pPr>
        <w:pStyle w:val="Normaltindrag"/>
      </w:pPr>
      <w:r w:rsidRPr="00904791">
        <w:t>Utskottet gör ingen annan bedömning än regeringen i detta avseende. N</w:t>
      </w:r>
      <w:r w:rsidRPr="00904791">
        <w:t>å</w:t>
      </w:r>
      <w:r w:rsidRPr="00904791">
        <w:t>got ytterligare uttalande anser utskottet inte vara påkallat. Motion T14 (mp) yrkande 1 avstyrks dä</w:t>
      </w:r>
      <w:r w:rsidRPr="00904791">
        <w:t>r</w:t>
      </w:r>
      <w:r w:rsidRPr="00904791">
        <w:t>med.</w:t>
      </w:r>
    </w:p>
    <w:p w:rsidR="0082236C" w:rsidRPr="00904791" w:rsidRDefault="0082236C">
      <w:pPr>
        <w:pStyle w:val="Normaltindrag"/>
      </w:pPr>
      <w:r w:rsidRPr="00904791">
        <w:t>Utskottet har i övrigt inget att erinra mot vad regeringen föreslår om tillsyn m.m.</w:t>
      </w:r>
    </w:p>
    <w:p w:rsidR="0082236C" w:rsidRPr="00904791" w:rsidRDefault="0082236C">
      <w:pPr>
        <w:pStyle w:val="Rubrik2"/>
      </w:pPr>
      <w:bookmarkStart w:id="259" w:name="_Toc41449346"/>
      <w:r w:rsidRPr="00904791">
        <w:t>14 Överklagande</w:t>
      </w:r>
      <w:bookmarkEnd w:id="259"/>
    </w:p>
    <w:p w:rsidR="0082236C" w:rsidRPr="00904791" w:rsidRDefault="0082236C">
      <w:pPr>
        <w:pStyle w:val="Utskottsfrslagikorthet-Rubrik"/>
        <w:rPr>
          <w:noProof w:val="0"/>
        </w:rPr>
      </w:pPr>
      <w:r w:rsidRPr="00904791">
        <w:rPr>
          <w:noProof w:val="0"/>
        </w:rPr>
        <w:t>Utskottets förslag i korthet</w:t>
      </w:r>
    </w:p>
    <w:p w:rsidR="0082236C" w:rsidRPr="00904791" w:rsidRDefault="0082236C">
      <w:pPr>
        <w:pStyle w:val="Utskottsfrslagikorthet-Text"/>
      </w:pPr>
      <w:r w:rsidRPr="00904791">
        <w:t>Regeringen föreslår bl.a. att beslut enligt lagen skall kunna öve</w:t>
      </w:r>
      <w:r w:rsidRPr="00904791">
        <w:t>r</w:t>
      </w:r>
      <w:r w:rsidRPr="00904791">
        <w:t>klagas hos allmän fö</w:t>
      </w:r>
      <w:r w:rsidRPr="00904791">
        <w:t>r</w:t>
      </w:r>
      <w:r w:rsidRPr="00904791">
        <w:t>valtningsdomstol.</w:t>
      </w:r>
    </w:p>
    <w:p w:rsidR="0082236C" w:rsidRPr="00904791" w:rsidRDefault="0082236C">
      <w:pPr>
        <w:pStyle w:val="Utskottsfrslagikorthet-Text"/>
      </w:pPr>
      <w:r w:rsidRPr="00904791">
        <w:t>Utskottet har inget att erinra mot regeringens förslag om överkl</w:t>
      </w:r>
      <w:r w:rsidRPr="00904791">
        <w:t>a</w:t>
      </w:r>
      <w:r w:rsidRPr="00904791">
        <w:t>gande.</w:t>
      </w:r>
    </w:p>
    <w:p w:rsidR="0082236C" w:rsidRPr="00904791" w:rsidRDefault="0082236C">
      <w:r w:rsidRPr="00904791">
        <w:t>Utskottet behandlar här vad regeringen i propositionen anför om överklaga</w:t>
      </w:r>
      <w:r w:rsidRPr="00904791">
        <w:t>n</w:t>
      </w:r>
      <w:r w:rsidRPr="00904791">
        <w:t>de (s. 307–309).</w:t>
      </w:r>
    </w:p>
    <w:p w:rsidR="0082236C" w:rsidRPr="00904791" w:rsidRDefault="0082236C">
      <w:pPr>
        <w:pStyle w:val="Rubrik3"/>
        <w:rPr>
          <w:noProof w:val="0"/>
        </w:rPr>
      </w:pPr>
      <w:bookmarkStart w:id="260" w:name="_Toc41449347"/>
      <w:r w:rsidRPr="00904791">
        <w:rPr>
          <w:noProof w:val="0"/>
        </w:rPr>
        <w:t>14.1 Regeringens förslag</w:t>
      </w:r>
      <w:bookmarkEnd w:id="260"/>
      <w:r w:rsidRPr="00904791">
        <w:rPr>
          <w:noProof w:val="0"/>
        </w:rPr>
        <w:t xml:space="preserve"> </w:t>
      </w:r>
    </w:p>
    <w:p w:rsidR="0082236C" w:rsidRPr="00904791" w:rsidRDefault="0082236C">
      <w:r w:rsidRPr="00904791">
        <w:rPr>
          <w:i/>
        </w:rPr>
        <w:t xml:space="preserve">Regeringen föreslår </w:t>
      </w:r>
      <w:r w:rsidRPr="00904791">
        <w:t>att beslut enligt lagen skall kunna överklagas hos allmän förvaltningsdomstol. Ett beslut om underrättelse om att tillsyns</w:t>
      </w:r>
      <w:r w:rsidRPr="00904791">
        <w:softHyphen/>
        <w:t>myndigheten överväger att vidta åtgärder skall dock inte kunna över</w:t>
      </w:r>
      <w:r w:rsidRPr="00904791">
        <w:softHyphen/>
        <w:t>klagas. Ett beslut om identifiering av företag med dominerande ställning på en angiven marknad och ett beslut som endast innefattar förberedelse till ett senare beslut skall inte få överklagas särskilt.</w:t>
      </w:r>
    </w:p>
    <w:p w:rsidR="0082236C" w:rsidRPr="00904791" w:rsidRDefault="0082236C">
      <w:pPr>
        <w:pStyle w:val="Rubrik3"/>
        <w:rPr>
          <w:noProof w:val="0"/>
        </w:rPr>
      </w:pPr>
      <w:bookmarkStart w:id="261" w:name="_Toc41449348"/>
      <w:r w:rsidRPr="00904791">
        <w:rPr>
          <w:noProof w:val="0"/>
        </w:rPr>
        <w:t>14.2 Utskottets ställningstagande</w:t>
      </w:r>
      <w:bookmarkEnd w:id="261"/>
    </w:p>
    <w:p w:rsidR="0082236C" w:rsidRPr="00904791" w:rsidRDefault="0082236C">
      <w:r w:rsidRPr="00904791">
        <w:t>Utskottet har inget att erinra mot vad regeringen föreslår om överklagande.</w:t>
      </w:r>
    </w:p>
    <w:p w:rsidR="0082236C" w:rsidRPr="00904791" w:rsidRDefault="0082236C">
      <w:pPr>
        <w:pStyle w:val="Rubrik2"/>
      </w:pPr>
      <w:r w:rsidRPr="00904791">
        <w:br w:type="page"/>
      </w:r>
      <w:bookmarkStart w:id="262" w:name="_Toc41449349"/>
      <w:r w:rsidRPr="00904791">
        <w:t>15 Vissa TV- och radiorelaterade frågor</w:t>
      </w:r>
      <w:bookmarkEnd w:id="262"/>
    </w:p>
    <w:p w:rsidR="0082236C" w:rsidRPr="00904791" w:rsidRDefault="0082236C">
      <w:pPr>
        <w:pStyle w:val="Utskottsfrslagikorthet-Rubrik"/>
        <w:rPr>
          <w:noProof w:val="0"/>
        </w:rPr>
      </w:pPr>
      <w:r w:rsidRPr="00904791">
        <w:rPr>
          <w:noProof w:val="0"/>
        </w:rPr>
        <w:t>Utskottets förslag i korthet</w:t>
      </w:r>
    </w:p>
    <w:p w:rsidR="0082236C" w:rsidRPr="00904791" w:rsidRDefault="0082236C">
      <w:pPr>
        <w:pStyle w:val="Utskottsfrslagikorthet-Text"/>
      </w:pPr>
      <w:r w:rsidRPr="00904791">
        <w:t>Regeringen bedömer att bestämmelserna i radio- och TV-lagen (1996:844) om vidaresändning</w:t>
      </w:r>
      <w:r w:rsidRPr="00904791">
        <w:t>s</w:t>
      </w:r>
      <w:r w:rsidRPr="00904791">
        <w:t>plikt bör behållas oförändrade.</w:t>
      </w:r>
    </w:p>
    <w:p w:rsidR="0082236C" w:rsidRPr="00904791" w:rsidRDefault="0082236C">
      <w:pPr>
        <w:pStyle w:val="Utskottsfrslagikorthet-Text"/>
      </w:pPr>
      <w:r w:rsidRPr="00904791">
        <w:t>Regeringen föreslår också bl.a. att hänvisningarna i lagen (1998:31) om standar</w:t>
      </w:r>
      <w:r w:rsidRPr="00904791">
        <w:softHyphen/>
        <w:t>der för sändning av TV-signaler (TSL) skall ändras till att avse genomförande av tillträdesdirektivet, ramdirektivet och USO-direkti</w:t>
      </w:r>
      <w:r w:rsidRPr="00904791">
        <w:softHyphen/>
        <w:t>vet.</w:t>
      </w:r>
    </w:p>
    <w:p w:rsidR="0082236C" w:rsidRPr="00904791" w:rsidRDefault="0082236C">
      <w:pPr>
        <w:pStyle w:val="Utskottsfrslagikorthet-Text"/>
      </w:pPr>
      <w:r w:rsidRPr="00904791">
        <w:t xml:space="preserve">Utskottet har inget att erinra mot regeringens förslag om vissa TV-och radiorelaterade frågor. </w:t>
      </w:r>
    </w:p>
    <w:p w:rsidR="0082236C" w:rsidRPr="00904791" w:rsidRDefault="0082236C">
      <w:r w:rsidRPr="00904791">
        <w:t>Utskottet behandlar här vad regeringen i propositionen anför om vissa TV- och radiorel</w:t>
      </w:r>
      <w:r w:rsidRPr="00904791">
        <w:t>a</w:t>
      </w:r>
      <w:r w:rsidRPr="00904791">
        <w:t>terade frågor (s. 309–321).</w:t>
      </w:r>
    </w:p>
    <w:p w:rsidR="0082236C" w:rsidRPr="00904791" w:rsidRDefault="0082236C">
      <w:pPr>
        <w:pStyle w:val="Rubrik3"/>
        <w:spacing w:before="235"/>
        <w:rPr>
          <w:noProof w:val="0"/>
        </w:rPr>
      </w:pPr>
      <w:bookmarkStart w:id="263" w:name="_Toc41449350"/>
      <w:r w:rsidRPr="00904791">
        <w:rPr>
          <w:noProof w:val="0"/>
        </w:rPr>
        <w:t>15.1 Regeringens bedömningar och förslag</w:t>
      </w:r>
      <w:bookmarkEnd w:id="263"/>
    </w:p>
    <w:p w:rsidR="0082236C" w:rsidRPr="00904791" w:rsidRDefault="0082236C">
      <w:pPr>
        <w:pStyle w:val="R4"/>
      </w:pPr>
      <w:r w:rsidRPr="00904791">
        <w:t xml:space="preserve">Vidaresändningsplikt </w:t>
      </w:r>
    </w:p>
    <w:p w:rsidR="0082236C" w:rsidRPr="00904791" w:rsidRDefault="0082236C">
      <w:r w:rsidRPr="00904791">
        <w:rPr>
          <w:i/>
        </w:rPr>
        <w:t>Regeringen bedömer</w:t>
      </w:r>
      <w:r w:rsidRPr="00904791">
        <w:t xml:space="preserve"> att bestämmelserna i radio- och TV-lagen (1996:844) om vidaresändning</w:t>
      </w:r>
      <w:r w:rsidRPr="00904791">
        <w:t>s</w:t>
      </w:r>
      <w:r w:rsidRPr="00904791">
        <w:t>plikt bör behållas oförändrade.</w:t>
      </w:r>
    </w:p>
    <w:p w:rsidR="0082236C" w:rsidRPr="00904791" w:rsidRDefault="0082236C">
      <w:pPr>
        <w:pStyle w:val="R4"/>
      </w:pPr>
      <w:r w:rsidRPr="00904791">
        <w:t>System för villkorad tillgång m.m.</w:t>
      </w:r>
    </w:p>
    <w:p w:rsidR="0082236C" w:rsidRPr="00904791" w:rsidRDefault="0082236C">
      <w:r w:rsidRPr="00904791">
        <w:rPr>
          <w:i/>
        </w:rPr>
        <w:t>Regeringen föreslår</w:t>
      </w:r>
      <w:r w:rsidRPr="00904791">
        <w:t xml:space="preserve"> att hänvisningarna i lagen (1998:31) om standar</w:t>
      </w:r>
      <w:r w:rsidRPr="00904791">
        <w:softHyphen/>
        <w:t>der för sändning av TV-signaler (TSL) skall ändras till att avse genomförande av tillträdesdirektivet, ramdirektivet och USO-direkti</w:t>
      </w:r>
      <w:r w:rsidRPr="00904791">
        <w:softHyphen/>
        <w:t>vet. Tillämpningsområde för TSL skall utökas till att omfatta dels ljudradiosändningar, dels alla ele</w:t>
      </w:r>
      <w:r w:rsidRPr="00904791">
        <w:t>k</w:t>
      </w:r>
      <w:r w:rsidRPr="00904791">
        <w:t>troniska kommunikationsnät som används för distribution av TV-program till allmänheten. Lagens namn skall ändras till lagen om standarder för sändning av radio- och TV-signaler.</w:t>
      </w:r>
    </w:p>
    <w:p w:rsidR="0082236C" w:rsidRPr="00904791" w:rsidRDefault="0082236C">
      <w:pPr>
        <w:pStyle w:val="Normaltindrag"/>
      </w:pPr>
      <w:r w:rsidRPr="00904791">
        <w:t>Bestämmelserna om villkorad tillgång skall anpassa</w:t>
      </w:r>
      <w:r w:rsidRPr="00904791">
        <w:t>s till tillträdesdirekt</w:t>
      </w:r>
      <w:r w:rsidRPr="00904791">
        <w:t>i</w:t>
      </w:r>
      <w:r w:rsidRPr="00904791">
        <w:t>vets bilaga I. Möjligheten att föreskriva en skyldighet för programföretag som marknadsför en digital betal-TV-tjänst att till</w:t>
      </w:r>
      <w:r w:rsidRPr="00904791">
        <w:softHyphen/>
        <w:t>handahålla en prislista skall tas bort.</w:t>
      </w:r>
    </w:p>
    <w:p w:rsidR="0082236C" w:rsidRPr="00904791" w:rsidRDefault="0082236C">
      <w:pPr>
        <w:pStyle w:val="Normaltindrag"/>
      </w:pPr>
      <w:r w:rsidRPr="00904791">
        <w:t>Föreskriftsrätten för regeringen eller den myndighet som regeringen b</w:t>
      </w:r>
      <w:r w:rsidRPr="00904791">
        <w:t>e</w:t>
      </w:r>
      <w:r w:rsidRPr="00904791">
        <w:t>stämmer angående användning av vissa sändningsstandarder skall utsträckas från att gälla sändning av program till allmänheten till att omfatta även sän</w:t>
      </w:r>
      <w:r w:rsidRPr="00904791">
        <w:t>d</w:t>
      </w:r>
      <w:r w:rsidRPr="00904791">
        <w:t>ning av TV-tjänster.</w:t>
      </w:r>
    </w:p>
    <w:p w:rsidR="0082236C" w:rsidRPr="00904791" w:rsidRDefault="0082236C">
      <w:pPr>
        <w:pStyle w:val="Normaltindrag"/>
      </w:pPr>
      <w:r w:rsidRPr="00904791">
        <w:t>Begränsningen beträffande vidaresändning av TV-tjänster i bredbildsfo</w:t>
      </w:r>
      <w:r w:rsidRPr="00904791">
        <w:t>r</w:t>
      </w:r>
      <w:r w:rsidRPr="00904791">
        <w:t>mat till vidaresändningar i kabelnät skall tas bort. Skyl</w:t>
      </w:r>
      <w:r w:rsidRPr="00904791">
        <w:softHyphen/>
        <w:t>digheten skall i stället avse TV-tjänster och program som tas emot i bredbildsformatet 16:9 och sänds vidare i allmänna kommunikations</w:t>
      </w:r>
      <w:r w:rsidRPr="00904791">
        <w:softHyphen/>
        <w:t>nät som inrättats för distribution av digitala televisionstjän</w:t>
      </w:r>
      <w:r w:rsidRPr="00904791">
        <w:t>s</w:t>
      </w:r>
      <w:r w:rsidRPr="00904791">
        <w:t>ter.</w:t>
      </w:r>
    </w:p>
    <w:p w:rsidR="0082236C" w:rsidRPr="00904791" w:rsidRDefault="0082236C">
      <w:pPr>
        <w:pStyle w:val="R4"/>
      </w:pPr>
      <w:r w:rsidRPr="00904791">
        <w:t xml:space="preserve">Elektronisk programguide </w:t>
      </w:r>
    </w:p>
    <w:p w:rsidR="0082236C" w:rsidRPr="00904791" w:rsidRDefault="0082236C">
      <w:r w:rsidRPr="00904791">
        <w:rPr>
          <w:i/>
        </w:rPr>
        <w:t xml:space="preserve">Regeringen bedömer </w:t>
      </w:r>
      <w:r w:rsidRPr="00904791">
        <w:t>att det för närvarande inte behövs någon reglering av tillträde till elektronisk programguide (EPG). Radio- och TV-verket bör få i uppdrag att följa utvecklingen på o</w:t>
      </w:r>
      <w:r w:rsidRPr="00904791">
        <w:t>m</w:t>
      </w:r>
      <w:r w:rsidRPr="00904791">
        <w:t>rådet.</w:t>
      </w:r>
    </w:p>
    <w:p w:rsidR="0082236C" w:rsidRPr="00904791" w:rsidRDefault="0082236C">
      <w:pPr>
        <w:pStyle w:val="R4"/>
      </w:pPr>
      <w:r w:rsidRPr="00904791">
        <w:t>Tillämpningsprogram</w:t>
      </w:r>
    </w:p>
    <w:p w:rsidR="0082236C" w:rsidRPr="00904791" w:rsidRDefault="0082236C">
      <w:r w:rsidRPr="00904791">
        <w:rPr>
          <w:i/>
        </w:rPr>
        <w:t xml:space="preserve">Regeringen bedömer </w:t>
      </w:r>
      <w:r w:rsidRPr="00904791">
        <w:t>att främjandet av gemensamma standarder för tilläm</w:t>
      </w:r>
      <w:r w:rsidRPr="00904791">
        <w:t>p</w:t>
      </w:r>
      <w:r w:rsidRPr="00904791">
        <w:t xml:space="preserve">ningsprogram (API) bör beträffande det digitala marknätet för TV kunna tillgodoses inom ramen för </w:t>
      </w:r>
      <w:bookmarkStart w:id="264" w:name="tmp9"/>
      <w:bookmarkEnd w:id="264"/>
      <w:r w:rsidRPr="00904791">
        <w:t>gällande bestämmelser för tillståndsgivning enligt radio- och TV-lagen. I övrigt bör Radio- och TV-verket få i uppdrag att följa utvecklingen och att uppmuntra den frivilliga branschanpassningen för a</w:t>
      </w:r>
      <w:r w:rsidRPr="00904791">
        <w:t>n</w:t>
      </w:r>
      <w:r w:rsidRPr="00904791">
        <w:t>vändning av en geme</w:t>
      </w:r>
      <w:r w:rsidRPr="00904791">
        <w:t>n</w:t>
      </w:r>
      <w:r w:rsidRPr="00904791">
        <w:t>sam stan</w:t>
      </w:r>
      <w:r w:rsidRPr="00904791">
        <w:softHyphen/>
        <w:t>dard för API.</w:t>
      </w:r>
    </w:p>
    <w:p w:rsidR="0082236C" w:rsidRPr="00904791" w:rsidRDefault="0082236C">
      <w:pPr>
        <w:pStyle w:val="Rubrik3"/>
        <w:rPr>
          <w:noProof w:val="0"/>
        </w:rPr>
      </w:pPr>
      <w:bookmarkStart w:id="265" w:name="_Toc41449351"/>
      <w:r w:rsidRPr="00904791">
        <w:rPr>
          <w:noProof w:val="0"/>
        </w:rPr>
        <w:t>15.2 Utskottets ställningstagande</w:t>
      </w:r>
      <w:bookmarkEnd w:id="265"/>
    </w:p>
    <w:p w:rsidR="0082236C" w:rsidRPr="00904791" w:rsidRDefault="0082236C">
      <w:r w:rsidRPr="00904791">
        <w:t xml:space="preserve">Utskottet har inget att erinra mot vad regeringen föreslår om vissa TV- och radiorelaterade frågor. </w:t>
      </w:r>
    </w:p>
    <w:p w:rsidR="0082236C" w:rsidRPr="00904791" w:rsidRDefault="0082236C">
      <w:pPr>
        <w:pStyle w:val="Rubrik2"/>
      </w:pPr>
      <w:bookmarkStart w:id="266" w:name="_Toc41449352"/>
      <w:r w:rsidRPr="00904791">
        <w:t>16 Myndighetsorganisationen m.m.</w:t>
      </w:r>
      <w:bookmarkEnd w:id="266"/>
    </w:p>
    <w:p w:rsidR="0082236C" w:rsidRPr="00904791" w:rsidRDefault="0082236C">
      <w:pPr>
        <w:pStyle w:val="Utskottsfrslagikorthet-Rubrik"/>
        <w:rPr>
          <w:noProof w:val="0"/>
        </w:rPr>
      </w:pPr>
      <w:r w:rsidRPr="00904791">
        <w:rPr>
          <w:noProof w:val="0"/>
        </w:rPr>
        <w:t>Utskottets förslag i korthet</w:t>
      </w:r>
    </w:p>
    <w:p w:rsidR="0082236C" w:rsidRPr="00904791" w:rsidRDefault="0082236C">
      <w:pPr>
        <w:pStyle w:val="Utskottsfrslagikorthet-Text"/>
      </w:pPr>
      <w:r w:rsidRPr="00904791">
        <w:t>Utskottet framhåller att en bärande tanke bakom det nya EG-rättsliga regelverket är att i takt med att konkurrensen utvecklas skall särlagstiftningen ge vika för den generella konkurrenslagstif</w:t>
      </w:r>
      <w:r w:rsidRPr="00904791">
        <w:t>t</w:t>
      </w:r>
      <w:r w:rsidRPr="00904791">
        <w:t>ningen. Särlagstiftning skall endast användas när det föreligger ett särskilt behov av det. Med hänsyn till att det finns ett antal frågor att ta med i avvägningen när myndighetsstrukturen skall bestämmas är det rimligt i den nuvarande situationen att Post- och telestyrelsen skall ha det övergripande sektorsansvaret för området elektronisk kommunikation och vara ansvarig myndighet enligt den nya lagen. En sådan lösning ligger också i linje med vad de flesta andra länder inom EU har kommit fram till. Utskot</w:t>
      </w:r>
      <w:r w:rsidRPr="00904791">
        <w:t>tet förutsätter att en avstä</w:t>
      </w:r>
      <w:r w:rsidRPr="00904791">
        <w:t>m</w:t>
      </w:r>
      <w:r w:rsidRPr="00904791">
        <w:t xml:space="preserve">ning med analys av hur den bedömda myndighetsordningen har fungerat kommer att ske senast två år efter det att lagen trätt i kraft, dvs. i juli 2005. </w:t>
      </w:r>
    </w:p>
    <w:p w:rsidR="0082236C" w:rsidRPr="00904791" w:rsidRDefault="0082236C">
      <w:pPr>
        <w:pStyle w:val="Utskottsfrslagikorthet-Text"/>
      </w:pPr>
      <w:r w:rsidRPr="00904791">
        <w:t>Utskottet förutsätter också att de uppföljningar och utvärderingar som genomförs vid lagens genomförande kommer att omfatta fr</w:t>
      </w:r>
      <w:r w:rsidRPr="00904791">
        <w:t>å</w:t>
      </w:r>
      <w:r w:rsidRPr="00904791">
        <w:t xml:space="preserve">gor om bl.a. miljöeffekter vid uppförande av basstationer m.m. </w:t>
      </w:r>
    </w:p>
    <w:p w:rsidR="0082236C" w:rsidRPr="00904791" w:rsidRDefault="0082236C">
      <w:pPr>
        <w:pStyle w:val="Utskottsfrslagikorthet-Text"/>
      </w:pPr>
      <w:r w:rsidRPr="00904791">
        <w:t>Motionsförslagen avstyrks.</w:t>
      </w:r>
    </w:p>
    <w:p w:rsidR="0082236C" w:rsidRPr="00904791" w:rsidRDefault="0082236C">
      <w:pPr>
        <w:pStyle w:val="Utskottsfrslagikorthet-Text"/>
        <w:rPr>
          <w:i/>
        </w:rPr>
      </w:pPr>
      <w:r w:rsidRPr="00904791">
        <w:rPr>
          <w:i/>
        </w:rPr>
        <w:t>Jämför reservationerna 5 (m, fp, kd, c), 6 (mp) och 7 (mp).</w:t>
      </w:r>
    </w:p>
    <w:p w:rsidR="0082236C" w:rsidRPr="00904791" w:rsidRDefault="0082236C">
      <w:r w:rsidRPr="00904791">
        <w:t>Utskottet behandlar här vad regeringen i propositionen anför om myndighet</w:t>
      </w:r>
      <w:r w:rsidRPr="00904791">
        <w:t>s</w:t>
      </w:r>
      <w:r w:rsidRPr="00904791">
        <w:t>organisationen (s. 322–336) jämte motionerna 2002/03:T10 (m) yrkande 2, 2002/03:T11 (c) yrkande 4, 2002/03:T12 (kd) yrkande 1, 2002/03:T13 (fp) yrkande 8 samt 2002/03:T14 (mp) y</w:t>
      </w:r>
      <w:r w:rsidRPr="00904791">
        <w:t>r</w:t>
      </w:r>
      <w:r w:rsidRPr="00904791">
        <w:t>kandena 2–4.</w:t>
      </w:r>
    </w:p>
    <w:p w:rsidR="0082236C" w:rsidRPr="00904791" w:rsidRDefault="0082236C">
      <w:pPr>
        <w:pStyle w:val="Rubrik3"/>
        <w:rPr>
          <w:noProof w:val="0"/>
        </w:rPr>
      </w:pPr>
      <w:bookmarkStart w:id="267" w:name="_Toc39372676"/>
      <w:bookmarkStart w:id="268" w:name="_Toc41449353"/>
      <w:r w:rsidRPr="00904791">
        <w:rPr>
          <w:noProof w:val="0"/>
        </w:rPr>
        <w:t>16.1 Regeringens bedömningar</w:t>
      </w:r>
      <w:bookmarkEnd w:id="267"/>
      <w:bookmarkEnd w:id="268"/>
    </w:p>
    <w:p w:rsidR="0082236C" w:rsidRPr="00904791" w:rsidRDefault="0082236C">
      <w:pPr>
        <w:pStyle w:val="R4"/>
      </w:pPr>
      <w:r w:rsidRPr="00904791">
        <w:t>Sektorsmyndigheten för området elektronisk kommunikation</w:t>
      </w:r>
    </w:p>
    <w:p w:rsidR="0082236C" w:rsidRPr="00904791" w:rsidRDefault="0082236C">
      <w:r w:rsidRPr="00904791">
        <w:t>Det bör enligt regeringens mening utses en sektorsmyndighet med det öve</w:t>
      </w:r>
      <w:r w:rsidRPr="00904791">
        <w:t>r</w:t>
      </w:r>
      <w:r w:rsidRPr="00904791">
        <w:t>gripande ansvaret för området för elektronisk kommunikation. Nå</w:t>
      </w:r>
      <w:r w:rsidRPr="00904791">
        <w:softHyphen/>
        <w:t>gon ny myndighet behöver dock inte skapas för detta ändamål. Det fram</w:t>
      </w:r>
      <w:r w:rsidRPr="00904791">
        <w:softHyphen/>
        <w:t>står inte heller som motiverat att i detta skede slå ihop två eller flera be</w:t>
      </w:r>
      <w:r w:rsidRPr="00904791">
        <w:softHyphen/>
        <w:t>fintliga my</w:t>
      </w:r>
      <w:r w:rsidRPr="00904791">
        <w:t>n</w:t>
      </w:r>
      <w:r w:rsidRPr="00904791">
        <w:t xml:space="preserve">digheter. </w:t>
      </w:r>
    </w:p>
    <w:p w:rsidR="0082236C" w:rsidRPr="00904791" w:rsidRDefault="0082236C">
      <w:pPr>
        <w:pStyle w:val="Normaltindrag"/>
      </w:pPr>
      <w:r w:rsidRPr="00904791">
        <w:t>Utredningen om elektronisk kommunikation konstaterar att nuvarande myndighetsstruktur och sektorsansvar på området visat sig effektiv. Rege</w:t>
      </w:r>
      <w:r w:rsidRPr="00904791">
        <w:t>r</w:t>
      </w:r>
      <w:r w:rsidRPr="00904791">
        <w:t>ingen gör samma be</w:t>
      </w:r>
      <w:r w:rsidRPr="00904791">
        <w:softHyphen/>
        <w:t>dömning och anser därför att Post- och telestyrelsen (PTS) bör ges det övergripande sektors</w:t>
      </w:r>
      <w:r w:rsidRPr="00904791">
        <w:softHyphen/>
        <w:t>ansvaret. I sektorsansvaret får, utöver de uppgifter som framgår av lag eller förordning, anses ligga att PTS skall främja att marknaderna för elektronisk kommunikation fungerar effektivt ur såväl konkurrens- och konsumentperspektiv som ur regionalpolitiskt pe</w:t>
      </w:r>
      <w:r w:rsidRPr="00904791">
        <w:t>r</w:t>
      </w:r>
      <w:r w:rsidRPr="00904791">
        <w:t>spektiv. PTS skall också verka för att de handikappolitiska målen uppnås inom området. Myndigheten skall härvid vara samordnande, stödjande</w:t>
      </w:r>
      <w:r w:rsidRPr="00904791">
        <w:t xml:space="preserve"> och pådrivande i förhållande till övriga berörda parter. PTS kan ta egna initiativ eller ges särskilda uppdrag från regeringen, bl.a. för att genomdriva statens politik på området. Aspekter på sektorsansvaret kan även omfatta miljöfrågor och integritetsfrågor. Den närmare innebörden av sektorsansvaret anges av regeringen i förordning eller genom r</w:t>
      </w:r>
      <w:r w:rsidRPr="00904791">
        <w:t>e</w:t>
      </w:r>
      <w:r w:rsidRPr="00904791">
        <w:t>gleringsbrev för myndigheten.</w:t>
      </w:r>
    </w:p>
    <w:p w:rsidR="0082236C" w:rsidRPr="00904791" w:rsidRDefault="0082236C">
      <w:pPr>
        <w:pStyle w:val="R4"/>
      </w:pPr>
      <w:r w:rsidRPr="00904791">
        <w:t>Myndighetsuppgifter enligt lagen om elektronisk kommunikation</w:t>
      </w:r>
    </w:p>
    <w:p w:rsidR="0082236C" w:rsidRPr="00904791" w:rsidRDefault="0082236C">
      <w:r w:rsidRPr="00904791">
        <w:t>I lagen om elektronisk kommunikation återfinns en mängd uppgifter som det kommer att vila på en myndighet att utföra, vilket bl.a. framgår av den följa</w:t>
      </w:r>
      <w:r w:rsidRPr="00904791">
        <w:t>n</w:t>
      </w:r>
      <w:r w:rsidRPr="00904791">
        <w:t>de redovisningen.</w:t>
      </w:r>
    </w:p>
    <w:p w:rsidR="0082236C" w:rsidRPr="00904791" w:rsidRDefault="0082236C">
      <w:pPr>
        <w:pStyle w:val="Rubrik5"/>
        <w:spacing w:before="235"/>
        <w:rPr>
          <w:noProof w:val="0"/>
        </w:rPr>
      </w:pPr>
      <w:r w:rsidRPr="00904791">
        <w:rPr>
          <w:noProof w:val="0"/>
        </w:rPr>
        <w:t>Marknadsanalyser, identifiering av aktörer med betydande marknads-inflytande och ålägga</w:t>
      </w:r>
      <w:r w:rsidRPr="00904791">
        <w:rPr>
          <w:noProof w:val="0"/>
        </w:rPr>
        <w:t>n</w:t>
      </w:r>
      <w:r w:rsidRPr="00904791">
        <w:rPr>
          <w:noProof w:val="0"/>
        </w:rPr>
        <w:t>de av särskilda skyldigheter.</w:t>
      </w:r>
    </w:p>
    <w:p w:rsidR="0082236C" w:rsidRPr="00904791" w:rsidRDefault="0082236C">
      <w:r w:rsidRPr="00904791">
        <w:t>Som framgått ovan skall vissa specifika moment genomföras av en myndighet för att identifiera företag med betydande inflytande på en marknad i syfte att meddela beslut om att införa, behålla eller ändra en specifik regleringssky</w:t>
      </w:r>
      <w:r w:rsidRPr="00904791">
        <w:t>l</w:t>
      </w:r>
      <w:r w:rsidRPr="00904791">
        <w:t>dighet på identifierade företag. Prö</w:t>
      </w:r>
      <w:r w:rsidRPr="00904791">
        <w:t>v</w:t>
      </w:r>
      <w:r w:rsidRPr="00904791">
        <w:t>ningen skall ske i följande led:</w:t>
      </w:r>
    </w:p>
    <w:p w:rsidR="0082236C" w:rsidRPr="00904791" w:rsidRDefault="0082236C">
      <w:pPr>
        <w:pStyle w:val="Normaltindrag"/>
      </w:pPr>
      <w:r w:rsidRPr="00904791">
        <w:t>– Fastställande av den relevanta marknaden</w:t>
      </w:r>
    </w:p>
    <w:p w:rsidR="0082236C" w:rsidRPr="00904791" w:rsidRDefault="0082236C">
      <w:pPr>
        <w:pStyle w:val="Normaltindrag"/>
      </w:pPr>
      <w:r w:rsidRPr="00904791">
        <w:t>– Analys av konkurrenssituationen på denna marknad</w:t>
      </w:r>
    </w:p>
    <w:p w:rsidR="0082236C" w:rsidRPr="00904791" w:rsidRDefault="0082236C">
      <w:pPr>
        <w:pStyle w:val="Normaltindrag"/>
      </w:pPr>
      <w:r w:rsidRPr="00904791">
        <w:t xml:space="preserve">– Identifiering av aktör(er) med betydande inflytande på marknaden </w:t>
      </w:r>
    </w:p>
    <w:p w:rsidR="0082236C" w:rsidRPr="00904791" w:rsidRDefault="0082236C">
      <w:pPr>
        <w:pStyle w:val="Normaltindrag"/>
      </w:pPr>
      <w:r w:rsidRPr="00904791">
        <w:t>– Beslut om särskilda skyldigheter för sådan(a) aktör(er).</w:t>
      </w:r>
    </w:p>
    <w:p w:rsidR="0082236C" w:rsidRPr="00904791" w:rsidRDefault="0082236C">
      <w:pPr>
        <w:pStyle w:val="Normaltindrag"/>
      </w:pPr>
      <w:r w:rsidRPr="00904791">
        <w:t>Marknadsanalysen skall utföras utifrån konkurrensrättsliga principer och med hjälp av konkurrensrättslig metodik. Även vid bedömningen av mar</w:t>
      </w:r>
      <w:r w:rsidRPr="00904791">
        <w:t>k</w:t>
      </w:r>
      <w:r w:rsidRPr="00904791">
        <w:t>nadsinflytandet skall konkurrensrättsliga principer tillämpas samt relevant praxis från EG-domstolen beaktas. Det eller de företag som har identifierats som aktörer med betydande inflytande på en relevant mark</w:t>
      </w:r>
      <w:r w:rsidRPr="00904791">
        <w:softHyphen/>
        <w:t>nad skall åläggas en eller flera skyldigheter i enlighet med lagen om elektronisk kommunik</w:t>
      </w:r>
      <w:r w:rsidRPr="00904791">
        <w:t>a</w:t>
      </w:r>
      <w:r w:rsidRPr="00904791">
        <w:t xml:space="preserve">tion. </w:t>
      </w:r>
    </w:p>
    <w:p w:rsidR="0082236C" w:rsidRPr="00904791" w:rsidRDefault="0082236C">
      <w:pPr>
        <w:pStyle w:val="Normaltindrag"/>
      </w:pPr>
      <w:r w:rsidRPr="00904791">
        <w:t>Beslut om sär</w:t>
      </w:r>
      <w:r w:rsidRPr="00904791">
        <w:softHyphen/>
        <w:t>skilda skyldigheter skall föregås av samråd med berörda parter om besl</w:t>
      </w:r>
      <w:r w:rsidRPr="00904791">
        <w:t>u</w:t>
      </w:r>
      <w:r w:rsidRPr="00904791">
        <w:t xml:space="preserve">tet har betydande inverkan på en fastställd marknad. </w:t>
      </w:r>
    </w:p>
    <w:p w:rsidR="0082236C" w:rsidRPr="00904791" w:rsidRDefault="0082236C">
      <w:pPr>
        <w:pStyle w:val="Normaltindrag"/>
      </w:pPr>
      <w:r w:rsidRPr="00904791">
        <w:t>De överväganden, analyser och beslut som skall ske enligt prövningen är i stora delar nya företeelser, som varken Konkurrensverket eller Post- och telestyrelsen (PTS) har tidigare erfarenhet av. Visserligen utförs marknad</w:t>
      </w:r>
      <w:r w:rsidRPr="00904791">
        <w:t>s</w:t>
      </w:r>
      <w:r w:rsidRPr="00904791">
        <w:t>analyser i viss om</w:t>
      </w:r>
      <w:r w:rsidRPr="00904791">
        <w:softHyphen/>
        <w:t>fattning redan nu inom såväl PTS som Konkurrensverket. Inom PTS ut</w:t>
      </w:r>
      <w:r w:rsidRPr="00904791">
        <w:softHyphen/>
        <w:t>förs analyser som tar sikte på konkurrenssituationen på tel</w:t>
      </w:r>
      <w:r w:rsidRPr="00904791">
        <w:t>e</w:t>
      </w:r>
      <w:r w:rsidRPr="00904791">
        <w:t>marknaden som ett led i arbetet att främja marknadens utveckling och ko</w:t>
      </w:r>
      <w:r w:rsidRPr="00904791">
        <w:t>n</w:t>
      </w:r>
      <w:r w:rsidRPr="00904791">
        <w:t>kurrens inom området. Konkurrensverket å sin sida utför marknadsrelaterade analyser som bl.a. innehåller bedömningar av konkurrensbegränsande avtal, missbruk av dominerande ställning och företagsförvärv. I de sist</w:t>
      </w:r>
      <w:r w:rsidRPr="00904791">
        <w:softHyphen/>
        <w:t>nämnda analyserna ingår också att fastställa relevanta marknader. Varken PTS el</w:t>
      </w:r>
      <w:r w:rsidRPr="00904791">
        <w:t>ler Konkurrensverket utför emellertid den typ av s.k. ex ante-be</w:t>
      </w:r>
      <w:r w:rsidRPr="00904791">
        <w:softHyphen/>
        <w:t>dömningar bas</w:t>
      </w:r>
      <w:r w:rsidRPr="00904791">
        <w:t>e</w:t>
      </w:r>
      <w:r w:rsidRPr="00904791">
        <w:t>rade på konkurrensrättsliga principer som beskrivs i lag</w:t>
      </w:r>
      <w:r w:rsidRPr="00904791">
        <w:softHyphen/>
        <w:t>förslaget.</w:t>
      </w:r>
    </w:p>
    <w:p w:rsidR="0082236C" w:rsidRPr="00904791" w:rsidRDefault="0082236C">
      <w:pPr>
        <w:pStyle w:val="Normaltindrag"/>
      </w:pPr>
      <w:r w:rsidRPr="00904791">
        <w:t>Konkurrensverket har till utredningen framfört att det inte är önskvärt att arbetet med marknadsanalyser anförtros verket. Visserligen skall analyserna enligt lagen om elektronisk kommunikation göras enligt konkurrensrättsliga principer och med hjälp av konkurrensrättslig meto</w:t>
      </w:r>
      <w:r w:rsidRPr="00904791">
        <w:softHyphen/>
        <w:t>dik. Marknadsanalyserna skall emellertid inte ske utifrån den konkurrensrättsliga lagstiftningen. Det vore enligt Konkurrensverket olyckligt om verket parallellt utförde analyser enligt olika system. De beslut som fattas och de bedömningar som görs inom ramen för en marknadsanalys skulle enligt Konkurrensverkets uppfattning på ett olyckligt sätt riskera att binda upp verket i liknande frågor. Verket anger i sitt remissyttrande att övervägande skäl, i varje fall för närvarande, talar för att PTS skall utför</w:t>
      </w:r>
      <w:r w:rsidRPr="00904791">
        <w:t>a nämnda analyser. Konkurrensverket anser att det sa</w:t>
      </w:r>
      <w:r w:rsidRPr="00904791">
        <w:t>m</w:t>
      </w:r>
      <w:r w:rsidRPr="00904791">
        <w:t>rådsförfarande som utredningen föreslagit säkerställer att PTS tillämpar de konkurrensrättsliga principerna på ett konsekvent sätt.</w:t>
      </w:r>
    </w:p>
    <w:p w:rsidR="0082236C" w:rsidRPr="00904791" w:rsidRDefault="0082236C">
      <w:pPr>
        <w:pStyle w:val="Normaltindrag"/>
      </w:pPr>
      <w:r w:rsidRPr="00904791">
        <w:t>Regeringen bedömer att Konkurrensverkets kompetens kan tas till vara g</w:t>
      </w:r>
      <w:r w:rsidRPr="00904791">
        <w:t>e</w:t>
      </w:r>
      <w:r w:rsidRPr="00904791">
        <w:t>nom ett krav på samråd med Konkurrensverket. För att tydliggöra vikten av samrådet med Konkurrensverket bör det krävas att PTS skall inhämta ett skriftligt yttrande från verket under samråd avseende marknadsanalyser och iden</w:t>
      </w:r>
      <w:r w:rsidRPr="00904791">
        <w:softHyphen/>
        <w:t>tifiering av aktörer med betydande marknadsinflytande. Härmed ges Konkurrensverket förutsättningar att säkerställa att konkurrensrättsliga pri</w:t>
      </w:r>
      <w:r w:rsidRPr="00904791">
        <w:t>n</w:t>
      </w:r>
      <w:r w:rsidRPr="00904791">
        <w:t xml:space="preserve">ciper tillämpas på ett korrekt sätt. Genom kravet säkerställs samtidigt att förfarandet dokumenteras, varigenom öppenheten och möjligheten att </w:t>
      </w:r>
      <w:r w:rsidRPr="00904791">
        <w:t>granska processen gynnas.</w:t>
      </w:r>
    </w:p>
    <w:p w:rsidR="0082236C" w:rsidRPr="00904791" w:rsidRDefault="0082236C">
      <w:pPr>
        <w:pStyle w:val="Normaltindrag"/>
      </w:pPr>
      <w:r w:rsidRPr="00904791">
        <w:t>PTS har redan i dag givits i uppdrag att genomföra de marknads</w:t>
      </w:r>
      <w:r w:rsidRPr="00904791">
        <w:softHyphen/>
        <w:t>analyser som skall ligga till grund för övergången till den nya lagen. Häri ingår även att särskilt återrapportera till regeringen om hur samarbetet med Konkurren</w:t>
      </w:r>
      <w:r w:rsidRPr="00904791">
        <w:t>s</w:t>
      </w:r>
      <w:r w:rsidRPr="00904791">
        <w:t>verket bedrivs. Utöver denna typ av återapportering anser regeringen att det är angeläget att en avstämning med analys av myndighetsansvaret för genomf</w:t>
      </w:r>
      <w:r w:rsidRPr="00904791">
        <w:t>ö</w:t>
      </w:r>
      <w:r w:rsidRPr="00904791">
        <w:t>randet av marknadsanalyser, identifiering av företag med betydande mar</w:t>
      </w:r>
      <w:r w:rsidRPr="00904791">
        <w:t>k</w:t>
      </w:r>
      <w:r w:rsidRPr="00904791">
        <w:t>nads</w:t>
      </w:r>
      <w:r w:rsidRPr="00904791">
        <w:softHyphen/>
        <w:t>inflytande och beslut om särskilda skyldigheter på sådana företag sker.</w:t>
      </w:r>
    </w:p>
    <w:p w:rsidR="0082236C" w:rsidRPr="00904791" w:rsidRDefault="0082236C">
      <w:pPr>
        <w:pStyle w:val="Normaltindrag"/>
      </w:pPr>
      <w:r w:rsidRPr="00904791">
        <w:t>Konkurrensverket väcker även frågan om inte sekt</w:t>
      </w:r>
      <w:r w:rsidRPr="00904791">
        <w:t>orsmyndigheter i fra</w:t>
      </w:r>
      <w:r w:rsidRPr="00904791">
        <w:t>m</w:t>
      </w:r>
      <w:r w:rsidRPr="00904791">
        <w:t>tiden organisatoriskt skall inordnas som myndigheter under konkurrensmy</w:t>
      </w:r>
      <w:r w:rsidRPr="00904791">
        <w:t>n</w:t>
      </w:r>
      <w:r w:rsidRPr="00904791">
        <w:t>digheten vad avser konkurrens</w:t>
      </w:r>
      <w:r w:rsidRPr="00904791">
        <w:softHyphen/>
        <w:t>relaterade frågor. Regeringen anser att möjli</w:t>
      </w:r>
      <w:r w:rsidRPr="00904791">
        <w:t>g</w:t>
      </w:r>
      <w:r w:rsidRPr="00904791">
        <w:t>heten att på sikt inordna myndigheter som tillämpar sektorsspecifika konku</w:t>
      </w:r>
      <w:r w:rsidRPr="00904791">
        <w:t>r</w:t>
      </w:r>
      <w:r w:rsidRPr="00904791">
        <w:t>rensbestämmelser helt eller delvis under konkurrensmyndigheten bör vara en sådan fråga som senare kan komma under övervägande. I dagsläget föreligger dock inte förutsättningarna för en sådan or</w:t>
      </w:r>
      <w:r w:rsidRPr="00904791">
        <w:t>d</w:t>
      </w:r>
      <w:r w:rsidRPr="00904791">
        <w:t>ning.</w:t>
      </w:r>
    </w:p>
    <w:p w:rsidR="0082236C" w:rsidRPr="00904791" w:rsidRDefault="0082236C">
      <w:pPr>
        <w:pStyle w:val="Rubrik5"/>
        <w:rPr>
          <w:noProof w:val="0"/>
        </w:rPr>
      </w:pPr>
      <w:r w:rsidRPr="00904791">
        <w:rPr>
          <w:noProof w:val="0"/>
        </w:rPr>
        <w:t>Konsumentfrågor</w:t>
      </w:r>
    </w:p>
    <w:p w:rsidR="0082236C" w:rsidRPr="00904791" w:rsidRDefault="0082236C">
      <w:r w:rsidRPr="00904791">
        <w:t>Sektors- och tillsynsansvaret för konsumentfrågor inom området för elektr</w:t>
      </w:r>
      <w:r w:rsidRPr="00904791">
        <w:t>o</w:t>
      </w:r>
      <w:r w:rsidRPr="00904791">
        <w:t>nisk kommunikation kommer att vara uppdelat på två myndighe</w:t>
      </w:r>
      <w:r w:rsidRPr="00904791">
        <w:softHyphen/>
        <w:t>ter. PTS kommer att ha det övergripande ansvaret för frågorna inom om</w:t>
      </w:r>
      <w:r w:rsidRPr="00904791">
        <w:softHyphen/>
        <w:t>rådet för ele</w:t>
      </w:r>
      <w:r w:rsidRPr="00904791">
        <w:t>k</w:t>
      </w:r>
      <w:r w:rsidRPr="00904791">
        <w:t>tronisk kommunikation och det uttryckliga tillsynsansvaret för de konsumen</w:t>
      </w:r>
      <w:r w:rsidRPr="00904791">
        <w:t>t</w:t>
      </w:r>
      <w:r w:rsidRPr="00904791">
        <w:t>frågor som uppkommer vid en tillämpning av lag</w:t>
      </w:r>
      <w:r w:rsidRPr="00904791">
        <w:softHyphen/>
        <w:t>förslagets regler. Kons</w:t>
      </w:r>
      <w:r w:rsidRPr="00904791">
        <w:t>u</w:t>
      </w:r>
      <w:r w:rsidRPr="00904791">
        <w:t>mentverket kommer däremot att ha det över</w:t>
      </w:r>
      <w:r w:rsidRPr="00904791">
        <w:softHyphen/>
        <w:t>gripande sektorsansvaret för konsumentfrågor generellt och dessutom vara tillsynsmyndighet enligt bl.a. den konsumentskyddande lagstiftning som nämnts ovan.</w:t>
      </w:r>
    </w:p>
    <w:p w:rsidR="0082236C" w:rsidRPr="00904791" w:rsidRDefault="0082236C">
      <w:pPr>
        <w:pStyle w:val="Rubrik5"/>
        <w:rPr>
          <w:noProof w:val="0"/>
        </w:rPr>
      </w:pPr>
      <w:r w:rsidRPr="00904791">
        <w:rPr>
          <w:noProof w:val="0"/>
        </w:rPr>
        <w:t>Integritetsfrågor</w:t>
      </w:r>
    </w:p>
    <w:p w:rsidR="0082236C" w:rsidRPr="00904791" w:rsidRDefault="0082236C">
      <w:r w:rsidRPr="00904791">
        <w:t>Enligt förslaget till lag om elektronisk kommunikation skall tillsyns</w:t>
      </w:r>
      <w:r w:rsidRPr="00904791">
        <w:softHyphen/>
        <w:t>myndigheten ha tillsyn över efterlevnaden av lagen och de beslut om skyldi</w:t>
      </w:r>
      <w:r w:rsidRPr="00904791">
        <w:t>g</w:t>
      </w:r>
      <w:r w:rsidRPr="00904791">
        <w:t>heter eller villkor samt de föreskrifter som har meddelats med stöd av lagen. Regeringen anser att den nuvarande ordningen är så väl fungerande att det inte finns tillräckliga skäl att förändra tillsyns</w:t>
      </w:r>
      <w:r w:rsidRPr="00904791">
        <w:softHyphen/>
        <w:t xml:space="preserve">uppgifterna som här är aktuella. </w:t>
      </w:r>
    </w:p>
    <w:p w:rsidR="0082236C" w:rsidRPr="00904791" w:rsidRDefault="0082236C">
      <w:pPr>
        <w:pStyle w:val="Rubrik5"/>
        <w:rPr>
          <w:noProof w:val="0"/>
        </w:rPr>
      </w:pPr>
      <w:r w:rsidRPr="00904791">
        <w:rPr>
          <w:noProof w:val="0"/>
        </w:rPr>
        <w:t>Miljöfrågor</w:t>
      </w:r>
    </w:p>
    <w:p w:rsidR="0082236C" w:rsidRPr="00904791" w:rsidRDefault="0082236C">
      <w:r w:rsidRPr="00904791">
        <w:t>Elektronisk kommunikation kan medföra olika former av miljöpåverkan. Det kan exempelvis röra sig om exponering för elektromagnetisk strål</w:t>
      </w:r>
      <w:r w:rsidRPr="00904791">
        <w:softHyphen/>
        <w:t>ning. I dessa fall talas det mest om påverkan i fråga om hälsa och all</w:t>
      </w:r>
      <w:r w:rsidRPr="00904791">
        <w:softHyphen/>
        <w:t>mänhetens oro inför de hälsoproblem som elektromagnetisk strålning kan innebära. Själva utformningen av verksamhet inom området för elektro</w:t>
      </w:r>
      <w:r w:rsidRPr="00904791">
        <w:softHyphen/>
        <w:t>nisk kommunikation kan därutöver få inverkan på natur- och kultur</w:t>
      </w:r>
      <w:r w:rsidRPr="00904791">
        <w:softHyphen/>
        <w:t>värden, t.ex. genom att man uppför master eller annan utrustning. Ge</w:t>
      </w:r>
      <w:r w:rsidRPr="00904791">
        <w:softHyphen/>
        <w:t>mensamt för de inverkningar som nämnts är att de i olika avseenden på</w:t>
      </w:r>
      <w:r w:rsidRPr="00904791">
        <w:softHyphen/>
        <w:t>verkar vår miljö.</w:t>
      </w:r>
    </w:p>
    <w:p w:rsidR="0082236C" w:rsidRPr="00904791" w:rsidRDefault="0082236C">
      <w:pPr>
        <w:pStyle w:val="Normaltindrag"/>
      </w:pPr>
      <w:r w:rsidRPr="00904791">
        <w:t>Post- och telestyrelsen (PTS) har för närvarande inget särskilt ansvar för mi</w:t>
      </w:r>
      <w:r w:rsidRPr="00904791">
        <w:t>ljöfrågor inom om</w:t>
      </w:r>
      <w:r w:rsidRPr="00904791">
        <w:softHyphen/>
        <w:t>rådet, förutom det som kan anses ingå i det allmänna sektorsansvaret. PTS har i regeringsbeslut den 31 januari 2002 (M2002/302/Kn) fått i uppdrag av regeringen att införa miljöledningssystem. Enligt uppdraget skall PTS, liksom andra myndigheter, systematisera milj</w:t>
      </w:r>
      <w:r w:rsidRPr="00904791">
        <w:t>ö</w:t>
      </w:r>
      <w:r w:rsidRPr="00904791">
        <w:t>hänsyn i sin ordinarie verksamhet. Detta skall ske genom att myndigheten i de cen</w:t>
      </w:r>
      <w:r w:rsidRPr="00904791">
        <w:softHyphen/>
        <w:t>trala styrdokumenten tydligt skall ange riktlinjer, mål och åtgärder för hur miljöhänsyn skall tas samt klargöra ansvarsförhållandena för att ta mi</w:t>
      </w:r>
      <w:r w:rsidRPr="00904791">
        <w:t>ljöhä</w:t>
      </w:r>
      <w:r w:rsidRPr="00904791">
        <w:t>n</w:t>
      </w:r>
      <w:r w:rsidRPr="00904791">
        <w:t>syn och slå fast rutiner för uppföljning och resultat.</w:t>
      </w:r>
    </w:p>
    <w:p w:rsidR="0082236C" w:rsidRPr="00904791" w:rsidRDefault="0082236C">
      <w:pPr>
        <w:pStyle w:val="Normaltindrag"/>
      </w:pPr>
      <w:r w:rsidRPr="00904791">
        <w:t>Uppdraget omfattar myndighetens interna och externa verksamhet, dvs. både de di</w:t>
      </w:r>
      <w:r w:rsidRPr="00904791">
        <w:softHyphen/>
        <w:t>rekta och de indirekta miljöeffekter som myndighetens verksamhet kan ge upphov till. Detta miljöarbete skall ha organiserats och integrerats i PTS ordinarie verksamhet våren 2004. PTS skall våren 2004 redovisa till re</w:t>
      </w:r>
      <w:r w:rsidRPr="00904791">
        <w:softHyphen/>
        <w:t>geringen hur miljöledningssystemet har integrerats i myndighetens ordi</w:t>
      </w:r>
      <w:r w:rsidRPr="00904791">
        <w:softHyphen/>
        <w:t>narie verksamhet.</w:t>
      </w:r>
    </w:p>
    <w:p w:rsidR="0082236C" w:rsidRPr="00904791" w:rsidRDefault="0082236C">
      <w:pPr>
        <w:pStyle w:val="Normaltindrag"/>
      </w:pPr>
      <w:r w:rsidRPr="00904791">
        <w:t>Uppgifterna att besluta om tillträdesskyldigheter enligt lagen om elek</w:t>
      </w:r>
      <w:r w:rsidRPr="00904791">
        <w:softHyphen/>
        <w:t>tronisk kommunikation bör emellertid, bl.a. med hänsyn till frågornas tekni</w:t>
      </w:r>
      <w:r w:rsidRPr="00904791">
        <w:t>s</w:t>
      </w:r>
      <w:r w:rsidRPr="00904791">
        <w:t>ka natur, i sin helhet ankomma på PTS. Detta innebär att myndig</w:t>
      </w:r>
      <w:r w:rsidRPr="00904791">
        <w:softHyphen/>
        <w:t>heten också skall besluta i frågor om förpliktande för operatörer att till</w:t>
      </w:r>
      <w:r w:rsidRPr="00904791">
        <w:softHyphen/>
        <w:t>handahålla saml</w:t>
      </w:r>
      <w:r w:rsidRPr="00904791">
        <w:t>o</w:t>
      </w:r>
      <w:r w:rsidRPr="00904791">
        <w:t>kalisering eller andra möjligheter till gemensamt ut</w:t>
      </w:r>
      <w:r w:rsidRPr="00904791">
        <w:softHyphen/>
        <w:t>nyttjande av egendom eller annat, om det krävs för att skydda miljö, folkhälsa eller allmän säkerhet eller för att uppnå mål för fysisk plane</w:t>
      </w:r>
      <w:r w:rsidRPr="00904791">
        <w:softHyphen/>
        <w:t>ring.</w:t>
      </w:r>
    </w:p>
    <w:p w:rsidR="0082236C" w:rsidRPr="00904791" w:rsidRDefault="0082236C">
      <w:pPr>
        <w:pStyle w:val="Normaltindrag"/>
      </w:pPr>
      <w:r w:rsidRPr="00904791">
        <w:t>Det är enligt regeringen uppenbart att en förändring av de nu gällande til</w:t>
      </w:r>
      <w:r w:rsidRPr="00904791">
        <w:t>l</w:t>
      </w:r>
      <w:r w:rsidRPr="00904791">
        <w:t>synsuppgifterna skulle innebära ett ineffektivt sätt att ta till vara kom</w:t>
      </w:r>
      <w:r w:rsidRPr="00904791">
        <w:softHyphen/>
        <w:t>petens och rutiner som utvecklats inom de olika myndigheterna. Till detta kommer att det redan i dag finns väl utarbetade samarbetsformer och detaljerad la</w:t>
      </w:r>
      <w:r w:rsidRPr="00904791">
        <w:t>g</w:t>
      </w:r>
      <w:r w:rsidRPr="00904791">
        <w:t>stiftning som löser de eventuella gränsdragningsfrågor som kan uppkomma mellan de olika tillsynsområdena. Även den nya regleringen på området för elektronisk kommunikation måste möjliggöra sådana samarbetsformer. Detta gäller i synnerhet sådana fall där tillträdesskyldigheter åläg</w:t>
      </w:r>
      <w:r w:rsidRPr="00904791">
        <w:t>gs av miljöskäl och liknande hänsyn. Detta behandlas vidare nedan under rubriken Samråd</w:t>
      </w:r>
      <w:r w:rsidRPr="00904791">
        <w:t>s</w:t>
      </w:r>
      <w:r w:rsidRPr="00904791">
        <w:t>förfarande och informationsutbyte.</w:t>
      </w:r>
    </w:p>
    <w:p w:rsidR="0082236C" w:rsidRPr="00904791" w:rsidRDefault="0082236C">
      <w:pPr>
        <w:pStyle w:val="Normaltindrag"/>
      </w:pPr>
      <w:r w:rsidRPr="00904791">
        <w:t>Regeringen anser således att PTS miljöansvar inom området för elek</w:t>
      </w:r>
      <w:r w:rsidRPr="00904791">
        <w:softHyphen/>
        <w:t>tronisk kommunikation bör omfattas av myndighetens sektorsansvar och av myndighetens ansvar enligt la</w:t>
      </w:r>
      <w:r w:rsidRPr="00904791">
        <w:t>g</w:t>
      </w:r>
      <w:r w:rsidRPr="00904791">
        <w:t>förslaget.</w:t>
      </w:r>
    </w:p>
    <w:p w:rsidR="0082236C" w:rsidRPr="00904791" w:rsidRDefault="0082236C">
      <w:pPr>
        <w:pStyle w:val="R4"/>
      </w:pPr>
      <w:r w:rsidRPr="00904791">
        <w:t>Ett samlat myndighetsansvar enligt lagen om elektronisk kommunikation</w:t>
      </w:r>
    </w:p>
    <w:p w:rsidR="0082236C" w:rsidRPr="00904791" w:rsidRDefault="0082236C">
      <w:r w:rsidRPr="00904791">
        <w:t>Regeringen kommer att ta initiativ till en avstämning med analys av hur den föreslagna ordningen har fungerat. Detta kommer att ske två år efter det att lagen trätt i kraft, dvs. i juli 2005. En avstämning inom en kortare tid vore inte meningsfull med hänsyn bl.a. till övergångs</w:t>
      </w:r>
      <w:r w:rsidRPr="00904791">
        <w:softHyphen/>
        <w:t xml:space="preserve">bestämmelserna – som medför att den nya regleringen inte får full effekt under det första året – och till behovet av att den nya regleringen och de nya arbetsformerna måste ges skälig tid att sätta sig. </w:t>
      </w:r>
    </w:p>
    <w:p w:rsidR="0082236C" w:rsidRPr="00904791" w:rsidRDefault="0082236C">
      <w:pPr>
        <w:pStyle w:val="Normaltindrag"/>
      </w:pPr>
      <w:r w:rsidRPr="00904791">
        <w:t>Vid avstämningen bör det följas upp hur myndighetsstrukturen har fung</w:t>
      </w:r>
      <w:r w:rsidRPr="00904791">
        <w:t>e</w:t>
      </w:r>
      <w:r w:rsidRPr="00904791">
        <w:t>rat. Skulle det där</w:t>
      </w:r>
      <w:r w:rsidRPr="00904791">
        <w:softHyphen/>
        <w:t>vid konstateras att ett behov av förändringar föreligger bör frågor om en funktionsuppdelning kunna övervägas. Vid en sådan avstämning bör sär</w:t>
      </w:r>
      <w:r w:rsidRPr="00904791">
        <w:softHyphen/>
        <w:t>skilt de olika samrådsförfarandena analyseras. Det bör även vara mö</w:t>
      </w:r>
      <w:r w:rsidRPr="00904791">
        <w:t>j</w:t>
      </w:r>
      <w:r w:rsidRPr="00904791">
        <w:t>ligt att då se över om regelverket är utformat så att en effektiv, rättssäker och ändamålsenlig myndighetsstruktur främjas.</w:t>
      </w:r>
    </w:p>
    <w:p w:rsidR="0082236C" w:rsidRPr="00904791" w:rsidRDefault="0082236C">
      <w:pPr>
        <w:pStyle w:val="R4"/>
      </w:pPr>
      <w:r w:rsidRPr="00904791">
        <w:t>Radio- och TV-lagstiftningen</w:t>
      </w:r>
    </w:p>
    <w:p w:rsidR="0082236C" w:rsidRPr="00904791" w:rsidRDefault="0082236C">
      <w:r w:rsidRPr="00904791">
        <w:t>Den nuvarande myndighetsorganisationen på TV-standardområdet in</w:t>
      </w:r>
      <w:r w:rsidRPr="00904791">
        <w:softHyphen/>
        <w:t>nebär att Radio- och TV-verket har det övergripande ansvaret för regel</w:t>
      </w:r>
      <w:r w:rsidRPr="00904791">
        <w:softHyphen/>
        <w:t>verket och att Konsumentverket har ansvaret för bl.a. konsument</w:t>
      </w:r>
      <w:r w:rsidRPr="00904791">
        <w:softHyphen/>
        <w:t>utrustning.</w:t>
      </w:r>
    </w:p>
    <w:p w:rsidR="0082236C" w:rsidRPr="00904791" w:rsidRDefault="0082236C">
      <w:pPr>
        <w:pStyle w:val="Normaltindrag"/>
      </w:pPr>
      <w:r w:rsidRPr="00904791">
        <w:t>Regeringen anser att det sammantaget kan konstateras att några egentliga effektivitet</w:t>
      </w:r>
      <w:r w:rsidRPr="00904791">
        <w:t>s</w:t>
      </w:r>
      <w:r w:rsidRPr="00904791">
        <w:t>vinster för närvarande inte torde kunna göras genom en över</w:t>
      </w:r>
      <w:r w:rsidRPr="00904791">
        <w:softHyphen/>
        <w:t>flyttning av ansvaret för lagen om standarder för sändning av radio- och TV-signaler på PTS. Radio- och TV-verket bör därför ensamt ha tillsyns</w:t>
      </w:r>
      <w:r w:rsidRPr="00904791">
        <w:softHyphen/>
        <w:t xml:space="preserve">ansvaret enligt denna lag. </w:t>
      </w:r>
    </w:p>
    <w:p w:rsidR="0082236C" w:rsidRPr="00904791" w:rsidRDefault="0082236C">
      <w:pPr>
        <w:pStyle w:val="R4"/>
      </w:pPr>
      <w:r w:rsidRPr="00904791">
        <w:t>Samrådsförfarande och informationsutbyte</w:t>
      </w:r>
    </w:p>
    <w:p w:rsidR="0082236C" w:rsidRPr="00904791" w:rsidRDefault="0082236C">
      <w:r w:rsidRPr="00904791">
        <w:t>Vad gäller de miljöfrågor som har beröring med elektromagnetisk strålning finns redan i dag ett samarbetsförfarande i den informella sam</w:t>
      </w:r>
      <w:r w:rsidRPr="00904791">
        <w:softHyphen/>
        <w:t>rådsgrupp som Statens strålskyddsinstitut, Socialstyrelsen, Energi</w:t>
      </w:r>
      <w:r w:rsidRPr="00904791">
        <w:softHyphen/>
        <w:t>myndigheten, Elsäkerhet</w:t>
      </w:r>
      <w:r w:rsidRPr="00904791">
        <w:t>s</w:t>
      </w:r>
      <w:r w:rsidRPr="00904791">
        <w:t>verket, Arbetsmiljöverket, Boverket och Post- och telestyrelsen (PTS) bildat. PTS roll här är att ha det övergripande ansvaret för frågorna inom området för elektronisk kommunikation. I detta ansvar ingår att myndig</w:t>
      </w:r>
      <w:r w:rsidRPr="00904791">
        <w:softHyphen/>
        <w:t>heten skall initiera samarbete och samråd kring miljö- och hälsoaspekter. Det samarbete som har etablerats fungerar tillfredsställande. Det finns därför inte skäl att närmare form</w:t>
      </w:r>
      <w:r w:rsidRPr="00904791">
        <w:t>a</w:t>
      </w:r>
      <w:r w:rsidRPr="00904791">
        <w:t>lisera detta samarbete i</w:t>
      </w:r>
      <w:r w:rsidRPr="00904791">
        <w:t xml:space="preserve"> större omfatt</w:t>
      </w:r>
      <w:r w:rsidRPr="00904791">
        <w:softHyphen/>
        <w:t>ning än vad som är fallet i dag.</w:t>
      </w:r>
    </w:p>
    <w:p w:rsidR="0082236C" w:rsidRPr="00904791" w:rsidRDefault="0082236C">
      <w:pPr>
        <w:pStyle w:val="Normaltindrag"/>
      </w:pPr>
      <w:r w:rsidRPr="00904791">
        <w:t>Det finns också ett pågående samverkansområde mellan PTS och Konku</w:t>
      </w:r>
      <w:r w:rsidRPr="00904791">
        <w:t>r</w:t>
      </w:r>
      <w:r w:rsidRPr="00904791">
        <w:t>rensverket samt Konsumentverket. Liksom beträffande miljö</w:t>
      </w:r>
      <w:r w:rsidRPr="00904791">
        <w:softHyphen/>
        <w:t>frågorna är PTS den myndighet som har ansvaret för att samverkan kommer till stånd. De närmare formerna för eller omfattningen av sam</w:t>
      </w:r>
      <w:r w:rsidRPr="00904791">
        <w:softHyphen/>
        <w:t>verkan mellan PTS, Konku</w:t>
      </w:r>
      <w:r w:rsidRPr="00904791">
        <w:t>r</w:t>
      </w:r>
      <w:r w:rsidRPr="00904791">
        <w:t>rensverket och Konsumentverket är inte fastlagt i någon instruktion eller föreskrift. Från PTS sida har det fram</w:t>
      </w:r>
      <w:r w:rsidRPr="00904791">
        <w:softHyphen/>
        <w:t>förts att det inte heller finns något behov av att närmare konkretisera eller formalisera samarbetet mellan myndighete</w:t>
      </w:r>
      <w:r w:rsidRPr="00904791">
        <w:t>r</w:t>
      </w:r>
      <w:r w:rsidRPr="00904791">
        <w:t>na, eftersom det fungerar till</w:t>
      </w:r>
      <w:r w:rsidRPr="00904791">
        <w:softHyphen/>
        <w:t>fredsställande i dess nuvarande</w:t>
      </w:r>
      <w:r w:rsidRPr="00904791">
        <w:t xml:space="preserve"> form. Regeringen instämmer i allmänhet i denna bedömning. I ett avseende bör dock en viss formalisering ske, nämligen såsom anges nedan angående marknadsanalyse</w:t>
      </w:r>
      <w:r w:rsidRPr="00904791">
        <w:t>r</w:t>
      </w:r>
      <w:r w:rsidRPr="00904791">
        <w:t>na.</w:t>
      </w:r>
    </w:p>
    <w:p w:rsidR="0082236C" w:rsidRPr="00904791" w:rsidRDefault="0082236C">
      <w:pPr>
        <w:pStyle w:val="Normaltindrag"/>
      </w:pPr>
      <w:r w:rsidRPr="00904791">
        <w:t>Det finns inga uppgifter om något regelbundet samarbete mellan PTS och andra berörda myndigheter såsom Datainspektionen. I och med att lagen om elektronisk kommunikation börjar gälla anser dock regeringen att det kan finnas behov av ett utökat samarbete mellan en rad myndig</w:t>
      </w:r>
      <w:r w:rsidRPr="00904791">
        <w:softHyphen/>
        <w:t>heter på området. Exempelvis bör PTS bedriva fortlöpande samråd med Svenska Kommunfö</w:t>
      </w:r>
      <w:r w:rsidRPr="00904791">
        <w:t>r</w:t>
      </w:r>
      <w:r w:rsidRPr="00904791">
        <w:t>bundet och länsstyrelser i frågor om sam</w:t>
      </w:r>
      <w:r w:rsidRPr="00904791">
        <w:softHyphen/>
        <w:t>lokalisering, bl.a. inför och under utbyggnaden av tredje generationens mobiltelesystem, UMTS, liksom likna</w:t>
      </w:r>
      <w:r w:rsidRPr="00904791">
        <w:t>n</w:t>
      </w:r>
      <w:r w:rsidRPr="00904791">
        <w:t>de utbyggnader av radiobaserade system. Vid handläggningen av enskilda fall rörande samlokalisering av miljöskäl bör berörd kommun ges tillfälle att yttra sig. PTS skall enligt instruktionen för myndighetens verksamhet ha det öve</w:t>
      </w:r>
      <w:r w:rsidRPr="00904791">
        <w:t>r</w:t>
      </w:r>
      <w:r w:rsidRPr="00904791">
        <w:t xml:space="preserve">gripande ansvaret för att de samarbeten och de </w:t>
      </w:r>
      <w:r w:rsidRPr="00904791">
        <w:t>samråd som krävs kommer till stånd. Lik</w:t>
      </w:r>
      <w:r w:rsidRPr="00904791">
        <w:softHyphen/>
        <w:t>som ovan saknas det däremot skäl att närmare formalisera sama</w:t>
      </w:r>
      <w:r w:rsidRPr="00904791">
        <w:t>r</w:t>
      </w:r>
      <w:r w:rsidRPr="00904791">
        <w:t>bets</w:t>
      </w:r>
      <w:r w:rsidRPr="00904791">
        <w:softHyphen/>
        <w:t>formerna mellan myndigheterna. Hur samarbetet skall gå till bör i stället bestämmas av berörda myndigheter geme</w:t>
      </w:r>
      <w:r w:rsidRPr="00904791">
        <w:t>n</w:t>
      </w:r>
      <w:r w:rsidRPr="00904791">
        <w:t>samt.</w:t>
      </w:r>
    </w:p>
    <w:p w:rsidR="0082236C" w:rsidRPr="00904791" w:rsidRDefault="0082236C">
      <w:pPr>
        <w:pStyle w:val="Normaltindrag"/>
      </w:pPr>
      <w:r w:rsidRPr="00904791">
        <w:t>I instruktionen för PTS och Konkurrensverket stadgas att Konkurrensve</w:t>
      </w:r>
      <w:r w:rsidRPr="00904791">
        <w:t>r</w:t>
      </w:r>
      <w:r w:rsidRPr="00904791">
        <w:t>ket skall lämna ett skriftligt yttrande i fråga om marknadsanalyserna och identifieringen av företag med bety</w:t>
      </w:r>
      <w:r w:rsidRPr="00904791">
        <w:softHyphen/>
        <w:t>dande inflytande på marknaden. PTS skall dock ha ansvaret för att utföra analysen i fråga och skall inte vara bunden av de synpunkter som Konkurrensverket lämnar. Konkurrensverket å sin sida är inte bundet i sin prövning enligt de generella konkurrensreglerna av de b</w:t>
      </w:r>
      <w:r w:rsidRPr="00904791">
        <w:t>e</w:t>
      </w:r>
      <w:r w:rsidRPr="00904791">
        <w:t>dömningar som görs i marknadsanalyserna enligt de nu föreslagna reglerna. PTS bör som ensam beslutande myndighet vara fri att göra de</w:t>
      </w:r>
      <w:r w:rsidRPr="00904791">
        <w:t xml:space="preserve">n bedömning som myndigheten i varje enskilt fall finner vara riktig. En annan sak är att Konkurrensverkets synpunkter kan komma att vägas in vid </w:t>
      </w:r>
      <w:r w:rsidRPr="00904791">
        <w:rPr>
          <w:color w:val="000000"/>
        </w:rPr>
        <w:t>domstols</w:t>
      </w:r>
      <w:r w:rsidRPr="00904791">
        <w:rPr>
          <w:color w:val="000000"/>
        </w:rPr>
        <w:softHyphen/>
        <w:t>prövningen, om</w:t>
      </w:r>
      <w:r w:rsidRPr="00904791">
        <w:t xml:space="preserve"> PTS beslut överklagas, oberoende av om de stöder eller mo</w:t>
      </w:r>
      <w:r w:rsidRPr="00904791">
        <w:t>t</w:t>
      </w:r>
      <w:r w:rsidRPr="00904791">
        <w:t>säger PTS b</w:t>
      </w:r>
      <w:r w:rsidRPr="00904791">
        <w:t>e</w:t>
      </w:r>
      <w:r w:rsidRPr="00904791">
        <w:t>dömning.</w:t>
      </w:r>
    </w:p>
    <w:p w:rsidR="0082236C" w:rsidRPr="00904791" w:rsidRDefault="0082236C">
      <w:pPr>
        <w:pStyle w:val="Normaltindrag"/>
      </w:pPr>
      <w:r w:rsidRPr="00904791">
        <w:t>För att säkerställa att samråd sker i den omfattning som krävs bör det föras in särskilt i instruktionen för PTS att det skall förekomma samrådsförfaranden och informationsutbyte mellan PTS och Konkurrensverket i de här aktuella frågorna. Också PTS samarbete med R</w:t>
      </w:r>
      <w:r w:rsidRPr="00904791">
        <w:t>adio- och TV-verket bör regleras i in</w:t>
      </w:r>
      <w:r w:rsidRPr="00904791">
        <w:softHyphen/>
        <w:t>struktionen för PTS.</w:t>
      </w:r>
    </w:p>
    <w:p w:rsidR="0082236C" w:rsidRPr="00904791" w:rsidRDefault="0082236C">
      <w:pPr>
        <w:pStyle w:val="R4"/>
      </w:pPr>
      <w:r w:rsidRPr="00904791">
        <w:t>Sektorsmyndighetens namn</w:t>
      </w:r>
    </w:p>
    <w:p w:rsidR="0082236C" w:rsidRPr="00904791" w:rsidRDefault="0082236C">
      <w:r w:rsidRPr="00904791">
        <w:t>Namnet Post- och telestyrelsen, liksom förkortningen PTS, är i dag mycket välkänt inte bara för post- och telemarknadens aktörer, utan också i stor u</w:t>
      </w:r>
      <w:r w:rsidRPr="00904791">
        <w:t>t</w:t>
      </w:r>
      <w:r w:rsidRPr="00904791">
        <w:t>sträckning för allmänheten. Det är enligt regeringens be</w:t>
      </w:r>
      <w:r w:rsidRPr="00904791">
        <w:softHyphen/>
        <w:t>dömning därför inte påkallat att i nuläget byta namn på my</w:t>
      </w:r>
      <w:r w:rsidRPr="00904791">
        <w:t>n</w:t>
      </w:r>
      <w:r w:rsidRPr="00904791">
        <w:t>digheten.</w:t>
      </w:r>
    </w:p>
    <w:p w:rsidR="0082236C" w:rsidRPr="00904791" w:rsidRDefault="0082236C">
      <w:r w:rsidRPr="00904791">
        <w:rPr>
          <w:i/>
        </w:rPr>
        <w:t xml:space="preserve">Regeringen bedömer </w:t>
      </w:r>
      <w:r w:rsidRPr="00904791">
        <w:t>att</w:t>
      </w:r>
      <w:r w:rsidRPr="00904791">
        <w:rPr>
          <w:i/>
        </w:rPr>
        <w:t xml:space="preserve"> </w:t>
      </w:r>
      <w:r w:rsidRPr="00904791">
        <w:t>Post- och telestyrelsen bör ha myndighets</w:t>
      </w:r>
      <w:r w:rsidRPr="00904791">
        <w:softHyphen/>
        <w:t>ansvaret enligt lagen om elektronisk kommunikation samt vara sektorsmyndighet för området elektronisk komm</w:t>
      </w:r>
      <w:r w:rsidRPr="00904791">
        <w:t>u</w:t>
      </w:r>
      <w:r w:rsidRPr="00904791">
        <w:t xml:space="preserve">nikation. </w:t>
      </w:r>
    </w:p>
    <w:p w:rsidR="0082236C" w:rsidRPr="00904791" w:rsidRDefault="0082236C">
      <w:pPr>
        <w:pStyle w:val="Normaltindrag"/>
      </w:pPr>
      <w:r w:rsidRPr="00904791">
        <w:t>Post- och telestyrelsen bör därmed bl.a. svara för definition av rele</w:t>
      </w:r>
      <w:r w:rsidRPr="00904791">
        <w:softHyphen/>
        <w:t>vanta marknader, analys av konkurrenssituationen på dessa markna</w:t>
      </w:r>
      <w:r w:rsidRPr="00904791">
        <w:softHyphen/>
        <w:t>der, identifiering av aktörer med betydande inflytande på en marknad och beslut om särskilda skyldigheter för en sådan aktör. Post- och telestyrelsen bör i konkurrensrelat</w:t>
      </w:r>
      <w:r w:rsidRPr="00904791">
        <w:t>e</w:t>
      </w:r>
      <w:r w:rsidRPr="00904791">
        <w:t>rade frågor samarbeta med och in</w:t>
      </w:r>
      <w:r w:rsidRPr="00904791">
        <w:softHyphen/>
        <w:t>hämta yt</w:t>
      </w:r>
      <w:r w:rsidRPr="00904791">
        <w:t>t</w:t>
      </w:r>
      <w:r w:rsidRPr="00904791">
        <w:t xml:space="preserve">rande från Konkurrensverket. </w:t>
      </w:r>
    </w:p>
    <w:p w:rsidR="0082236C" w:rsidRPr="00904791" w:rsidRDefault="0082236C">
      <w:pPr>
        <w:pStyle w:val="Normaltindrag"/>
      </w:pPr>
      <w:r w:rsidRPr="00904791">
        <w:t>Konsumentverket bör ha ansvar för konsumentfrågor inom området ele</w:t>
      </w:r>
      <w:r w:rsidRPr="00904791">
        <w:t>k</w:t>
      </w:r>
      <w:r w:rsidRPr="00904791">
        <w:t>tronisk kommunikation, i den mån sådana frågor inte särskilt re</w:t>
      </w:r>
      <w:r w:rsidRPr="00904791">
        <w:softHyphen/>
        <w:t>glerats i lagen om elektronisk kommunikation. Datainspektionen bör ansvara för tillsyn i fråga om behandling av personuppgifter inom om</w:t>
      </w:r>
      <w:r w:rsidRPr="00904791">
        <w:softHyphen/>
        <w:t>rådet elektronisk kommun</w:t>
      </w:r>
      <w:r w:rsidRPr="00904791">
        <w:t>i</w:t>
      </w:r>
      <w:r w:rsidRPr="00904791">
        <w:t>kation, i den mån behandlingen inte särskilt reglerats i lagen om elektronisk kommunikation. Post- och tele</w:t>
      </w:r>
      <w:r w:rsidRPr="00904791">
        <w:softHyphen/>
        <w:t>styrelsen bör ansvara för tillsynen avseende konsumentfrågor och integritetsskydd då frågorna särskilt reglerats i lagen om elektr</w:t>
      </w:r>
      <w:r w:rsidRPr="00904791">
        <w:t>o</w:t>
      </w:r>
      <w:r w:rsidRPr="00904791">
        <w:t xml:space="preserve">nisk kommunikation. </w:t>
      </w:r>
    </w:p>
    <w:p w:rsidR="0082236C" w:rsidRPr="00904791" w:rsidRDefault="0082236C">
      <w:pPr>
        <w:pStyle w:val="Normaltindrag"/>
      </w:pPr>
      <w:r w:rsidRPr="00904791">
        <w:t>Radio- och TV-verket bör h</w:t>
      </w:r>
      <w:r w:rsidRPr="00904791">
        <w:t>a myndighetsansvaret enligt radio- och TV-lagen och lagen om standarder för sändning av radio- och TV-sig</w:t>
      </w:r>
      <w:r w:rsidRPr="00904791">
        <w:softHyphen/>
        <w:t>naler.</w:t>
      </w:r>
    </w:p>
    <w:p w:rsidR="0082236C" w:rsidRPr="00904791" w:rsidRDefault="0082236C">
      <w:pPr>
        <w:pStyle w:val="Normaltindrag"/>
      </w:pPr>
      <w:r w:rsidRPr="00904791">
        <w:t>Samverkansformerna och informationsutbytet mellan de myndig</w:t>
      </w:r>
      <w:r w:rsidRPr="00904791">
        <w:softHyphen/>
        <w:t>heter som berörs bör stärkas och i vissa fall formaliseras genom an</w:t>
      </w:r>
      <w:r w:rsidRPr="00904791">
        <w:softHyphen/>
        <w:t>visningar i myndi</w:t>
      </w:r>
      <w:r w:rsidRPr="00904791">
        <w:t>g</w:t>
      </w:r>
      <w:r w:rsidRPr="00904791">
        <w:t>heternas i</w:t>
      </w:r>
      <w:r w:rsidRPr="00904791">
        <w:t>n</w:t>
      </w:r>
      <w:r w:rsidRPr="00904791">
        <w:t xml:space="preserve">struktioner. </w:t>
      </w:r>
    </w:p>
    <w:p w:rsidR="0082236C" w:rsidRPr="00904791" w:rsidRDefault="0082236C">
      <w:pPr>
        <w:pStyle w:val="Normaltindrag"/>
      </w:pPr>
      <w:r w:rsidRPr="00904791">
        <w:t>Myndighetsorganisationen bör bli föremål för avstämning med analys två år efter det att lagen om ele</w:t>
      </w:r>
      <w:r w:rsidRPr="00904791">
        <w:t>k</w:t>
      </w:r>
      <w:r w:rsidRPr="00904791">
        <w:t>tronisk kommunikation trätt i kraft.</w:t>
      </w:r>
    </w:p>
    <w:p w:rsidR="0082236C" w:rsidRPr="00904791" w:rsidRDefault="0082236C">
      <w:pPr>
        <w:pStyle w:val="Rubrik3"/>
        <w:rPr>
          <w:noProof w:val="0"/>
        </w:rPr>
      </w:pPr>
      <w:bookmarkStart w:id="269" w:name="_Toc39372677"/>
      <w:bookmarkStart w:id="270" w:name="_Toc41449354"/>
      <w:r w:rsidRPr="00904791">
        <w:rPr>
          <w:noProof w:val="0"/>
        </w:rPr>
        <w:t>16.2 Motionsförslag</w:t>
      </w:r>
      <w:bookmarkEnd w:id="269"/>
      <w:bookmarkEnd w:id="270"/>
      <w:r w:rsidRPr="00904791">
        <w:rPr>
          <w:noProof w:val="0"/>
        </w:rPr>
        <w:t xml:space="preserve"> </w:t>
      </w:r>
    </w:p>
    <w:p w:rsidR="0082236C" w:rsidRPr="00904791" w:rsidRDefault="0082236C">
      <w:r w:rsidRPr="00904791">
        <w:t>Flera motioner – 2002/03:T10 av Elizabeth Nyström m.fl. (m) yrkande 2, 2002/03:T11 av Sven Bergström m.fl. (c) yrkande 4, 2002/03:T12 av Johnny Gylling m.fl. (kd) yrkande 1, 2002/03:T13 av Erling Bager m.fl. (fp) yrkande 8 samt 2002/03:T14 (mp) yrkande 4 – tar upp frågor som rör</w:t>
      </w:r>
      <w:r w:rsidRPr="00904791">
        <w:rPr>
          <w:i/>
        </w:rPr>
        <w:t xml:space="preserve"> myndighetso</w:t>
      </w:r>
      <w:r w:rsidRPr="00904791">
        <w:rPr>
          <w:i/>
        </w:rPr>
        <w:t>r</w:t>
      </w:r>
      <w:r w:rsidRPr="00904791">
        <w:rPr>
          <w:i/>
        </w:rPr>
        <w:t>ganisationen och de konkurrensrättsliga reglerna m.m.</w:t>
      </w:r>
      <w:r w:rsidRPr="00904791">
        <w:t xml:space="preserve"> Enligt motionärerna är det principiellt och inte ett helt okomplicerat problem med att samla de normerande, verkställande och dömande funktionerna inom en och samma myndi</w:t>
      </w:r>
      <w:r w:rsidRPr="00904791">
        <w:t>g</w:t>
      </w:r>
      <w:r w:rsidRPr="00904791">
        <w:t xml:space="preserve">het. </w:t>
      </w:r>
    </w:p>
    <w:p w:rsidR="0082236C" w:rsidRPr="00904791" w:rsidRDefault="0082236C">
      <w:pPr>
        <w:pStyle w:val="Normaltindrag"/>
        <w:rPr>
          <w:snapToGrid w:val="0"/>
          <w:lang w:eastAsia="sv-SE"/>
        </w:rPr>
      </w:pPr>
      <w:r w:rsidRPr="00904791">
        <w:t>I motion T10 (m) anförs att u</w:t>
      </w:r>
      <w:r w:rsidRPr="00904791">
        <w:rPr>
          <w:snapToGrid w:val="0"/>
          <w:lang w:eastAsia="sv-SE"/>
        </w:rPr>
        <w:t>nder de tio år som gått sedan avregleringen har mycket hänt och konkurrenssituationen förbättras hela tiden. Det finns problem kvar att lösa innan det är möjligt att tala om telemarknaden som en marknad med fullständig och väl fungerande konkurrens. Om telemarknaden varit att betrakta som en mogen marknad hade det naturliga varit att det ko</w:t>
      </w:r>
      <w:r w:rsidRPr="00904791">
        <w:rPr>
          <w:snapToGrid w:val="0"/>
          <w:lang w:eastAsia="sv-SE"/>
        </w:rPr>
        <w:t>n</w:t>
      </w:r>
      <w:r w:rsidRPr="00904791">
        <w:rPr>
          <w:snapToGrid w:val="0"/>
          <w:lang w:eastAsia="sv-SE"/>
        </w:rPr>
        <w:t xml:space="preserve">kurrensrättsliga regelverket hade tillämpats fullt ut. Av propositionen framgår att myndighetsorganisationen bör bli föremål för avstämning två år efter att lagen trätt </w:t>
      </w:r>
      <w:r w:rsidRPr="00904791">
        <w:rPr>
          <w:snapToGrid w:val="0"/>
          <w:lang w:eastAsia="sv-SE"/>
        </w:rPr>
        <w:t>i kraft. Det är viktigt att så sker, men det är ändå inte en tillräcklig markering för att få klarhet i färdriktningens slutmål för det fortsatta refor</w:t>
      </w:r>
      <w:r w:rsidRPr="00904791">
        <w:rPr>
          <w:snapToGrid w:val="0"/>
          <w:lang w:eastAsia="sv-SE"/>
        </w:rPr>
        <w:t>m</w:t>
      </w:r>
      <w:r w:rsidRPr="00904791">
        <w:rPr>
          <w:snapToGrid w:val="0"/>
          <w:lang w:eastAsia="sv-SE"/>
        </w:rPr>
        <w:t>arbetet. Det finns därför skäl att verka för att den normala konkurrensrättsliga ordningen på sikt kommer att gälla även inom området för elektronisk ko</w:t>
      </w:r>
      <w:r w:rsidRPr="00904791">
        <w:rPr>
          <w:snapToGrid w:val="0"/>
          <w:lang w:eastAsia="sv-SE"/>
        </w:rPr>
        <w:t>m</w:t>
      </w:r>
      <w:r w:rsidRPr="00904791">
        <w:rPr>
          <w:snapToGrid w:val="0"/>
          <w:lang w:eastAsia="sv-SE"/>
        </w:rPr>
        <w:t>munikation. Det bör ske när det inte längre finns behov av en särskild r</w:t>
      </w:r>
      <w:r w:rsidRPr="00904791">
        <w:rPr>
          <w:snapToGrid w:val="0"/>
          <w:lang w:eastAsia="sv-SE"/>
        </w:rPr>
        <w:t>e</w:t>
      </w:r>
      <w:r w:rsidRPr="00904791">
        <w:rPr>
          <w:snapToGrid w:val="0"/>
          <w:lang w:eastAsia="sv-SE"/>
        </w:rPr>
        <w:t>glering för en väl fungerande konkurrens. Så är inte fallet i dag (yrka</w:t>
      </w:r>
      <w:r w:rsidRPr="00904791">
        <w:rPr>
          <w:snapToGrid w:val="0"/>
          <w:lang w:eastAsia="sv-SE"/>
        </w:rPr>
        <w:t>n</w:t>
      </w:r>
      <w:r w:rsidRPr="00904791">
        <w:rPr>
          <w:snapToGrid w:val="0"/>
          <w:lang w:eastAsia="sv-SE"/>
        </w:rPr>
        <w:t>de 2).</w:t>
      </w:r>
    </w:p>
    <w:p w:rsidR="0082236C" w:rsidRPr="00904791" w:rsidRDefault="0082236C">
      <w:pPr>
        <w:rPr>
          <w:snapToGrid w:val="0"/>
          <w:lang w:eastAsia="sv-SE"/>
        </w:rPr>
      </w:pPr>
      <w:r w:rsidRPr="00904791">
        <w:rPr>
          <w:snapToGrid w:val="0"/>
          <w:lang w:eastAsia="sv-SE"/>
        </w:rPr>
        <w:t xml:space="preserve">I motion T11 (c) anförs att Centerpartiet eftersträvar </w:t>
      </w:r>
      <w:r w:rsidRPr="00904791">
        <w:rPr>
          <w:snapToGrid w:val="0"/>
          <w:lang w:eastAsia="sv-SE"/>
        </w:rPr>
        <w:t>en effektiv och tydlig myndighetsstruktur, med klara ansvarsfördelningar. Bl.a. av denna orsak är det angeläget att Konkurrensverkets roll som värnare av den fria konkurre</w:t>
      </w:r>
      <w:r w:rsidRPr="00904791">
        <w:rPr>
          <w:snapToGrid w:val="0"/>
          <w:lang w:eastAsia="sv-SE"/>
        </w:rPr>
        <w:t>n</w:t>
      </w:r>
      <w:r w:rsidRPr="00904791">
        <w:rPr>
          <w:snapToGrid w:val="0"/>
          <w:lang w:eastAsia="sv-SE"/>
        </w:rPr>
        <w:t>sen inom alla samhällets sektorer förstärks. Enligt vad motionärerna erfarit avser regeringen att utse Post- och telestyrelsen (PTS) till tillsynsmyndighet över hela telekomområdet, liksom i dag. Centerpartiet motsätter sig inte detta. Det är dock enligt motionärerna inte helt okomplicerat att sköta både tillsyn av särlagstiftning och var</w:t>
      </w:r>
      <w:r w:rsidRPr="00904791">
        <w:rPr>
          <w:snapToGrid w:val="0"/>
          <w:lang w:eastAsia="sv-SE"/>
        </w:rPr>
        <w:t>a konkurrensvårdande myndighet. Samtidigt är det angel</w:t>
      </w:r>
      <w:r w:rsidRPr="00904791">
        <w:rPr>
          <w:snapToGrid w:val="0"/>
          <w:lang w:eastAsia="sv-SE"/>
        </w:rPr>
        <w:t>ä</w:t>
      </w:r>
      <w:r w:rsidRPr="00904791">
        <w:rPr>
          <w:snapToGrid w:val="0"/>
          <w:lang w:eastAsia="sv-SE"/>
        </w:rPr>
        <w:t>get att PTS kompetens för analys av telekommarknaden tas till vara.</w:t>
      </w:r>
    </w:p>
    <w:p w:rsidR="0082236C" w:rsidRPr="00904791" w:rsidRDefault="0082236C">
      <w:pPr>
        <w:pStyle w:val="Normaltindrag"/>
        <w:rPr>
          <w:snapToGrid w:val="0"/>
          <w:lang w:eastAsia="sv-SE"/>
        </w:rPr>
      </w:pPr>
      <w:r w:rsidRPr="00904791">
        <w:rPr>
          <w:snapToGrid w:val="0"/>
          <w:lang w:eastAsia="sv-SE"/>
        </w:rPr>
        <w:t>En möjlighet är att som någon remissinstans föreslagit slå ihop PTS samt Radio- och TV-verket till en konvergensmyndighet med ansvar för alla til</w:t>
      </w:r>
      <w:r w:rsidRPr="00904791">
        <w:rPr>
          <w:snapToGrid w:val="0"/>
          <w:lang w:eastAsia="sv-SE"/>
        </w:rPr>
        <w:t>l</w:t>
      </w:r>
      <w:r w:rsidRPr="00904791">
        <w:rPr>
          <w:snapToGrid w:val="0"/>
          <w:lang w:eastAsia="sv-SE"/>
        </w:rPr>
        <w:t>synsfrågor inom telekomsektorn, samtidigt som konkurrensfrågor lyfts till Konkurrensverket.  Frågan bör enligt motionen utredas vidare (yrkande 4).</w:t>
      </w:r>
    </w:p>
    <w:p w:rsidR="0082236C" w:rsidRPr="00904791" w:rsidRDefault="0082236C">
      <w:pPr>
        <w:rPr>
          <w:snapToGrid w:val="0"/>
          <w:lang w:eastAsia="sv-SE"/>
        </w:rPr>
      </w:pPr>
      <w:r w:rsidRPr="00904791">
        <w:rPr>
          <w:snapToGrid w:val="0"/>
          <w:lang w:eastAsia="sv-SE"/>
        </w:rPr>
        <w:t>I motion T12 (kd) framhålls att Konkurrensverket otvivelaktigt är den my</w:t>
      </w:r>
      <w:r w:rsidRPr="00904791">
        <w:rPr>
          <w:snapToGrid w:val="0"/>
          <w:lang w:eastAsia="sv-SE"/>
        </w:rPr>
        <w:t>n</w:t>
      </w:r>
      <w:r w:rsidRPr="00904791">
        <w:rPr>
          <w:snapToGrid w:val="0"/>
          <w:lang w:eastAsia="sv-SE"/>
        </w:rPr>
        <w:t>dighet som besitter störst kompetens i konkurrensrättsliga frågor, varför många remissinstanser förordat att ansvaret för marknadsanalyser och åtgä</w:t>
      </w:r>
      <w:r w:rsidRPr="00904791">
        <w:rPr>
          <w:snapToGrid w:val="0"/>
          <w:lang w:eastAsia="sv-SE"/>
        </w:rPr>
        <w:t>r</w:t>
      </w:r>
      <w:r w:rsidRPr="00904791">
        <w:rPr>
          <w:snapToGrid w:val="0"/>
          <w:lang w:eastAsia="sv-SE"/>
        </w:rPr>
        <w:t>der mot alltför dominerande företag bör ligga hos denna myndighet. Konku</w:t>
      </w:r>
      <w:r w:rsidRPr="00904791">
        <w:rPr>
          <w:snapToGrid w:val="0"/>
          <w:lang w:eastAsia="sv-SE"/>
        </w:rPr>
        <w:t>r</w:t>
      </w:r>
      <w:r w:rsidRPr="00904791">
        <w:rPr>
          <w:snapToGrid w:val="0"/>
          <w:lang w:eastAsia="sv-SE"/>
        </w:rPr>
        <w:t>rensverket har dock själv yttrat att förutsättningar för att utföra de marknad</w:t>
      </w:r>
      <w:r w:rsidRPr="00904791">
        <w:rPr>
          <w:snapToGrid w:val="0"/>
          <w:lang w:eastAsia="sv-SE"/>
        </w:rPr>
        <w:t>s</w:t>
      </w:r>
      <w:r w:rsidRPr="00904791">
        <w:rPr>
          <w:snapToGrid w:val="0"/>
          <w:lang w:eastAsia="sv-SE"/>
        </w:rPr>
        <w:t>analyser som krävs för närvarande saknas inom myndigheten. I stället föro</w:t>
      </w:r>
      <w:r w:rsidRPr="00904791">
        <w:rPr>
          <w:snapToGrid w:val="0"/>
          <w:lang w:eastAsia="sv-SE"/>
        </w:rPr>
        <w:t>r</w:t>
      </w:r>
      <w:r w:rsidRPr="00904791">
        <w:rPr>
          <w:snapToGrid w:val="0"/>
          <w:lang w:eastAsia="sv-SE"/>
        </w:rPr>
        <w:t>das det nu föreslagna samrådsförfarandet med Post- och telestyrelsen (PTS). Däremot förordar Konkurrensverket på sikt en modell där sekto</w:t>
      </w:r>
      <w:r w:rsidRPr="00904791">
        <w:rPr>
          <w:snapToGrid w:val="0"/>
          <w:lang w:eastAsia="sv-SE"/>
        </w:rPr>
        <w:t>rsmyndigh</w:t>
      </w:r>
      <w:r w:rsidRPr="00904791">
        <w:rPr>
          <w:snapToGrid w:val="0"/>
          <w:lang w:eastAsia="sv-SE"/>
        </w:rPr>
        <w:t>e</w:t>
      </w:r>
      <w:r w:rsidRPr="00904791">
        <w:rPr>
          <w:snapToGrid w:val="0"/>
          <w:lang w:eastAsia="sv-SE"/>
        </w:rPr>
        <w:t>ter, såsom PTS, organisatoriskt inordnas som myndigheter under konku</w:t>
      </w:r>
      <w:r w:rsidRPr="00904791">
        <w:rPr>
          <w:snapToGrid w:val="0"/>
          <w:lang w:eastAsia="sv-SE"/>
        </w:rPr>
        <w:t>r</w:t>
      </w:r>
      <w:r w:rsidRPr="00904791">
        <w:rPr>
          <w:snapToGrid w:val="0"/>
          <w:lang w:eastAsia="sv-SE"/>
        </w:rPr>
        <w:t>rensmyndigheten vad avser konkurrensrelaterade frågor.</w:t>
      </w:r>
    </w:p>
    <w:p w:rsidR="0082236C" w:rsidRPr="00904791" w:rsidRDefault="0082236C">
      <w:pPr>
        <w:pStyle w:val="Normaltindrag"/>
        <w:rPr>
          <w:snapToGrid w:val="0"/>
          <w:lang w:eastAsia="sv-SE"/>
        </w:rPr>
      </w:pPr>
      <w:r w:rsidRPr="00904791">
        <w:rPr>
          <w:snapToGrid w:val="0"/>
          <w:lang w:eastAsia="sv-SE"/>
        </w:rPr>
        <w:t>Kristdemokraterna har därför inget att invända mot den myndighetsstru</w:t>
      </w:r>
      <w:r w:rsidRPr="00904791">
        <w:rPr>
          <w:snapToGrid w:val="0"/>
          <w:lang w:eastAsia="sv-SE"/>
        </w:rPr>
        <w:t>k</w:t>
      </w:r>
      <w:r w:rsidRPr="00904791">
        <w:rPr>
          <w:snapToGrid w:val="0"/>
          <w:lang w:eastAsia="sv-SE"/>
        </w:rPr>
        <w:t>tur som föreslås i propositionen, med förbehållet att den mer uttryckligen borde karakteriseras som tillfällig. Det är således väsentligt att också för elektroniska kommunikationer på sikt åstadkomma en mer generell konku</w:t>
      </w:r>
      <w:r w:rsidRPr="00904791">
        <w:rPr>
          <w:snapToGrid w:val="0"/>
          <w:lang w:eastAsia="sv-SE"/>
        </w:rPr>
        <w:t>r</w:t>
      </w:r>
      <w:r w:rsidRPr="00904791">
        <w:rPr>
          <w:snapToGrid w:val="0"/>
          <w:lang w:eastAsia="sv-SE"/>
        </w:rPr>
        <w:t>rensrättslig lösning. Särregleringar medför snedvridningar och ineffektivitet på marknaden. Frågan om en långsiktigt ändamålsenlig och effektiv myndi</w:t>
      </w:r>
      <w:r w:rsidRPr="00904791">
        <w:rPr>
          <w:snapToGrid w:val="0"/>
          <w:lang w:eastAsia="sv-SE"/>
        </w:rPr>
        <w:t>g</w:t>
      </w:r>
      <w:r w:rsidRPr="00904791">
        <w:rPr>
          <w:snapToGrid w:val="0"/>
          <w:lang w:eastAsia="sv-SE"/>
        </w:rPr>
        <w:t>hetsorganisation bör så snart som möjligt prövas mer grundligt. Regeringen avvisar detta, på ett för Kristdem</w:t>
      </w:r>
      <w:r w:rsidRPr="00904791">
        <w:rPr>
          <w:snapToGrid w:val="0"/>
          <w:lang w:eastAsia="sv-SE"/>
        </w:rPr>
        <w:t>o</w:t>
      </w:r>
      <w:r w:rsidRPr="00904791">
        <w:rPr>
          <w:snapToGrid w:val="0"/>
          <w:lang w:eastAsia="sv-SE"/>
        </w:rPr>
        <w:t xml:space="preserve">kraterna otillfredsställande </w:t>
      </w:r>
      <w:r w:rsidRPr="00904791">
        <w:rPr>
          <w:snapToGrid w:val="0"/>
          <w:lang w:eastAsia="sv-SE"/>
        </w:rPr>
        <w:t>sätt (yrkande 1).</w:t>
      </w:r>
    </w:p>
    <w:p w:rsidR="0082236C" w:rsidRPr="00904791" w:rsidRDefault="0082236C">
      <w:pPr>
        <w:rPr>
          <w:snapToGrid w:val="0"/>
          <w:lang w:eastAsia="sv-SE"/>
        </w:rPr>
      </w:pPr>
      <w:r w:rsidRPr="00904791">
        <w:rPr>
          <w:snapToGrid w:val="0"/>
          <w:lang w:eastAsia="sv-SE"/>
        </w:rPr>
        <w:t>I motion T13 (fp) framhålls att det finns, vilket också framhållits av flera remissinstanser, principiella problem med att samla normerande, verkställa</w:t>
      </w:r>
      <w:r w:rsidRPr="00904791">
        <w:rPr>
          <w:snapToGrid w:val="0"/>
          <w:lang w:eastAsia="sv-SE"/>
        </w:rPr>
        <w:t>n</w:t>
      </w:r>
      <w:r w:rsidRPr="00904791">
        <w:rPr>
          <w:snapToGrid w:val="0"/>
          <w:lang w:eastAsia="sv-SE"/>
        </w:rPr>
        <w:t>de och dömande funktioner inom en och samma myndighet. Starka skäl talar för att redan nu ge Konkurrensverket i uppgift att kontrollera tillämpning och bedömning av tvister inom den nya lagens område (yrkande 8).</w:t>
      </w:r>
    </w:p>
    <w:p w:rsidR="0082236C" w:rsidRPr="00904791" w:rsidRDefault="0082236C">
      <w:pPr>
        <w:rPr>
          <w:snapToGrid w:val="0"/>
          <w:lang w:eastAsia="sv-SE"/>
        </w:rPr>
      </w:pPr>
      <w:r w:rsidRPr="00904791">
        <w:rPr>
          <w:snapToGrid w:val="0"/>
          <w:lang w:eastAsia="sv-SE"/>
        </w:rPr>
        <w:t>Miljöpartiet anser i motion T14 (mp) att i bedömningen om effektiv konku</w:t>
      </w:r>
      <w:r w:rsidRPr="00904791">
        <w:rPr>
          <w:snapToGrid w:val="0"/>
          <w:lang w:eastAsia="sv-SE"/>
        </w:rPr>
        <w:t>r</w:t>
      </w:r>
      <w:r w:rsidRPr="00904791">
        <w:rPr>
          <w:snapToGrid w:val="0"/>
          <w:lang w:eastAsia="sv-SE"/>
        </w:rPr>
        <w:t>rens råder, skall ingå att operatörerna inte finansierar 3 G genom vin</w:t>
      </w:r>
      <w:r w:rsidRPr="00904791">
        <w:rPr>
          <w:snapToGrid w:val="0"/>
          <w:lang w:eastAsia="sv-SE"/>
        </w:rPr>
        <w:t>s</w:t>
      </w:r>
      <w:r w:rsidRPr="00904791">
        <w:rPr>
          <w:snapToGrid w:val="0"/>
          <w:lang w:eastAsia="sv-SE"/>
        </w:rPr>
        <w:t>ter/överpriser inom övrig telefoni och att bland de skyldigheter som myndi</w:t>
      </w:r>
      <w:r w:rsidRPr="00904791">
        <w:rPr>
          <w:snapToGrid w:val="0"/>
          <w:lang w:eastAsia="sv-SE"/>
        </w:rPr>
        <w:t>g</w:t>
      </w:r>
      <w:r w:rsidRPr="00904791">
        <w:rPr>
          <w:snapToGrid w:val="0"/>
          <w:lang w:eastAsia="sv-SE"/>
        </w:rPr>
        <w:t>heter kan införa därmed ingår ett förbud mot denna finansiering (yrkande 4).</w:t>
      </w:r>
    </w:p>
    <w:p w:rsidR="0082236C" w:rsidRPr="00904791" w:rsidRDefault="0082236C">
      <w:pPr>
        <w:rPr>
          <w:snapToGrid w:val="0"/>
          <w:lang w:eastAsia="sv-SE"/>
        </w:rPr>
      </w:pPr>
      <w:r w:rsidRPr="00904791">
        <w:rPr>
          <w:snapToGrid w:val="0"/>
          <w:lang w:eastAsia="sv-SE"/>
        </w:rPr>
        <w:t xml:space="preserve">Post- och telestyrelsens (PTS) </w:t>
      </w:r>
      <w:r w:rsidRPr="00904791">
        <w:rPr>
          <w:i/>
          <w:snapToGrid w:val="0"/>
          <w:lang w:eastAsia="sv-SE"/>
        </w:rPr>
        <w:t>sektorsansvar på miljöområdet</w:t>
      </w:r>
      <w:r w:rsidRPr="00904791">
        <w:rPr>
          <w:snapToGrid w:val="0"/>
          <w:lang w:eastAsia="sv-SE"/>
        </w:rPr>
        <w:t xml:space="preserve"> tas upp i m</w:t>
      </w:r>
      <w:r w:rsidRPr="00904791">
        <w:rPr>
          <w:snapToGrid w:val="0"/>
          <w:lang w:eastAsia="sv-SE"/>
        </w:rPr>
        <w:t>o</w:t>
      </w:r>
      <w:r w:rsidRPr="00904791">
        <w:rPr>
          <w:snapToGrid w:val="0"/>
          <w:lang w:eastAsia="sv-SE"/>
        </w:rPr>
        <w:t xml:space="preserve">tion 2002/03:T14 av Mikaela Valtersson m.fl. (mp). </w:t>
      </w:r>
    </w:p>
    <w:p w:rsidR="0082236C" w:rsidRPr="00904791" w:rsidRDefault="0082236C">
      <w:pPr>
        <w:pStyle w:val="Normaltindrag"/>
        <w:rPr>
          <w:snapToGrid w:val="0"/>
          <w:lang w:eastAsia="sv-SE"/>
        </w:rPr>
      </w:pPr>
      <w:r w:rsidRPr="00904791">
        <w:rPr>
          <w:snapToGrid w:val="0"/>
          <w:lang w:eastAsia="sv-SE"/>
        </w:rPr>
        <w:t>I motionen anförs bl.a. att enligt propositionen skall det ingå i Post- och telestyrelsens (PTS) ansvar på miljöområdet att initiera samarbete och samråd kring miljö- och hälsoaspekter. Miljöpartiet anser att PTS bör överväga att initiera ett sådant samarbete och samråd kring en anpassning av gränsvärden enligt försiktighetsprincipen i nivå med vad som gjorts på annat håll inom EU. PTS bör, i samband med överläggni</w:t>
      </w:r>
      <w:r w:rsidRPr="00904791">
        <w:rPr>
          <w:snapToGrid w:val="0"/>
          <w:lang w:eastAsia="sv-SE"/>
        </w:rPr>
        <w:t>ngarna med operatörerna om up</w:t>
      </w:r>
      <w:r w:rsidRPr="00904791">
        <w:rPr>
          <w:snapToGrid w:val="0"/>
          <w:lang w:eastAsia="sv-SE"/>
        </w:rPr>
        <w:t>p</w:t>
      </w:r>
      <w:r w:rsidRPr="00904791">
        <w:rPr>
          <w:snapToGrid w:val="0"/>
          <w:lang w:eastAsia="sv-SE"/>
        </w:rPr>
        <w:t>skov och tilläggsvillkor, förtydliga krav på att bolagen vid val av lokalisering och teknik bör minimera människors exponering för elektromagnetiska fält. Miljöpartiet anser också att PTS bör initiera ett samarbete och samråd i syfte att skyndsamt klargöra att bl.a. de elektromagnetiska fälten vid basstationer är sådana att dessa sändare bör vara tillståndspliktiga enligt miljöbalken. Uppgift om skyddsavstånd kan behöva utvecklas. En inventering, sammanställning och utvärdering</w:t>
      </w:r>
      <w:r w:rsidRPr="00904791">
        <w:rPr>
          <w:snapToGrid w:val="0"/>
          <w:lang w:eastAsia="sv-SE"/>
        </w:rPr>
        <w:t xml:space="preserve"> av internationell forskning kring mobiltelefonins hälsoeffe</w:t>
      </w:r>
      <w:r w:rsidRPr="00904791">
        <w:rPr>
          <w:snapToGrid w:val="0"/>
          <w:lang w:eastAsia="sv-SE"/>
        </w:rPr>
        <w:t>k</w:t>
      </w:r>
      <w:r w:rsidRPr="00904791">
        <w:rPr>
          <w:snapToGrid w:val="0"/>
          <w:lang w:eastAsia="sv-SE"/>
        </w:rPr>
        <w:t>ter bör genomföras.</w:t>
      </w:r>
    </w:p>
    <w:p w:rsidR="0082236C" w:rsidRPr="00904791" w:rsidRDefault="0082236C">
      <w:pPr>
        <w:pStyle w:val="Normaltindrag"/>
        <w:rPr>
          <w:snapToGrid w:val="0"/>
          <w:lang w:eastAsia="sv-SE"/>
        </w:rPr>
      </w:pPr>
      <w:r w:rsidRPr="00904791">
        <w:rPr>
          <w:snapToGrid w:val="0"/>
          <w:lang w:eastAsia="sv-SE"/>
        </w:rPr>
        <w:t>Vidare bör en samlad miljökonsekvensbedömning av hela 3 G-programmet övervägas – något som borde ha gjorts från början. Det är rimligt att medge bolagen uppskov med u</w:t>
      </w:r>
      <w:r w:rsidRPr="00904791">
        <w:rPr>
          <w:snapToGrid w:val="0"/>
          <w:lang w:eastAsia="sv-SE"/>
        </w:rPr>
        <w:t>t</w:t>
      </w:r>
      <w:r w:rsidRPr="00904791">
        <w:rPr>
          <w:snapToGrid w:val="0"/>
          <w:lang w:eastAsia="sv-SE"/>
        </w:rPr>
        <w:t>byggnaden tills dessa frågor har klarlagts.</w:t>
      </w:r>
    </w:p>
    <w:p w:rsidR="0082236C" w:rsidRPr="00904791" w:rsidRDefault="0082236C">
      <w:pPr>
        <w:pStyle w:val="Normaltindrag"/>
        <w:rPr>
          <w:snapToGrid w:val="0"/>
          <w:lang w:eastAsia="sv-SE"/>
        </w:rPr>
      </w:pPr>
      <w:r w:rsidRPr="00904791">
        <w:rPr>
          <w:snapToGrid w:val="0"/>
          <w:lang w:eastAsia="sv-SE"/>
        </w:rPr>
        <w:t>Miljöpartiet föreslår även andra frågor som PTS skall överväga i tillägg</w:t>
      </w:r>
      <w:r w:rsidRPr="00904791">
        <w:rPr>
          <w:snapToGrid w:val="0"/>
          <w:lang w:eastAsia="sv-SE"/>
        </w:rPr>
        <w:t>s</w:t>
      </w:r>
      <w:r w:rsidRPr="00904791">
        <w:rPr>
          <w:snapToGrid w:val="0"/>
          <w:lang w:eastAsia="sv-SE"/>
        </w:rPr>
        <w:t>förhandlingar med licensinnehavare eller i annat lämpligt sammanhang (y</w:t>
      </w:r>
      <w:r w:rsidRPr="00904791">
        <w:rPr>
          <w:snapToGrid w:val="0"/>
          <w:lang w:eastAsia="sv-SE"/>
        </w:rPr>
        <w:t>r</w:t>
      </w:r>
      <w:r w:rsidRPr="00904791">
        <w:rPr>
          <w:snapToGrid w:val="0"/>
          <w:lang w:eastAsia="sv-SE"/>
        </w:rPr>
        <w:t xml:space="preserve">kande 2). </w:t>
      </w:r>
    </w:p>
    <w:p w:rsidR="0082236C" w:rsidRPr="00904791" w:rsidRDefault="0082236C">
      <w:pPr>
        <w:pStyle w:val="Normaltindrag"/>
        <w:rPr>
          <w:snapToGrid w:val="0"/>
          <w:lang w:eastAsia="sv-SE"/>
        </w:rPr>
      </w:pPr>
      <w:r w:rsidRPr="00904791">
        <w:rPr>
          <w:snapToGrid w:val="0"/>
          <w:lang w:eastAsia="sv-SE"/>
        </w:rPr>
        <w:t>I motion T14 (mp) tas också frågan upp om bassändare och tillstånds- och registreringsplikten. I motionen framhålls att så länge uppsättning av bassä</w:t>
      </w:r>
      <w:r w:rsidRPr="00904791">
        <w:rPr>
          <w:snapToGrid w:val="0"/>
          <w:lang w:eastAsia="sv-SE"/>
        </w:rPr>
        <w:t>n</w:t>
      </w:r>
      <w:r w:rsidRPr="00904791">
        <w:rPr>
          <w:snapToGrid w:val="0"/>
          <w:lang w:eastAsia="sv-SE"/>
        </w:rPr>
        <w:t>dare inte är tillstånds- och registreringspliktig kan det vara svårt för komm</w:t>
      </w:r>
      <w:r w:rsidRPr="00904791">
        <w:rPr>
          <w:snapToGrid w:val="0"/>
          <w:lang w:eastAsia="sv-SE"/>
        </w:rPr>
        <w:t>u</w:t>
      </w:r>
      <w:r w:rsidRPr="00904791">
        <w:rPr>
          <w:snapToGrid w:val="0"/>
          <w:lang w:eastAsia="sv-SE"/>
        </w:rPr>
        <w:t>ner att skaffa sig en helhetsbild över var dessa finns i kommunen. För att kommunen skall kunna ha en översikt över den samlade strålningsmiljön lokalt måste den kunna få tillgång till uppgifter om alla utplacerade basstati</w:t>
      </w:r>
      <w:r w:rsidRPr="00904791">
        <w:rPr>
          <w:snapToGrid w:val="0"/>
          <w:lang w:eastAsia="sv-SE"/>
        </w:rPr>
        <w:t>o</w:t>
      </w:r>
      <w:r w:rsidRPr="00904791">
        <w:rPr>
          <w:snapToGrid w:val="0"/>
          <w:lang w:eastAsia="sv-SE"/>
        </w:rPr>
        <w:t>ner. Sådana uppgifter skall kunna erhållas genom att en tillstånds- och reg</w:t>
      </w:r>
      <w:r w:rsidRPr="00904791">
        <w:rPr>
          <w:snapToGrid w:val="0"/>
          <w:lang w:eastAsia="sv-SE"/>
        </w:rPr>
        <w:t>i</w:t>
      </w:r>
      <w:r w:rsidRPr="00904791">
        <w:rPr>
          <w:snapToGrid w:val="0"/>
          <w:lang w:eastAsia="sv-SE"/>
        </w:rPr>
        <w:t>streringsplikt införs i hela landet eller av operatörerna, länsstyrelser och/eller PTS. Motionärerna vill även göra regeringen uppmär</w:t>
      </w:r>
      <w:r w:rsidRPr="00904791">
        <w:rPr>
          <w:snapToGrid w:val="0"/>
          <w:lang w:eastAsia="sv-SE"/>
        </w:rPr>
        <w:t>ksam på att underlagen ser väldigt olika ut i olika kommuner och att länsstyrelsens ansvar för sa</w:t>
      </w:r>
      <w:r w:rsidRPr="00904791">
        <w:rPr>
          <w:snapToGrid w:val="0"/>
          <w:lang w:eastAsia="sv-SE"/>
        </w:rPr>
        <w:t>m</w:t>
      </w:r>
      <w:r w:rsidRPr="00904791">
        <w:rPr>
          <w:snapToGrid w:val="0"/>
          <w:lang w:eastAsia="sv-SE"/>
        </w:rPr>
        <w:t>ordning bör betonas (yrkande 3).</w:t>
      </w:r>
    </w:p>
    <w:p w:rsidR="0082236C" w:rsidRPr="00904791" w:rsidRDefault="0082236C">
      <w:pPr>
        <w:pStyle w:val="Rubrik3"/>
        <w:rPr>
          <w:noProof w:val="0"/>
          <w:snapToGrid w:val="0"/>
          <w:lang w:eastAsia="sv-SE"/>
        </w:rPr>
      </w:pPr>
      <w:bookmarkStart w:id="271" w:name="_Toc41449355"/>
      <w:r w:rsidRPr="00904791">
        <w:rPr>
          <w:noProof w:val="0"/>
          <w:snapToGrid w:val="0"/>
          <w:lang w:eastAsia="sv-SE"/>
        </w:rPr>
        <w:t>16.3 Näringsutskottets yttrande</w:t>
      </w:r>
      <w:bookmarkEnd w:id="271"/>
    </w:p>
    <w:p w:rsidR="0082236C" w:rsidRPr="00904791" w:rsidRDefault="0082236C">
      <w:r w:rsidRPr="00904791">
        <w:t>Näringsutskottet ställer sig bakom regeringens förslag om mål för sektorn elektronisk kommunikation och vad som anförs om att de främsta medlen för att uppnå målen är att skapa förutsättningar för en effektiv konkurrens utan snedvridningar och begränsningar samt att främja internationell harmonis</w:t>
      </w:r>
      <w:r w:rsidRPr="00904791">
        <w:t>e</w:t>
      </w:r>
      <w:r w:rsidRPr="00904791">
        <w:t xml:space="preserve">ring. </w:t>
      </w:r>
    </w:p>
    <w:p w:rsidR="0082236C" w:rsidRPr="00904791" w:rsidRDefault="0082236C">
      <w:pPr>
        <w:pStyle w:val="Normaltindrag"/>
      </w:pPr>
      <w:r w:rsidRPr="00904791">
        <w:t xml:space="preserve">Enligt näringsutskottets uppfattning är utvecklingen av telekommarknaden inne i ett övergångsskede, där möjligheterna att få en effektiv konkurrens på kort och lång sikt är en nyckelfråga. Myndighetsstrukturen har en avgörande betydelse, vilket också avspeglas i regeringsförslaget och de här upptagna motionerna. </w:t>
      </w:r>
    </w:p>
    <w:p w:rsidR="0082236C" w:rsidRPr="00904791" w:rsidRDefault="0082236C">
      <w:pPr>
        <w:pStyle w:val="Normaltindrag"/>
      </w:pPr>
      <w:r w:rsidRPr="00904791">
        <w:t xml:space="preserve">Med hänsyn till att det finns ett antal frågor att ta med i avvägningen när myndighetsstrukturen skall bestämmas anser näringsutskottet att regeringens förslag – dvs. att PTS skall ha det övergripande sektorsansvaret för området elektronisk kommunikation och vara ansvarig myndighet enligt den nya lagen – är rimligt i den nuvarande situationen. En sådan lösning ligger också i linje med vad de flesta andra länder inom EU har kommit fram till. </w:t>
      </w:r>
    </w:p>
    <w:p w:rsidR="0082236C" w:rsidRPr="00904791" w:rsidRDefault="0082236C">
      <w:pPr>
        <w:pStyle w:val="Normaltindrag"/>
      </w:pPr>
      <w:r w:rsidRPr="00904791">
        <w:t>I den situation som i dag råder krävs en särreglering för att främja att marknaden för elektronisk kommunikation fungerar effektivt. PTS har den särskilda och djupa kunskapen om de tekniska, ekonomiska och andra föru</w:t>
      </w:r>
      <w:r w:rsidRPr="00904791">
        <w:t>t</w:t>
      </w:r>
      <w:r w:rsidRPr="00904791">
        <w:t>sättningar som råder på de här aktuella marknaderna. Näringsutskottet ser fördelar med att PTS anförtros ansvaret för marknadsanalys, identifiering av aktörer med betydande inflytande och befogenhet att fatta beslut om åtgärder – inte minst med hänsyn till det EG-rättsliga regelverkets krav på skyndsa</w:t>
      </w:r>
      <w:r w:rsidRPr="00904791">
        <w:t>m</w:t>
      </w:r>
      <w:r w:rsidRPr="00904791">
        <w:t>het. Samtidigt har Konkurrensverket en större kunskap om konkurrensrättsl</w:t>
      </w:r>
      <w:r w:rsidRPr="00904791">
        <w:t>i</w:t>
      </w:r>
      <w:r w:rsidRPr="00904791">
        <w:t>ga bedömningar och EG-rättslig praxis inom den generella konkurrensrätten. Därför anser näringsutskottet att det är synnerligen värdef</w:t>
      </w:r>
      <w:r w:rsidRPr="00904791">
        <w:t>ullt att Konkurren</w:t>
      </w:r>
      <w:r w:rsidRPr="00904791">
        <w:t>s</w:t>
      </w:r>
      <w:r w:rsidRPr="00904791">
        <w:t>verkets kompetens tas till vara genom samråd mellan PTS och Konkurren</w:t>
      </w:r>
      <w:r w:rsidRPr="00904791">
        <w:t>s</w:t>
      </w:r>
      <w:r w:rsidRPr="00904791">
        <w:t>verket när det gäller de konkurrensrelaterade frågorna. Även ekonomiska skäl talar i dagsläget för att PTS bör anförtros de här nämnda uppgi</w:t>
      </w:r>
      <w:r w:rsidRPr="00904791">
        <w:t>f</w:t>
      </w:r>
      <w:r w:rsidRPr="00904791">
        <w:t xml:space="preserve">terna. </w:t>
      </w:r>
    </w:p>
    <w:p w:rsidR="0082236C" w:rsidRPr="00904791" w:rsidRDefault="0082236C">
      <w:pPr>
        <w:pStyle w:val="Normaltindrag"/>
      </w:pPr>
      <w:r w:rsidRPr="00904791">
        <w:t>Näringsutskottet vill emellertid hävda att den nu föreslagna myndighet</w:t>
      </w:r>
      <w:r w:rsidRPr="00904791">
        <w:t>s</w:t>
      </w:r>
      <w:r w:rsidRPr="00904791">
        <w:t>strukturen inte är given för all framtid. Motionärernas farhågor för att en särreglering på sikt medför snedvridning av marknaden har näringsutskottet förståelse för. Med hänsyn till den snabba utvecklingen på området bör my</w:t>
      </w:r>
      <w:r w:rsidRPr="00904791">
        <w:t>n</w:t>
      </w:r>
      <w:r w:rsidRPr="00904791">
        <w:t>dighetsorganisationen ses över inom en relativt kort tid. Näringsutskottet vill – i likhet med regeringen, ett antal remissinstanser och olika motionärer – starkt trycka på behovet av att en översyn kommer till stånd ett par år efter det att den nya lagen har trätt i kraft. Mot bakgrun</w:t>
      </w:r>
      <w:r w:rsidRPr="00904791">
        <w:t>d av utvecklingen på såväl området för elektronisk kommunikation som det generella konkurrensområdet vill näringsutskottet understryka vikten av en bred och omsorgsfull utvärd</w:t>
      </w:r>
      <w:r w:rsidRPr="00904791">
        <w:t>e</w:t>
      </w:r>
      <w:r w:rsidRPr="00904791">
        <w:t>ring. Näringsutskottet har noterat förslaget i motion 2002/03:T12 (kd) att regeringen skyndsamt skall ge utredningen om elektronisk kommunikation (N 2001:07) tilläggsdirektiv att utreda en långsiktig myndighetsorganisation för bevakningen av konkurrensrelaterade frågor inom marknaden för elektr</w:t>
      </w:r>
      <w:r w:rsidRPr="00904791">
        <w:t>o</w:t>
      </w:r>
      <w:r w:rsidRPr="00904791">
        <w:t>nisk ko</w:t>
      </w:r>
      <w:r w:rsidRPr="00904791">
        <w:t>m</w:t>
      </w:r>
      <w:r w:rsidRPr="00904791">
        <w:t>munikation.</w:t>
      </w:r>
    </w:p>
    <w:p w:rsidR="0082236C" w:rsidRPr="00904791" w:rsidRDefault="0082236C">
      <w:pPr>
        <w:pStyle w:val="Normaltindrag"/>
      </w:pPr>
      <w:r w:rsidRPr="00904791">
        <w:t>Med det ovan anförda</w:t>
      </w:r>
      <w:r w:rsidRPr="00904791">
        <w:t xml:space="preserve"> finner näringsutskottet inte att det nu finns anle</w:t>
      </w:r>
      <w:r w:rsidRPr="00904791">
        <w:t>d</w:t>
      </w:r>
      <w:r w:rsidRPr="00904791">
        <w:t>ning för riksdagen att göra något uttalande i fråga om myndighetsorganisati</w:t>
      </w:r>
      <w:r w:rsidRPr="00904791">
        <w:t>o</w:t>
      </w:r>
      <w:r w:rsidRPr="00904791">
        <w:t>nen med anledning av de här upptagna m</w:t>
      </w:r>
      <w:r w:rsidRPr="00904791">
        <w:t>o</w:t>
      </w:r>
      <w:r w:rsidRPr="00904791">
        <w:t>tionerna.</w:t>
      </w:r>
    </w:p>
    <w:p w:rsidR="0082236C" w:rsidRPr="00904791" w:rsidRDefault="0082236C">
      <w:pPr>
        <w:pStyle w:val="Rubrik3"/>
        <w:rPr>
          <w:noProof w:val="0"/>
        </w:rPr>
      </w:pPr>
      <w:bookmarkStart w:id="272" w:name="_Toc39372678"/>
      <w:bookmarkStart w:id="273" w:name="_Toc41449356"/>
      <w:r w:rsidRPr="00904791">
        <w:rPr>
          <w:noProof w:val="0"/>
        </w:rPr>
        <w:t>16.4 Utskottets ställningstagande</w:t>
      </w:r>
      <w:bookmarkEnd w:id="272"/>
      <w:bookmarkEnd w:id="273"/>
    </w:p>
    <w:p w:rsidR="0082236C" w:rsidRPr="00904791" w:rsidRDefault="0082236C">
      <w:r w:rsidRPr="00904791">
        <w:t xml:space="preserve">Utskottet vill inledningsvis när det gäller </w:t>
      </w:r>
      <w:r w:rsidRPr="00904791">
        <w:rPr>
          <w:i/>
        </w:rPr>
        <w:t>myndighetsorganisationen m.m</w:t>
      </w:r>
      <w:r w:rsidRPr="00904791">
        <w:t xml:space="preserve">. ännu en gång framhålla att en bärande tanke bakom det nya EG-rättsliga regelverket är att i takt med att konkurrensen utvecklas skall särlagstiftningen ge vika för den generella konkurrenslagstiftningen. Detta innebär att speciell konkurrensfrämjande reglering, såsom regler om samtrafik och andra former av tillträde, endast skall användas när det föreligger ett särskilt behov av det. </w:t>
      </w:r>
    </w:p>
    <w:p w:rsidR="0082236C" w:rsidRPr="00904791" w:rsidRDefault="0082236C">
      <w:pPr>
        <w:pStyle w:val="Normaltindrag"/>
      </w:pPr>
      <w:r w:rsidRPr="00904791">
        <w:t>Den föreslagna lagstiftningen innebär således ett närmande mot konku</w:t>
      </w:r>
      <w:r w:rsidRPr="00904791">
        <w:t>r</w:t>
      </w:r>
      <w:r w:rsidRPr="00904791">
        <w:t>renslagstiftningen, med en gradvis övergång till generell konkurrenslagstif</w:t>
      </w:r>
      <w:r w:rsidRPr="00904791">
        <w:t>t</w:t>
      </w:r>
      <w:r w:rsidRPr="00904791">
        <w:t>ning på området, samtidigt som Sveriges särskilda förutsättningar måste beaktas, såsom vårt lands geografiska särprägel med stor glesbygd.</w:t>
      </w:r>
    </w:p>
    <w:p w:rsidR="0082236C" w:rsidRPr="00904791" w:rsidRDefault="0082236C">
      <w:pPr>
        <w:pStyle w:val="Normaltindrag"/>
      </w:pPr>
      <w:r w:rsidRPr="00904791">
        <w:t>Utskottet bedömer därför att i den situation som i dag råder krävs en särr</w:t>
      </w:r>
      <w:r w:rsidRPr="00904791">
        <w:t>e</w:t>
      </w:r>
      <w:r w:rsidRPr="00904791">
        <w:t>glering för att främja att marknaden för elektronisk kommunikation fungerar effektivt. Post- och telestyrelsen (PTS) har den särskilda och djupa kunskapen om de tekniska, ekonomiska och andra förutsättningar som råder på de här aktuella marknaderna.</w:t>
      </w:r>
    </w:p>
    <w:p w:rsidR="0082236C" w:rsidRPr="00904791" w:rsidRDefault="0082236C">
      <w:pPr>
        <w:pStyle w:val="Normaltindrag"/>
      </w:pPr>
      <w:r w:rsidRPr="00904791">
        <w:t>Trafikutskottet delar därmed näringsutskottets uppfattning att med hänsyn till att det finns ett antal frågor att ta med i avvägningen när myndighet</w:t>
      </w:r>
      <w:r w:rsidRPr="00904791">
        <w:t>s</w:t>
      </w:r>
      <w:r w:rsidRPr="00904791">
        <w:t>strukturen skall bestämmas är det rimligt i den nuvarande situationen att PTS skall ha det övergripande sektorsansvaret för området elektronisk kommun</w:t>
      </w:r>
      <w:r w:rsidRPr="00904791">
        <w:t>i</w:t>
      </w:r>
      <w:r w:rsidRPr="00904791">
        <w:t xml:space="preserve">kation och vara ansvarig myndighet enligt den nya lagen. En sådan lösning ligger också i linje med vad de flesta andra länder inom EU har kommit fram till. </w:t>
      </w:r>
    </w:p>
    <w:p w:rsidR="0082236C" w:rsidRPr="00904791" w:rsidRDefault="0082236C">
      <w:pPr>
        <w:pStyle w:val="Normaltindrag"/>
      </w:pPr>
      <w:r w:rsidRPr="00904791">
        <w:t>Näringsutskottet bedömer att Konkurrensverkets kompetens kan tas till vara genom ett krav på samråd med Konkurrensverket – en bedömning som trafikutskottet delar. För att tydliggöra vikten av samrådet me</w:t>
      </w:r>
      <w:r w:rsidRPr="00904791">
        <w:t>d Konkurren</w:t>
      </w:r>
      <w:r w:rsidRPr="00904791">
        <w:t>s</w:t>
      </w:r>
      <w:r w:rsidRPr="00904791">
        <w:t>verket bör det krävas att PTS skall inhämta ett skriftligt yttrande från verket under samråd avseende marknadsanalyser och iden</w:t>
      </w:r>
      <w:r w:rsidRPr="00904791">
        <w:softHyphen/>
        <w:t xml:space="preserve">tifiering av aktörer med betydande marknadsinflytande. Härmed ges Konkurrensverket förutsättningar att säkerställa att konkurrensrättsliga principer tillämpas på ett korrekt sätt. Trafikutskottet vill framhålla betydelsen av detta. </w:t>
      </w:r>
    </w:p>
    <w:p w:rsidR="0082236C" w:rsidRPr="00904791" w:rsidRDefault="0082236C">
      <w:pPr>
        <w:pStyle w:val="Normaltindrag"/>
      </w:pPr>
      <w:r w:rsidRPr="00904791">
        <w:t>Utskottet förutsätter att regeringens initiativ till en avstämning med analys av hur den bedömda ordningen har fungerat kommer att ske sena</w:t>
      </w:r>
      <w:r w:rsidRPr="00904791">
        <w:t>st två år efter det att lagen trätt i kraft, dvs. i juli 2005. Vid avstämningen bör det följas upp hur myndighetsstrukturen har fungerat. Skulle det där</w:t>
      </w:r>
      <w:r w:rsidRPr="00904791">
        <w:softHyphen/>
        <w:t>vid konstateras att ett behov av förändringar föreligger bör frågor som en funktionsuppdelning kunna övervägas. Vid en sådan avstämning bör sär</w:t>
      </w:r>
      <w:r w:rsidRPr="00904791">
        <w:softHyphen/>
        <w:t>skilt de olika samrådsförf</w:t>
      </w:r>
      <w:r w:rsidRPr="00904791">
        <w:t>a</w:t>
      </w:r>
      <w:r w:rsidRPr="00904791">
        <w:t>randena analyseras. Det bör även vara möjligt att då se över om regelverket är utformat så att en effektiv, rättssäker och ändamålsenlig myndighetsstruktur främjas. Utskottet bedömer att k</w:t>
      </w:r>
      <w:r w:rsidRPr="00904791">
        <w:t>onkurrensfrågor av det slag som tas upp i motion T14 (mp) då kan komma att beröras, vilket också gäller frågan om en sammanslagning av PTS och Radio- och TV-verket till en s.k. konvergen</w:t>
      </w:r>
      <w:r w:rsidRPr="00904791">
        <w:t>s</w:t>
      </w:r>
      <w:r w:rsidRPr="00904791">
        <w:t>myndighet.</w:t>
      </w:r>
    </w:p>
    <w:p w:rsidR="0082236C" w:rsidRPr="00904791" w:rsidRDefault="0082236C">
      <w:pPr>
        <w:pStyle w:val="Normaltindrag"/>
      </w:pPr>
      <w:r w:rsidRPr="00904791">
        <w:t>Mot bakgrund av vad utskottet nu anfört anser utskottet att ytterligare u</w:t>
      </w:r>
      <w:r w:rsidRPr="00904791">
        <w:t>t</w:t>
      </w:r>
      <w:r w:rsidRPr="00904791">
        <w:t>talanden inte är påkallade. Motionerna T10 (m) yrkande 2, T11 (c) yrkande 4,  T12 (kd) yrkande 1, T13 (fp) yrkande 8 och T14 (mp) yrkande 4 avstyrks därmed.</w:t>
      </w:r>
    </w:p>
    <w:p w:rsidR="0082236C" w:rsidRPr="00904791" w:rsidRDefault="0082236C">
      <w:r w:rsidRPr="00904791">
        <w:t xml:space="preserve">Beträffande motion T14 (mp) yrkandena 2 och 3 om </w:t>
      </w:r>
      <w:r w:rsidRPr="00904791">
        <w:rPr>
          <w:i/>
        </w:rPr>
        <w:t>sektorsansvaret på mi</w:t>
      </w:r>
      <w:r w:rsidRPr="00904791">
        <w:rPr>
          <w:i/>
        </w:rPr>
        <w:t>l</w:t>
      </w:r>
      <w:r w:rsidRPr="00904791">
        <w:rPr>
          <w:i/>
        </w:rPr>
        <w:t>jöområdet</w:t>
      </w:r>
      <w:r w:rsidRPr="00904791">
        <w:t xml:space="preserve"> vill utskottet anföra följande.</w:t>
      </w:r>
    </w:p>
    <w:p w:rsidR="0082236C" w:rsidRPr="00904791" w:rsidRDefault="0082236C">
      <w:pPr>
        <w:pStyle w:val="Normaltindrag"/>
      </w:pPr>
      <w:r w:rsidRPr="00904791">
        <w:t>Utskottet är medvetet om att elektronisk kommunikation kan medföra ol</w:t>
      </w:r>
      <w:r w:rsidRPr="00904791">
        <w:t>i</w:t>
      </w:r>
      <w:r w:rsidRPr="00904791">
        <w:t>ka former av miljöpåverkan. Det kan exempelvis röra sig om exponering för elektromagnetisk strål</w:t>
      </w:r>
      <w:r w:rsidRPr="00904791">
        <w:softHyphen/>
        <w:t>ning. I dessa fall talas det mest om påverkan i fråga om hälsa och all</w:t>
      </w:r>
      <w:r w:rsidRPr="00904791">
        <w:softHyphen/>
        <w:t xml:space="preserve">mänhetens oro inför de hälsoproblem som elektromagnetisk strålning kan innebära, men även miljöintrång och visuella problem m.m. har uppmärksammats i samband med utbyggnaden av basstationer.  </w:t>
      </w:r>
    </w:p>
    <w:p w:rsidR="0082236C" w:rsidRPr="00904791" w:rsidRDefault="0082236C">
      <w:pPr>
        <w:pStyle w:val="Normaltindrag"/>
      </w:pPr>
      <w:r w:rsidRPr="00904791">
        <w:t>Vad gäller de miljöfrågor som har beröring med elektromagnetisk strålning finns ett samarbetsförfarande i den informella sam</w:t>
      </w:r>
      <w:r w:rsidRPr="00904791">
        <w:softHyphen/>
        <w:t>rådsgrupp som Statens strålskyddsinstitut, Socialstyrelsen, Energi</w:t>
      </w:r>
      <w:r w:rsidRPr="00904791">
        <w:softHyphen/>
        <w:t>myndigheten, Elsäkerhetsverket, Arbetsmiljöverket, Boverket och Post- och telestyrelsen (PTS) bildat. PTS roll här är att ha det övergripande ansvaret för frågorna inom området för elektronisk kommunikation. I detta ansvar ingår att myndig</w:t>
      </w:r>
      <w:r w:rsidRPr="00904791">
        <w:softHyphen/>
        <w:t>heten skall initiera samarbete och samråd kring miljö- och hälsoaspekter. Det samarbete som har etablerats fungerar tillfredsställande. Det finns därför, enligt utskottets m</w:t>
      </w:r>
      <w:r w:rsidRPr="00904791">
        <w:t>e</w:t>
      </w:r>
      <w:r w:rsidRPr="00904791">
        <w:t>ning, inte skäl att närmare fo</w:t>
      </w:r>
      <w:r w:rsidRPr="00904791">
        <w:t>rmalisera detta samarbete i större omfatt</w:t>
      </w:r>
      <w:r w:rsidRPr="00904791">
        <w:softHyphen/>
        <w:t>ning än vad som är fallet i dag.</w:t>
      </w:r>
    </w:p>
    <w:p w:rsidR="0082236C" w:rsidRPr="00904791" w:rsidRDefault="0082236C">
      <w:pPr>
        <w:pStyle w:val="Normaltindrag"/>
      </w:pPr>
      <w:r w:rsidRPr="00904791">
        <w:t>Utskottet vill i sammanhanget också peka på resultatet av en rapport från Statens strålskyddsinstitut (SSI) om exponering för radiofrekventa fält och mobiltelefoner. Resultatet visar att strålningen visserligen varierar starkt mellan olika platser i lan</w:t>
      </w:r>
      <w:r w:rsidRPr="00904791">
        <w:softHyphen/>
        <w:t>det – med högsta värden i storstad utomhus och i närheten av radio- och TV-master – men som mest uppgick till under en tusendel av de rekom</w:t>
      </w:r>
      <w:r w:rsidRPr="00904791">
        <w:softHyphen/>
        <w:t>mendationer som utarbetats av ICNIRP (International Commission on Non-Ionizing Radiation Protection) och som antagits av Europeiska unionen. Dominerande bidrag till denna exponering kom från bas</w:t>
      </w:r>
      <w:r w:rsidRPr="00904791">
        <w:softHyphen/>
        <w:t xml:space="preserve">stationer för mobiltelefoni och från TV-sändningar. </w:t>
      </w:r>
    </w:p>
    <w:p w:rsidR="0082236C" w:rsidRPr="00904791" w:rsidRDefault="0082236C">
      <w:pPr>
        <w:pStyle w:val="Normaltindrag"/>
      </w:pPr>
      <w:r w:rsidRPr="00904791">
        <w:t>Dessutom har SSI huvudansvaret för genomförandet av regeringens prop</w:t>
      </w:r>
      <w:r w:rsidRPr="00904791">
        <w:t>o</w:t>
      </w:r>
      <w:r w:rsidRPr="00904791">
        <w:t xml:space="preserve">sition (2000/01:130) Svenska miljömål – delmål och åtgärdsstrategier för miljökvalitetsmålet säker strålmiljö. </w:t>
      </w:r>
    </w:p>
    <w:p w:rsidR="0082236C" w:rsidRPr="00904791" w:rsidRDefault="0082236C">
      <w:pPr>
        <w:pStyle w:val="Normaltindrag"/>
      </w:pPr>
      <w:r w:rsidRPr="00904791">
        <w:t>Utskottet vill i sammanhanget erinra om att miljöminister Lena Somm</w:t>
      </w:r>
      <w:r w:rsidRPr="00904791">
        <w:t>e</w:t>
      </w:r>
      <w:r w:rsidRPr="00904791">
        <w:t xml:space="preserve">stads i svar på interpellation 2002/03:336 om risker med mobiltelefoner anför att regeringen avser att snarast uppdrar åt SSI att se över möjligheterna till en informationstext och eventuell märkning om strålningen från mobiltelefoner. </w:t>
      </w:r>
    </w:p>
    <w:p w:rsidR="0082236C" w:rsidRPr="00904791" w:rsidRDefault="0082236C">
      <w:pPr>
        <w:pStyle w:val="Normaltindrag"/>
      </w:pPr>
      <w:r w:rsidRPr="00904791">
        <w:t>Vidare bör framhållas att enligt regeringsuppdrag den 31 januari 2002 har PTS fått i uppdrag av regeringen att införa miljöledningssystem. Enligt up</w:t>
      </w:r>
      <w:r w:rsidRPr="00904791">
        <w:t>p</w:t>
      </w:r>
      <w:r w:rsidRPr="00904791">
        <w:t>draget skall PTS, liksom andra myndigheter, systematisera miljöhänsyn i sin ordinarie verksamhet. Detta skall ske genom att myndigheten i de cen</w:t>
      </w:r>
      <w:r w:rsidRPr="00904791">
        <w:softHyphen/>
        <w:t>trala styrdokumenten tydligt skall ange riktlinjer, mål och åtgärder för hur milj</w:t>
      </w:r>
      <w:r w:rsidRPr="00904791">
        <w:t>ö</w:t>
      </w:r>
      <w:r w:rsidRPr="00904791">
        <w:t>hänsyn skall tas, samt klargöra ansvarsförhållandena för att ta miljöhänsyn och slå fast rutiner för uppföljning och resultat.</w:t>
      </w:r>
    </w:p>
    <w:p w:rsidR="0082236C" w:rsidRPr="00904791" w:rsidRDefault="0082236C">
      <w:pPr>
        <w:pStyle w:val="Normaltindrag"/>
      </w:pPr>
      <w:r w:rsidRPr="00904791">
        <w:t>Uppdraget omfattar myndighetens interna och externa verksamhet, dvs. både de di</w:t>
      </w:r>
      <w:r w:rsidRPr="00904791">
        <w:softHyphen/>
        <w:t>rekta och de indirekta miljöeffekter som myndighetens verksamhet kan ge upphov till. Detta miljöarbete skall ha organiserats och integrerats i PTS ordinarie verksamhet våren 2004.</w:t>
      </w:r>
    </w:p>
    <w:p w:rsidR="0082236C" w:rsidRPr="00904791" w:rsidRDefault="0082236C">
      <w:pPr>
        <w:pStyle w:val="Normaltindrag"/>
      </w:pPr>
      <w:r w:rsidRPr="00904791">
        <w:t>I sammanhanget kan nämnas att utskottet erfarit att PTS har uppgift om samtliga til</w:t>
      </w:r>
      <w:r w:rsidRPr="00904791">
        <w:t>l</w:t>
      </w:r>
      <w:r w:rsidRPr="00904791">
        <w:t>ståndspliktiga radiosändare och därmed samtliga basstationer.</w:t>
      </w:r>
    </w:p>
    <w:p w:rsidR="0082236C" w:rsidRPr="00904791" w:rsidRDefault="0082236C">
      <w:pPr>
        <w:pStyle w:val="Normaltindrag"/>
      </w:pPr>
      <w:r w:rsidRPr="00904791">
        <w:t>Frågor om bl.a. hälso- och miljöproblemen med icke-joniserande strålning från mobiltelefoner m.m. har också under innevarande riksmöte behandlats av miljö- och jordbruksutskottet (bet. 2002/03:MJU7) och bostadsutskottet (bet. 2002/03:BoU4).</w:t>
      </w:r>
    </w:p>
    <w:p w:rsidR="0082236C" w:rsidRPr="00904791" w:rsidRDefault="0082236C">
      <w:pPr>
        <w:pStyle w:val="Normaltindrag"/>
      </w:pPr>
      <w:r w:rsidRPr="00904791">
        <w:t>Miljö- och jordbruksutskottet redovisar i betänkandet bl.a. forskningsrön och rekommendationer på området. Av betänkandet framgår bl.a. att miljö- och jordbruksutskottet vid de tidigare behandlingarna av motioner på området konstaterat att det pågår ett omfattande internationellt och nationellt arbete har med att kartlägga eventuella hälsorisker till följd av kraftledningar, m</w:t>
      </w:r>
      <w:r w:rsidRPr="00904791">
        <w:t>o</w:t>
      </w:r>
      <w:r w:rsidRPr="00904791">
        <w:t xml:space="preserve">biltelefoner samt radio- och radarsändare. Miljö- och jordbruksutskottet har därvid betonat vikten av fortsatt forskning inom dessa områden, inte minst mot bakgrund av den oro som finns bland allmänheten. </w:t>
      </w:r>
    </w:p>
    <w:p w:rsidR="0082236C" w:rsidRPr="00904791" w:rsidRDefault="0082236C">
      <w:pPr>
        <w:pStyle w:val="Normaltindrag"/>
      </w:pPr>
      <w:r w:rsidRPr="00904791">
        <w:t>Av bostadsutskottets betänkande framgår att Boverket har haft regeringens uppdrag att i samarbete med Riksantikvarieämbetet, Naturvårdsverket, PTS, Glesbygdsverket samt Svenska Kommunförbundet belysa vilken inverkan utbyggnaden av mobiltelenätet kan få för främst natur- och kulturvärden. Uppdraget redovi</w:t>
      </w:r>
      <w:r w:rsidRPr="00904791">
        <w:t>sades i en rapport till regeringen i maj 2001 och bereds nu inom Regeringskansliet.</w:t>
      </w:r>
    </w:p>
    <w:p w:rsidR="0082236C" w:rsidRPr="00904791" w:rsidRDefault="0082236C">
      <w:pPr>
        <w:pStyle w:val="Normaltindrag"/>
      </w:pPr>
      <w:r w:rsidRPr="00904791">
        <w:t xml:space="preserve"> Utskottet kan konstatera att den snabba utbyggnaden av mobiltelefonnäten och användningen av mobiltelefoner som pågått under en tid på ett mycket påtagligt sätt aktualiserar frågan om de eventuella hälsokonsekvenserna av strålningen från anläggningarna liksom strålningens påverkan på natur- och kulturmiljön. Utskottet anser att dessa frågor är mycket angelägna och har stor aktualitet och förutsätter därför att dessa frågor </w:t>
      </w:r>
      <w:r w:rsidRPr="00904791">
        <w:t xml:space="preserve">beaktas inom ramen för det fortsatta arbetet med att uppnå en hållbar utveckling. </w:t>
      </w:r>
    </w:p>
    <w:p w:rsidR="0082236C" w:rsidRPr="00904791" w:rsidRDefault="0082236C">
      <w:pPr>
        <w:pStyle w:val="Normaltindrag"/>
      </w:pPr>
      <w:r w:rsidRPr="00904791">
        <w:t>Som tidigare redovisats har riksdagen under innevarande riksmöte b</w:t>
      </w:r>
      <w:r w:rsidRPr="00904791">
        <w:t>e</w:t>
      </w:r>
      <w:r w:rsidRPr="00904791">
        <w:t>handlat miljöfrågor med anledning av elektroniska kommunikationer i betä</w:t>
      </w:r>
      <w:r w:rsidRPr="00904791">
        <w:t>n</w:t>
      </w:r>
      <w:r w:rsidRPr="00904791">
        <w:t xml:space="preserve">kanden från såväl miljö- och jordbruksutskottet som bostadsutskottet. Enligt vad utskottet erfarit planeras vidare inom miljö- och jordbruksutskottet en fördjupad behandling av frågan under nästa riksmöte. </w:t>
      </w:r>
    </w:p>
    <w:p w:rsidR="0082236C" w:rsidRPr="00904791" w:rsidRDefault="0082236C">
      <w:pPr>
        <w:pStyle w:val="Normaltindrag"/>
      </w:pPr>
      <w:r w:rsidRPr="00904791">
        <w:t>Utskottet förutsätter vidare att i redovisningen av de uppföljningar och u</w:t>
      </w:r>
      <w:r w:rsidRPr="00904791">
        <w:t>t</w:t>
      </w:r>
      <w:r w:rsidRPr="00904791">
        <w:t xml:space="preserve">värderingar som förutsatts ske vid lagens genomförande kommer frågor av det slag som utskottet nu pekat på och som tas upp i motionen att ingå. </w:t>
      </w:r>
    </w:p>
    <w:p w:rsidR="0082236C" w:rsidRPr="00904791" w:rsidRDefault="0082236C">
      <w:pPr>
        <w:pStyle w:val="Normaltindrag"/>
      </w:pPr>
      <w:r w:rsidRPr="00904791">
        <w:t>Något ytterligare uttalande med anledning av motionsförslagen anser u</w:t>
      </w:r>
      <w:r w:rsidRPr="00904791">
        <w:t>t</w:t>
      </w:r>
      <w:r w:rsidRPr="00904791">
        <w:t>skottet inte vara påkallat. Därmed avstyrks motion T14 (mp) yrkandena 2 och 3.</w:t>
      </w:r>
    </w:p>
    <w:p w:rsidR="0082236C" w:rsidRPr="00904791" w:rsidRDefault="0082236C">
      <w:pPr>
        <w:pStyle w:val="Rubrik2"/>
      </w:pPr>
      <w:bookmarkStart w:id="274" w:name="_Toc41449357"/>
      <w:r w:rsidRPr="00904791">
        <w:t>17 Ikraftträdanden och övergångsbestämmelser</w:t>
      </w:r>
      <w:bookmarkEnd w:id="274"/>
    </w:p>
    <w:p w:rsidR="0082236C" w:rsidRPr="00904791" w:rsidRDefault="0082236C">
      <w:pPr>
        <w:pStyle w:val="Utskottsfrslagikorthet-Rubrik"/>
        <w:rPr>
          <w:noProof w:val="0"/>
        </w:rPr>
      </w:pPr>
      <w:r w:rsidRPr="00904791">
        <w:rPr>
          <w:noProof w:val="0"/>
        </w:rPr>
        <w:t>Utskottets förslag i korthet</w:t>
      </w:r>
    </w:p>
    <w:p w:rsidR="0082236C" w:rsidRPr="00904791" w:rsidRDefault="0082236C">
      <w:pPr>
        <w:pStyle w:val="Utskottsfrslagikorthet-Text"/>
      </w:pPr>
      <w:r w:rsidRPr="00904791">
        <w:t xml:space="preserve">Regeringen föreslår att lagen om elektronisk kommunikation skall träda i kraft den 25 juli 2003. Bestämmelser om ikraftträdande och övergång till den nya lagen skall ges i en särskild lag om införande av den nya lagen. </w:t>
      </w:r>
    </w:p>
    <w:p w:rsidR="0082236C" w:rsidRPr="00904791" w:rsidRDefault="0082236C">
      <w:pPr>
        <w:pStyle w:val="Utskottsfrslagikorthet-Text"/>
      </w:pPr>
      <w:r w:rsidRPr="00904791">
        <w:t>Utskottet har inget att erinra mot regeringens förslag om ikrafttr</w:t>
      </w:r>
      <w:r w:rsidRPr="00904791">
        <w:t>ä</w:t>
      </w:r>
      <w:r w:rsidRPr="00904791">
        <w:t>danden och övergång</w:t>
      </w:r>
      <w:r w:rsidRPr="00904791">
        <w:t>s</w:t>
      </w:r>
      <w:r w:rsidRPr="00904791">
        <w:t>bestämmelser.</w:t>
      </w:r>
    </w:p>
    <w:p w:rsidR="0082236C" w:rsidRPr="00904791" w:rsidRDefault="0082236C">
      <w:r w:rsidRPr="00904791">
        <w:t>Utskottet behandlar här vad regeringen i propositionen anför om ikraftträda</w:t>
      </w:r>
      <w:r w:rsidRPr="00904791">
        <w:t>n</w:t>
      </w:r>
      <w:r w:rsidRPr="00904791">
        <w:t>de och öve</w:t>
      </w:r>
      <w:r w:rsidRPr="00904791">
        <w:t>r</w:t>
      </w:r>
      <w:r w:rsidRPr="00904791">
        <w:t>gångsbestämmelser (s. 336–343).</w:t>
      </w:r>
    </w:p>
    <w:p w:rsidR="0082236C" w:rsidRPr="00904791" w:rsidRDefault="0082236C">
      <w:pPr>
        <w:pStyle w:val="Rubrik3"/>
        <w:rPr>
          <w:noProof w:val="0"/>
        </w:rPr>
      </w:pPr>
      <w:bookmarkStart w:id="275" w:name="_Toc41449358"/>
      <w:r w:rsidRPr="00904791">
        <w:rPr>
          <w:noProof w:val="0"/>
        </w:rPr>
        <w:t>17.1 Regeringens förslag</w:t>
      </w:r>
      <w:bookmarkEnd w:id="275"/>
    </w:p>
    <w:p w:rsidR="0082236C" w:rsidRPr="00904791" w:rsidRDefault="0082236C">
      <w:r w:rsidRPr="00904791">
        <w:t>Det nya EG-regelverket innebär i många fall en övergång från skyldig</w:t>
      </w:r>
      <w:r w:rsidRPr="00904791">
        <w:softHyphen/>
        <w:t>heter som följer direkt av lag till att skyldigheter kan meddelas i beslut för enskilda fall. Detta systemskifte kräver att övergången regleras i en särskild lag för att undvika svårigheter på marknaden under tiden från ikraftträdandet av lagen om elektronisk kommunikation till dess att överväganden i fråga om sådana skyldigheter har gjorts och beslut fattats eller vunnit laga kraft.</w:t>
      </w:r>
    </w:p>
    <w:p w:rsidR="0082236C" w:rsidRPr="00904791" w:rsidRDefault="0082236C">
      <w:pPr>
        <w:pStyle w:val="Normaltindrag"/>
      </w:pPr>
      <w:r w:rsidRPr="00904791">
        <w:t>Direktivet om integritet och elektronisk kommunikation skall vara ge</w:t>
      </w:r>
      <w:r w:rsidRPr="00904791">
        <w:softHyphen/>
        <w:t>nomfört i medlemsstaterna senast den 31 oktober 2003. Även detta direktiv genomförs till största delen genom den föreslagna lagen om elektronisk kommun</w:t>
      </w:r>
      <w:r w:rsidRPr="00904791">
        <w:t>i</w:t>
      </w:r>
      <w:r w:rsidRPr="00904791">
        <w:t xml:space="preserve">kation. </w:t>
      </w:r>
    </w:p>
    <w:p w:rsidR="0082236C" w:rsidRPr="00904791" w:rsidRDefault="0082236C">
      <w:pPr>
        <w:pStyle w:val="Normaltindrag"/>
      </w:pPr>
      <w:r w:rsidRPr="00904791">
        <w:t>För att säkerställa kontinuiteten i befintliga avtal och undvika ett rätts</w:t>
      </w:r>
      <w:r w:rsidRPr="00904791">
        <w:softHyphen/>
        <w:t>ligt tomrum anges det i ingressen till tillträdesdirektivet att det är nöd</w:t>
      </w:r>
      <w:r w:rsidRPr="00904791">
        <w:softHyphen/>
        <w:t>vändigt att det i inledningsskedet säkerställs att det nya regelverket om</w:t>
      </w:r>
      <w:r w:rsidRPr="00904791">
        <w:softHyphen/>
        <w:t>fattar dels vissa skyldigheter som avser samtrafik och andra former av tillträde i samtrafikd</w:t>
      </w:r>
      <w:r w:rsidRPr="00904791">
        <w:t>i</w:t>
      </w:r>
      <w:r w:rsidRPr="00904791">
        <w:t>rektivet, dels de skyldigheter som avser särskilt tillträde i taltelefonidirektivet, dels de skyldigheter som avser tillhandahållandet av överföringskapacitet för hyrda förbindelser i direk</w:t>
      </w:r>
      <w:r w:rsidRPr="00904791">
        <w:softHyphen/>
        <w:t xml:space="preserve">tivet om förhyrda förbindelser. Det klargörs dock att dessa bestämmelser utan </w:t>
      </w:r>
      <w:r w:rsidRPr="00904791">
        <w:t>dröjsmål måste ses över mot bakgrund av de råda</w:t>
      </w:r>
      <w:r w:rsidRPr="00904791">
        <w:t>n</w:t>
      </w:r>
      <w:r w:rsidRPr="00904791">
        <w:t xml:space="preserve">de förhållandena på marknaden. </w:t>
      </w:r>
    </w:p>
    <w:p w:rsidR="0082236C" w:rsidRPr="00904791" w:rsidRDefault="0082236C">
      <w:pPr>
        <w:pStyle w:val="Normaltindrag"/>
      </w:pPr>
      <w:r w:rsidRPr="00904791">
        <w:t>En generell besvärstid bör dock ga</w:t>
      </w:r>
      <w:r w:rsidRPr="00904791">
        <w:softHyphen/>
        <w:t>rantera att ingen förpliktelse kvarstår längre än en viss tid efter ikraft</w:t>
      </w:r>
      <w:r w:rsidRPr="00904791">
        <w:softHyphen/>
        <w:t>trädandet, om myndigheten då inte har beslutat i frågan. Denna tid sätts till ett år efter den nya lagens ikraftträdande, dvs. den 25 juli 2004. Sär</w:t>
      </w:r>
      <w:r w:rsidRPr="00904791">
        <w:softHyphen/>
        <w:t xml:space="preserve">skilda skyldigheter som inte dessförinnan har omprövats skall upphöra att gälla. </w:t>
      </w:r>
    </w:p>
    <w:p w:rsidR="0082236C" w:rsidRPr="00904791" w:rsidRDefault="0082236C">
      <w:pPr>
        <w:pStyle w:val="Normaltindrag"/>
      </w:pPr>
      <w:r w:rsidRPr="00904791">
        <w:t>Det bör följa av allmänna principer att sådana förelägganden, förbud och andra beslut som har meddelats med stöd av bestämmelser i telelagen och lagen om radiokommunikation och som avser rättigheter och sk</w:t>
      </w:r>
      <w:r w:rsidRPr="00904791">
        <w:t>yl</w:t>
      </w:r>
      <w:r w:rsidRPr="00904791">
        <w:softHyphen/>
        <w:t xml:space="preserve">digheter som återfinns oförändrade i bestämmelserna i den nya lagen kan fortsätta att gälla. </w:t>
      </w:r>
    </w:p>
    <w:p w:rsidR="0082236C" w:rsidRPr="00904791" w:rsidRDefault="0082236C">
      <w:pPr>
        <w:pStyle w:val="Normaltindrag"/>
      </w:pPr>
      <w:r w:rsidRPr="00904791">
        <w:t>På grund av omfattningen av de övergångsbestämmelser som erfordras bör ikraftträdande- och övergångsbestämmelserna ges i en särskild lag om inf</w:t>
      </w:r>
      <w:r w:rsidRPr="00904791">
        <w:t>ö</w:t>
      </w:r>
      <w:r w:rsidRPr="00904791">
        <w:t>rande av lagen om elektr</w:t>
      </w:r>
      <w:r w:rsidRPr="00904791">
        <w:t>o</w:t>
      </w:r>
      <w:r w:rsidRPr="00904791">
        <w:t>nisk kommunikation.</w:t>
      </w:r>
    </w:p>
    <w:p w:rsidR="0082236C" w:rsidRPr="00904791" w:rsidRDefault="0082236C">
      <w:pPr>
        <w:pStyle w:val="Normaltindrag"/>
      </w:pPr>
      <w:r w:rsidRPr="00904791">
        <w:t>I fråga om uppgiften att anpassa gällande tillstånd till det nya regelverket måste förberedelsearbetet under nuvarande lagstiftning rimligen läggas på den nuvarande tillståndsmyndigheten, dvs. Post- och telestyrelsen (PTS). När det gäller marknadsanalyser har regeringen i beslut i november 2002 uppdragit till PTS att efter samråd med Konkurrensverket genomföra marknadsanalyser som skall ligga till grund för övergången till ett nytt regelverk inom området för ele</w:t>
      </w:r>
      <w:r w:rsidRPr="00904791">
        <w:t>ktronisk kommunikation. I beslutet anges vidare att i frågor som rör massmedie</w:t>
      </w:r>
      <w:r w:rsidRPr="00904791">
        <w:softHyphen/>
        <w:t>området skall även samråd med Radio- och TV-verket föregå analyserna. Analyserna skall kunna ligga till grund för beslut om huruvida det råder effektiv konkurrens på en relevant marknad eller, om så ej bedöms vara fallet, om identifiering av företag med betydande inflytande på en sådan marknad.</w:t>
      </w:r>
    </w:p>
    <w:p w:rsidR="0082236C" w:rsidRPr="00904791" w:rsidRDefault="0082236C">
      <w:pPr>
        <w:pStyle w:val="Normaltindrag"/>
      </w:pPr>
      <w:r w:rsidRPr="00904791">
        <w:t>Uppdraget skall redovisas senast den 1 juli 2003. En delrapport som sä</w:t>
      </w:r>
      <w:r w:rsidRPr="00904791">
        <w:t>r</w:t>
      </w:r>
      <w:r w:rsidRPr="00904791">
        <w:t>skilt anger hur samarbetet med Konkurrensverket be</w:t>
      </w:r>
      <w:r w:rsidRPr="00904791">
        <w:softHyphen/>
        <w:t xml:space="preserve">drivs skall redovisas senast den 1 april 2003. </w:t>
      </w:r>
    </w:p>
    <w:p w:rsidR="0082236C" w:rsidRPr="00904791" w:rsidRDefault="0082236C">
      <w:r w:rsidRPr="00904791">
        <w:rPr>
          <w:i/>
        </w:rPr>
        <w:t>Regeringen föreslår</w:t>
      </w:r>
      <w:r w:rsidRPr="00904791">
        <w:t xml:space="preserve"> att lagen om elektronisk kommunikation skall träda i kraft den 25 juli 2003. Bestämmelser om ikraftträdande och övergång till den nya lagen skall ges i en sä</w:t>
      </w:r>
      <w:r w:rsidRPr="00904791">
        <w:t>r</w:t>
      </w:r>
      <w:r w:rsidRPr="00904791">
        <w:t xml:space="preserve">skild lag om införande av den nya lagen. </w:t>
      </w:r>
    </w:p>
    <w:p w:rsidR="0082236C" w:rsidRPr="00904791" w:rsidRDefault="0082236C">
      <w:pPr>
        <w:pStyle w:val="Rubrik3"/>
        <w:rPr>
          <w:noProof w:val="0"/>
        </w:rPr>
      </w:pPr>
      <w:bookmarkStart w:id="276" w:name="_Toc41449359"/>
      <w:r w:rsidRPr="00904791">
        <w:rPr>
          <w:noProof w:val="0"/>
        </w:rPr>
        <w:t>17.2 Utskottets ställningstagande</w:t>
      </w:r>
      <w:bookmarkEnd w:id="276"/>
    </w:p>
    <w:p w:rsidR="0082236C" w:rsidRPr="00904791" w:rsidRDefault="0082236C">
      <w:r w:rsidRPr="00904791">
        <w:t>Utskottet har inget att erinra mot vad regeringen föreslår om ikraftträdande och öve</w:t>
      </w:r>
      <w:r w:rsidRPr="00904791">
        <w:t>r</w:t>
      </w:r>
      <w:r w:rsidRPr="00904791">
        <w:t>gångsbestämmelser.</w:t>
      </w:r>
    </w:p>
    <w:p w:rsidR="0082236C" w:rsidRPr="00904791" w:rsidRDefault="0082236C">
      <w:pPr>
        <w:pStyle w:val="Rubrik2"/>
      </w:pPr>
      <w:bookmarkStart w:id="277" w:name="_Toc41449360"/>
      <w:r w:rsidRPr="00904791">
        <w:t>18 Lagförslag</w:t>
      </w:r>
      <w:bookmarkEnd w:id="277"/>
    </w:p>
    <w:p w:rsidR="0082236C" w:rsidRPr="00904791" w:rsidRDefault="0082236C">
      <w:pPr>
        <w:pStyle w:val="Utskottsfrslagikorthet-Rubrik"/>
        <w:rPr>
          <w:noProof w:val="0"/>
        </w:rPr>
      </w:pPr>
      <w:r w:rsidRPr="00904791">
        <w:rPr>
          <w:noProof w:val="0"/>
        </w:rPr>
        <w:t>Utskottets förslag i korthet</w:t>
      </w:r>
    </w:p>
    <w:p w:rsidR="0082236C" w:rsidRPr="00904791" w:rsidRDefault="0082236C">
      <w:pPr>
        <w:pStyle w:val="Utskottsfrslagikorthet-Text"/>
      </w:pPr>
      <w:r w:rsidRPr="00904791">
        <w:t>Utskottet tillstyrker regeringens lagförslag.</w:t>
      </w:r>
    </w:p>
    <w:p w:rsidR="0082236C" w:rsidRPr="00904791" w:rsidRDefault="0082236C">
      <w:r w:rsidRPr="00904791">
        <w:t>Utskottet behandlar här regeringens lagförslag, punkterna 1–7, i propositi</w:t>
      </w:r>
      <w:r w:rsidRPr="00904791">
        <w:t>o</w:t>
      </w:r>
      <w:r w:rsidRPr="00904791">
        <w:t>nen.</w:t>
      </w:r>
    </w:p>
    <w:p w:rsidR="0082236C" w:rsidRPr="00904791" w:rsidRDefault="0082236C">
      <w:pPr>
        <w:pStyle w:val="Rubrik3"/>
        <w:rPr>
          <w:noProof w:val="0"/>
        </w:rPr>
      </w:pPr>
      <w:bookmarkStart w:id="278" w:name="_Toc41449361"/>
      <w:r w:rsidRPr="00904791">
        <w:rPr>
          <w:noProof w:val="0"/>
        </w:rPr>
        <w:t>18.1 Regeringens förslag</w:t>
      </w:r>
      <w:bookmarkEnd w:id="278"/>
    </w:p>
    <w:p w:rsidR="0082236C" w:rsidRPr="00904791" w:rsidRDefault="0082236C">
      <w:r w:rsidRPr="00904791">
        <w:t>Regeringen föreslår att riksdagen antar förslag till lag om elektronisk ko</w:t>
      </w:r>
      <w:r w:rsidRPr="00904791">
        <w:t>m</w:t>
      </w:r>
      <w:r w:rsidRPr="00904791">
        <w:t>munikation (punkt 1) och lag om införande av lagen om elektronisk komm</w:t>
      </w:r>
      <w:r w:rsidRPr="00904791">
        <w:t>u</w:t>
      </w:r>
      <w:r w:rsidRPr="00904791">
        <w:t>nikation (punkt 2). Regeringen föreslår också ändringar i rättegångsbalken (punkt 3), sekretesslagen (punkt 4), lagen om standarder för sändning av TV-signaler (punkt 5), radio- och TV-lagen (punkt 6) samt lagen om radio- och termin</w:t>
      </w:r>
      <w:r w:rsidRPr="00904791">
        <w:t>a</w:t>
      </w:r>
      <w:r w:rsidRPr="00904791">
        <w:t>lutrustning (punkt 7).</w:t>
      </w:r>
    </w:p>
    <w:p w:rsidR="0082236C" w:rsidRPr="00904791" w:rsidRDefault="0082236C">
      <w:pPr>
        <w:pStyle w:val="Rubrik3"/>
        <w:rPr>
          <w:noProof w:val="0"/>
        </w:rPr>
      </w:pPr>
      <w:bookmarkStart w:id="279" w:name="_Toc41449362"/>
      <w:r w:rsidRPr="00904791">
        <w:rPr>
          <w:noProof w:val="0"/>
        </w:rPr>
        <w:t>18.2 Utskottets ställningstagande</w:t>
      </w:r>
      <w:bookmarkEnd w:id="279"/>
    </w:p>
    <w:p w:rsidR="0082236C" w:rsidRPr="00904791" w:rsidRDefault="0082236C">
      <w:r w:rsidRPr="00904791">
        <w:t>Med bl.a. hänvisning till vad utskottet i det föregående anfört tillstyrks r</w:t>
      </w:r>
      <w:r w:rsidRPr="00904791">
        <w:t>e</w:t>
      </w:r>
      <w:r w:rsidRPr="00904791">
        <w:t>geringens samtliga lagfö</w:t>
      </w:r>
      <w:r w:rsidRPr="00904791">
        <w:t>r</w:t>
      </w:r>
      <w:r w:rsidRPr="00904791">
        <w:t>slag.</w:t>
      </w:r>
    </w:p>
    <w:p w:rsidR="0082236C" w:rsidRPr="00904791" w:rsidRDefault="0082236C">
      <w:pPr>
        <w:pStyle w:val="Rubrik2"/>
      </w:pPr>
      <w:bookmarkStart w:id="280" w:name="_Toc41449363"/>
      <w:r w:rsidRPr="00904791">
        <w:t>19 Europeiskt kommunikationskontor</w:t>
      </w:r>
      <w:bookmarkEnd w:id="280"/>
    </w:p>
    <w:p w:rsidR="0082236C" w:rsidRPr="00904791" w:rsidRDefault="0082236C">
      <w:pPr>
        <w:pStyle w:val="Utskottsfrslagikorthet-Rubrik"/>
        <w:rPr>
          <w:noProof w:val="0"/>
        </w:rPr>
      </w:pPr>
      <w:r w:rsidRPr="00904791">
        <w:rPr>
          <w:noProof w:val="0"/>
        </w:rPr>
        <w:t>Utskottets förslag i korthet</w:t>
      </w:r>
    </w:p>
    <w:p w:rsidR="0082236C" w:rsidRPr="00904791" w:rsidRDefault="0082236C">
      <w:pPr>
        <w:pStyle w:val="Utskottsfrslagikorthet-Text"/>
      </w:pPr>
      <w:r w:rsidRPr="00904791">
        <w:t>Utskottet tillstyrker regeringens förslag om ändring av konventi</w:t>
      </w:r>
      <w:r w:rsidRPr="00904791">
        <w:t>o</w:t>
      </w:r>
      <w:r w:rsidRPr="00904791">
        <w:t xml:space="preserve">nen om inrättandet av ett europeiskt radiokommunikationskontor (ERO) till att avse ett europeiskt kommunikationskontor (ECO) och avstyrker motionsförslaget. </w:t>
      </w:r>
    </w:p>
    <w:p w:rsidR="0082236C" w:rsidRPr="00904791" w:rsidRDefault="0082236C">
      <w:r w:rsidRPr="00904791">
        <w:t>Utskottet behandlar här vad regeringen i propositionen anför om Sveriges anslutning till ett europeiskt kommunikationskontor (s. 343–344) jämte m</w:t>
      </w:r>
      <w:r w:rsidRPr="00904791">
        <w:t>o</w:t>
      </w:r>
      <w:r w:rsidRPr="00904791">
        <w:t>tion 2002/03:T13 (fp) y</w:t>
      </w:r>
      <w:r w:rsidRPr="00904791">
        <w:t>r</w:t>
      </w:r>
      <w:r w:rsidRPr="00904791">
        <w:t>kande 1.</w:t>
      </w:r>
    </w:p>
    <w:p w:rsidR="0082236C" w:rsidRPr="00904791" w:rsidRDefault="0082236C">
      <w:pPr>
        <w:pStyle w:val="Rubrik3"/>
        <w:rPr>
          <w:noProof w:val="0"/>
        </w:rPr>
      </w:pPr>
      <w:bookmarkStart w:id="281" w:name="_Toc41449364"/>
      <w:r w:rsidRPr="00904791">
        <w:rPr>
          <w:noProof w:val="0"/>
        </w:rPr>
        <w:t>19.1 Regeringens förslag</w:t>
      </w:r>
      <w:bookmarkEnd w:id="281"/>
    </w:p>
    <w:p w:rsidR="0082236C" w:rsidRPr="00904791" w:rsidRDefault="0082236C">
      <w:r w:rsidRPr="00904791">
        <w:t>Enligt förordningen (1997:401) med instruktion för Post- och telestyrelsen (PTS) skall styrelsen handlägga frågor som rör Sveriges deltagande i ver</w:t>
      </w:r>
      <w:r w:rsidRPr="00904791">
        <w:t>k</w:t>
      </w:r>
      <w:r w:rsidRPr="00904791">
        <w:t xml:space="preserve">samheten inom den europeiska post- och telesammanslutningen Conférence Européenne des Administrations des Postes et des Télécommunications (CEPT). </w:t>
      </w:r>
    </w:p>
    <w:p w:rsidR="0082236C" w:rsidRPr="00904791" w:rsidRDefault="0082236C">
      <w:pPr>
        <w:pStyle w:val="Normaltindrag"/>
      </w:pPr>
      <w:r w:rsidRPr="00904791">
        <w:t>Inom ramen för samarbetet i CEPT träffades i Haag i juni 1993 en öve</w:t>
      </w:r>
      <w:r w:rsidRPr="00904791">
        <w:t>r</w:t>
      </w:r>
      <w:r w:rsidRPr="00904791">
        <w:t>enskommelse med benämningen Konvention om inrättandet av ett europeiskt radiokommunikationskontor (ERO). ERO är ett expert</w:t>
      </w:r>
      <w:r w:rsidRPr="00904791">
        <w:softHyphen/>
        <w:t>organ inom radioko</w:t>
      </w:r>
      <w:r w:rsidRPr="00904791">
        <w:t>m</w:t>
      </w:r>
      <w:r w:rsidRPr="00904791">
        <w:t>munikationsområdet med en biträdande och råd</w:t>
      </w:r>
      <w:r w:rsidRPr="00904791">
        <w:softHyphen/>
        <w:t>givande funktion i förhållande till CEPT-organet Europeiska radio</w:t>
      </w:r>
      <w:r w:rsidRPr="00904791">
        <w:softHyphen/>
        <w:t>kommunikationskommittén (ERC). Ko</w:t>
      </w:r>
      <w:r w:rsidRPr="00904791">
        <w:t>n</w:t>
      </w:r>
      <w:r w:rsidRPr="00904791">
        <w:t>ventionen skall ses mot bak</w:t>
      </w:r>
      <w:r w:rsidRPr="00904791">
        <w:softHyphen/>
        <w:t>grund av att de radiorelaterade frågorna såsom frekvensplanering m.m. blev så komplexa att ett expertorgan behövdes inom CEPT. Riksdagen godkände konventio</w:t>
      </w:r>
      <w:r w:rsidRPr="00904791">
        <w:softHyphen/>
        <w:t>nen i december 1993 (prop. 1993/94:62, b</w:t>
      </w:r>
      <w:r w:rsidRPr="00904791">
        <w:t xml:space="preserve">et. 1993/94:TU10, rskr. 1993/94:75). </w:t>
      </w:r>
    </w:p>
    <w:p w:rsidR="0082236C" w:rsidRPr="00904791" w:rsidRDefault="0082236C">
      <w:pPr>
        <w:pStyle w:val="Normaltindrag"/>
      </w:pPr>
      <w:r w:rsidRPr="00904791">
        <w:t>Inom ramen för samarbetet i CEPT har det under 1993 även inrättats ett europeiskt telekommunikationskontor (ETO). Post- och telestyrelsen (PTS) har sedan konventionen om inrättandet av ERO trätt i kraft betalat de i ko</w:t>
      </w:r>
      <w:r w:rsidRPr="00904791">
        <w:t>n</w:t>
      </w:r>
      <w:r w:rsidRPr="00904791">
        <w:t xml:space="preserve">ventionen fastställda avgifterna för Sveriges deltagande. Kostnaderna för deltagandet i såväl ERO som ETO finansieras genom de avgifter som PTS uppbär för sin verksamhet. </w:t>
      </w:r>
    </w:p>
    <w:p w:rsidR="0082236C" w:rsidRPr="00904791" w:rsidRDefault="0082236C">
      <w:pPr>
        <w:pStyle w:val="Normaltindrag"/>
      </w:pPr>
      <w:r w:rsidRPr="00904791">
        <w:t>Vid ERO:s rådsmöte i Köpenhamn i april 2002 antog rådet ändringar i konventionen. Den ändrade konventionen be</w:t>
      </w:r>
      <w:r w:rsidRPr="00904791">
        <w:softHyphen/>
        <w:t>nämns Konventionen om inrä</w:t>
      </w:r>
      <w:r w:rsidRPr="00904791">
        <w:t>t</w:t>
      </w:r>
      <w:r w:rsidRPr="00904791">
        <w:t>tande av ett europeiskt kommunikations</w:t>
      </w:r>
      <w:r w:rsidRPr="00904791">
        <w:softHyphen/>
        <w:t>kontor (ECO). Genom den ändrade konventionen blir ECO expertorgan för CEPT:s hela verksamhetsområde och har i likhet med tidigare en rådgivande och samordnande funktion. ECO ersätter därmed också den funktion som ETO har haft. Genom sammansla</w:t>
      </w:r>
      <w:r w:rsidRPr="00904791">
        <w:t>g</w:t>
      </w:r>
      <w:r w:rsidRPr="00904791">
        <w:t>ningen av de båda kontoren förväntas samordningsfördelar.</w:t>
      </w:r>
    </w:p>
    <w:p w:rsidR="0082236C" w:rsidRPr="00904791" w:rsidRDefault="0082236C">
      <w:pPr>
        <w:pStyle w:val="Normaltindrag"/>
      </w:pPr>
      <w:r w:rsidRPr="00904791">
        <w:t>Av konventionen om inrättande av ECO framgår av artikel 2 att ECO skall vara ett expertorgan inom områdena för post- och elektronisk kommunikati</w:t>
      </w:r>
      <w:r w:rsidRPr="00904791">
        <w:t>on samt ha en biträdande och rådgivande funktion i förhål</w:t>
      </w:r>
      <w:r w:rsidRPr="00904791">
        <w:softHyphen/>
        <w:t>lande till CEPT. Enligt artikel 3 skall ECO bl.a. utarbeta långsiktiga pla</w:t>
      </w:r>
      <w:r w:rsidRPr="00904791">
        <w:softHyphen/>
        <w:t xml:space="preserve">ner för användningen av elektroniska kommunikationer samt fungera som en länk mellan nationella frekvensförvaltningar och EU och EFTA. </w:t>
      </w:r>
    </w:p>
    <w:p w:rsidR="0082236C" w:rsidRPr="00904791" w:rsidRDefault="0082236C">
      <w:pPr>
        <w:pStyle w:val="Normaltindrag"/>
      </w:pPr>
      <w:r w:rsidRPr="00904791">
        <w:t>Sveriges del av kostnaderna för deltagande i ECO uppgår till 10 andelar, vilket är samma andelstal som redan gäller för deltagande i ERO. PTS kos</w:t>
      </w:r>
      <w:r w:rsidRPr="00904791">
        <w:t>t</w:t>
      </w:r>
      <w:r w:rsidRPr="00904791">
        <w:t>nader för år 2003 är 529 890 kr för ERO och 416 342 kr för ETO.</w:t>
      </w:r>
    </w:p>
    <w:p w:rsidR="0082236C" w:rsidRPr="00904791" w:rsidRDefault="0082236C">
      <w:r w:rsidRPr="00904791">
        <w:rPr>
          <w:i/>
        </w:rPr>
        <w:t>Regeringen föreslår</w:t>
      </w:r>
      <w:r w:rsidRPr="00904791">
        <w:t xml:space="preserve"> att ändringen av konventionen om inrättandet av ett europeiskt radiokommunikationskontor (ERO) till att avse ett europeiskt kommunikationskontor (ECO) skall godkännas.</w:t>
      </w:r>
    </w:p>
    <w:p w:rsidR="0082236C" w:rsidRPr="00904791" w:rsidRDefault="0082236C">
      <w:pPr>
        <w:pStyle w:val="Rubrik3"/>
        <w:rPr>
          <w:noProof w:val="0"/>
        </w:rPr>
      </w:pPr>
      <w:bookmarkStart w:id="282" w:name="_Toc41449365"/>
      <w:r w:rsidRPr="00904791">
        <w:rPr>
          <w:noProof w:val="0"/>
        </w:rPr>
        <w:t>19.2 Motionsförslag</w:t>
      </w:r>
      <w:bookmarkEnd w:id="282"/>
    </w:p>
    <w:p w:rsidR="0082236C" w:rsidRPr="00904791" w:rsidRDefault="0082236C">
      <w:r w:rsidRPr="00904791">
        <w:t>I motion 2002/03:T13 av Erling Bager m.fl. (fp) påpekar motionärerna att det i propositionen föreslås en ändring av en tidigare konvention till en konve</w:t>
      </w:r>
      <w:r w:rsidRPr="00904791">
        <w:t>n</w:t>
      </w:r>
      <w:r w:rsidRPr="00904791">
        <w:t>tion om inrättande av ett europeiskt kommunikationskontor (ECO). Denna europeiska myndighet skulle enligt motionärerna kunna vara en av dem som med fördel kunde lokaliseras till Sverige (yrka</w:t>
      </w:r>
      <w:r w:rsidRPr="00904791">
        <w:t>n</w:t>
      </w:r>
      <w:r w:rsidRPr="00904791">
        <w:t>de 1).</w:t>
      </w:r>
    </w:p>
    <w:p w:rsidR="0082236C" w:rsidRPr="00904791" w:rsidRDefault="0082236C">
      <w:pPr>
        <w:pStyle w:val="Rubrik3"/>
        <w:rPr>
          <w:noProof w:val="0"/>
        </w:rPr>
      </w:pPr>
      <w:bookmarkStart w:id="283" w:name="_Toc41449366"/>
      <w:r w:rsidRPr="00904791">
        <w:rPr>
          <w:noProof w:val="0"/>
        </w:rPr>
        <w:t>19.3 Utskottets ställningstagande</w:t>
      </w:r>
      <w:bookmarkEnd w:id="283"/>
    </w:p>
    <w:p w:rsidR="0082236C" w:rsidRPr="00904791" w:rsidRDefault="0082236C">
      <w:r w:rsidRPr="00904791">
        <w:t>Med anledning av förslaget i motion T13 (fp) om en lokalisering av det eur</w:t>
      </w:r>
      <w:r w:rsidRPr="00904791">
        <w:t>o</w:t>
      </w:r>
      <w:r w:rsidRPr="00904791">
        <w:t>peiska kommunikationskontoret (ECO) till Sverige vill utskottet anföra fö</w:t>
      </w:r>
      <w:r w:rsidRPr="00904791">
        <w:t>l</w:t>
      </w:r>
      <w:r w:rsidRPr="00904791">
        <w:t>jande.</w:t>
      </w:r>
    </w:p>
    <w:p w:rsidR="0082236C" w:rsidRPr="00904791" w:rsidRDefault="0082236C">
      <w:pPr>
        <w:pStyle w:val="Normaltindrag"/>
      </w:pPr>
      <w:r w:rsidRPr="00904791">
        <w:t>När det europeiska radiokommunikationskontoret (ERO) inrättades den 23 januari 1993 lokaliserades detta till Köpenhamn. Även det under år 1993 inrättade europeiska telekommunikationskontoret (ETO) finns i Köpenhamn. Den föreslagna konventionsändringen innebär en sammanslagning av ko</w:t>
      </w:r>
      <w:r w:rsidRPr="00904791">
        <w:t>m</w:t>
      </w:r>
      <w:r w:rsidRPr="00904791">
        <w:t>munikationskontoren ERO och ETO.</w:t>
      </w:r>
    </w:p>
    <w:p w:rsidR="0082236C" w:rsidRPr="00904791" w:rsidRDefault="0082236C">
      <w:pPr>
        <w:pStyle w:val="Normaltindrag"/>
      </w:pPr>
      <w:r w:rsidRPr="00904791">
        <w:t>Enligt utskottets mening är det viktigt att Sveriges ledande ställning inom IT-området tas till vara i samband med överväganden i internationella forum om lokalisering av nya myndigheter. Utskottet kan dock för sin del inte finna skäl till att den föreslagna sammanslagningen skulle föranleda förslag om ändrad lokalisering i enlighet med vad som förordas i motion T13 (fp) yrka</w:t>
      </w:r>
      <w:r w:rsidRPr="00904791">
        <w:t>n</w:t>
      </w:r>
      <w:r w:rsidRPr="00904791">
        <w:t>de 1. Motionen a</w:t>
      </w:r>
      <w:r w:rsidRPr="00904791">
        <w:t>v</w:t>
      </w:r>
      <w:r w:rsidRPr="00904791">
        <w:t>styrks därmed.</w:t>
      </w:r>
    </w:p>
    <w:p w:rsidR="0082236C" w:rsidRPr="00904791" w:rsidRDefault="0082236C">
      <w:pPr>
        <w:pStyle w:val="Normaltindrag"/>
      </w:pPr>
      <w:r w:rsidRPr="00904791">
        <w:t>Utskottet har inget att erinra mot vad regeringen föreslår om en ändring av konventionen om inrättandet av ett europeiskt radiokommunikationskontor (ERO) till att avse ett eur</w:t>
      </w:r>
      <w:r w:rsidRPr="00904791">
        <w:t>o</w:t>
      </w:r>
      <w:r w:rsidRPr="00904791">
        <w:t>peiskt kommunikationskontor (ECO).</w:t>
      </w:r>
    </w:p>
    <w:p w:rsidR="0082236C" w:rsidRPr="00904791" w:rsidRDefault="0082236C">
      <w:pPr>
        <w:pStyle w:val="Rubrik2"/>
        <w:spacing w:before="375"/>
      </w:pPr>
      <w:bookmarkStart w:id="284" w:name="_Toc41449367"/>
      <w:r w:rsidRPr="00904791">
        <w:t>20 Ekonomiska konsekvenser och konsekvenser för små företag</w:t>
      </w:r>
      <w:bookmarkEnd w:id="284"/>
    </w:p>
    <w:p w:rsidR="0082236C" w:rsidRPr="00904791" w:rsidRDefault="0082236C">
      <w:r w:rsidRPr="00904791">
        <w:t>Utskottet behandlar här vad regeringen i propositionen anför om ekonomiska konsekve</w:t>
      </w:r>
      <w:r w:rsidRPr="00904791">
        <w:t>n</w:t>
      </w:r>
      <w:r w:rsidRPr="00904791">
        <w:t>ser och konsekvenser för små företag (s. 345–353).</w:t>
      </w:r>
    </w:p>
    <w:p w:rsidR="0082236C" w:rsidRPr="00904791" w:rsidRDefault="0082236C">
      <w:pPr>
        <w:pStyle w:val="Rubrik3"/>
        <w:spacing w:before="235"/>
        <w:rPr>
          <w:noProof w:val="0"/>
        </w:rPr>
      </w:pPr>
      <w:bookmarkStart w:id="285" w:name="_Toc41449368"/>
      <w:r w:rsidRPr="00904791">
        <w:rPr>
          <w:noProof w:val="0"/>
        </w:rPr>
        <w:t>20.1 Regeringens redovisning</w:t>
      </w:r>
      <w:bookmarkEnd w:id="285"/>
    </w:p>
    <w:p w:rsidR="0082236C" w:rsidRPr="00904791" w:rsidRDefault="0082236C">
      <w:r w:rsidRPr="00904791">
        <w:t xml:space="preserve">Det lagförslag som regeringen för fram medför vissa </w:t>
      </w:r>
      <w:r w:rsidRPr="00904791">
        <w:rPr>
          <w:i/>
        </w:rPr>
        <w:t>ekonomiska konse</w:t>
      </w:r>
      <w:r w:rsidRPr="00904791">
        <w:rPr>
          <w:i/>
        </w:rPr>
        <w:softHyphen/>
        <w:t>kvenser</w:t>
      </w:r>
      <w:r w:rsidRPr="00904791">
        <w:t>. I de fall där regelverket medför ökade kostnader för myndighe</w:t>
      </w:r>
      <w:r w:rsidRPr="00904791">
        <w:softHyphen/>
        <w:t>terna kan det i de flesta fall täckas av de av</w:t>
      </w:r>
      <w:r w:rsidRPr="00904791">
        <w:softHyphen/>
        <w:t>gifter som ansvarig myndighet kan ta ut. Lagförslaget innebär även möj</w:t>
      </w:r>
      <w:r w:rsidRPr="00904791">
        <w:softHyphen/>
        <w:t>ligheter till nya inkomster för staten. Enligt lagförslaget är det möjligt att använda auktion som förfarande vid tillstånd att använda radiosändare och vissa nummer. Inkomsterna från ett sådant förf</w:t>
      </w:r>
      <w:r w:rsidRPr="00904791">
        <w:t>a</w:t>
      </w:r>
      <w:r w:rsidRPr="00904791">
        <w:t>rande redovisas brutto på statsbudgeten och tillfaller således inte myndigh</w:t>
      </w:r>
      <w:r w:rsidRPr="00904791">
        <w:t>e</w:t>
      </w:r>
      <w:r w:rsidRPr="00904791">
        <w:t>ten.</w:t>
      </w:r>
    </w:p>
    <w:p w:rsidR="0082236C" w:rsidRPr="00904791" w:rsidRDefault="0082236C">
      <w:pPr>
        <w:pStyle w:val="Normaltindrag"/>
      </w:pPr>
      <w:r w:rsidRPr="00904791">
        <w:t>Regeringens förslag inneb</w:t>
      </w:r>
      <w:r w:rsidRPr="00904791">
        <w:t>är vissa nya och förändrade myndighets</w:t>
      </w:r>
      <w:r w:rsidRPr="00904791">
        <w:softHyphen/>
        <w:t>uppgifter  för Post- och telestyrelsen som medför både ökat och minskat behov av resu</w:t>
      </w:r>
      <w:r w:rsidRPr="00904791">
        <w:t>r</w:t>
      </w:r>
      <w:r w:rsidRPr="00904791">
        <w:t>ser. Sammantaget bedömer regeringen att kostnaderna för dessa förändringar kan hanteras inom ramen för myndighetens budgeterade anslag samt genom avgiftsu</w:t>
      </w:r>
      <w:r w:rsidRPr="00904791">
        <w:t>t</w:t>
      </w:r>
      <w:r w:rsidRPr="00904791">
        <w:t xml:space="preserve">tag. </w:t>
      </w:r>
    </w:p>
    <w:p w:rsidR="0082236C" w:rsidRPr="00904791" w:rsidRDefault="0082236C">
      <w:pPr>
        <w:pStyle w:val="Normaltindrag"/>
      </w:pPr>
      <w:r w:rsidRPr="00904791">
        <w:t>Finansieringen av Konkurrensverkets utökade resursbehov för att kunna fullgöra uppgifter med bl.a. marknadsanalyser kommer att hanteras genom Post- och telestyrelsens avgiftsuttag.</w:t>
      </w:r>
    </w:p>
    <w:p w:rsidR="0082236C" w:rsidRPr="00904791" w:rsidRDefault="0082236C">
      <w:pPr>
        <w:pStyle w:val="Normaltindrag"/>
      </w:pPr>
      <w:r w:rsidRPr="00904791">
        <w:t>Regeringen avser att åter</w:t>
      </w:r>
      <w:r w:rsidRPr="00904791">
        <w:softHyphen/>
        <w:t>komma på tilläggsbudget för 2003 och i budge</w:t>
      </w:r>
      <w:r w:rsidRPr="00904791">
        <w:t>t</w:t>
      </w:r>
      <w:r w:rsidRPr="00904791">
        <w:t>propositionen för 2004 med förslag till överföring av medel till Radio- och TV-verket för de förändrade resursbehov som uppkommer för verket.</w:t>
      </w:r>
    </w:p>
    <w:p w:rsidR="0082236C" w:rsidRPr="00904791" w:rsidRDefault="0082236C">
      <w:pPr>
        <w:pStyle w:val="Normaltindrag"/>
      </w:pPr>
      <w:r w:rsidRPr="00904791">
        <w:t>Överklaganden till de allmänna förvaltningsdomstolarna kan komma att öka. Regeringens bedömning nu är att dessa kan hanteras inom ramen för domstolsväsendets befintliga resurser. Regeringen avser emellertid att efter viss tid göra en utvärdering av hur måltillströmningen till de allmänna fö</w:t>
      </w:r>
      <w:r w:rsidRPr="00904791">
        <w:t>r</w:t>
      </w:r>
      <w:r w:rsidRPr="00904791">
        <w:t>valtningsdomstolarna på</w:t>
      </w:r>
      <w:r w:rsidRPr="00904791">
        <w:softHyphen/>
        <w:t>verkas av den föreslagna reglerin</w:t>
      </w:r>
      <w:r w:rsidRPr="00904791">
        <w:t>g</w:t>
      </w:r>
      <w:r w:rsidRPr="00904791">
        <w:t>en.</w:t>
      </w:r>
    </w:p>
    <w:p w:rsidR="0082236C" w:rsidRPr="00904791" w:rsidRDefault="0082236C">
      <w:pPr>
        <w:pStyle w:val="Normaltindrag"/>
      </w:pPr>
      <w:r w:rsidRPr="00904791">
        <w:t>Övriga myndigheter som berörs av regelverket är främst Konsument</w:t>
      </w:r>
      <w:r w:rsidRPr="00904791">
        <w:softHyphen/>
        <w:t>verket och Datainspektionen. För dessa kommer det inte att medföra ökade resur</w:t>
      </w:r>
      <w:r w:rsidRPr="00904791">
        <w:t>s</w:t>
      </w:r>
      <w:r w:rsidRPr="00904791">
        <w:t xml:space="preserve">behov. </w:t>
      </w:r>
    </w:p>
    <w:p w:rsidR="0082236C" w:rsidRPr="00904791" w:rsidRDefault="0082236C">
      <w:pPr>
        <w:pStyle w:val="Normaltindrag"/>
      </w:pPr>
      <w:r w:rsidRPr="00904791">
        <w:t xml:space="preserve">Finansieringen av Europeiska kommunikationskontoret (ECO) kommer att ske genom avgifter som tas ut av Post- och telestyrelsen. </w:t>
      </w:r>
    </w:p>
    <w:p w:rsidR="0082236C" w:rsidRPr="00904791" w:rsidRDefault="0082236C">
      <w:r w:rsidRPr="00904791">
        <w:t xml:space="preserve">Av redovisningen i propositionen av </w:t>
      </w:r>
      <w:r w:rsidRPr="00904791">
        <w:rPr>
          <w:i/>
        </w:rPr>
        <w:t>konsekvenser för små företag</w:t>
      </w:r>
      <w:r w:rsidRPr="00904791">
        <w:t xml:space="preserve"> framgår att en stor del av de företag som verkar inom området redan i dag är berörda av den befintliga lagstiftningen. Det nya regelverket medför dock vissa förän</w:t>
      </w:r>
      <w:r w:rsidRPr="00904791">
        <w:t>d</w:t>
      </w:r>
      <w:r w:rsidRPr="00904791">
        <w:t xml:space="preserve">ringar. </w:t>
      </w:r>
    </w:p>
    <w:p w:rsidR="0082236C" w:rsidRPr="00904791" w:rsidRDefault="0082236C">
      <w:pPr>
        <w:pStyle w:val="Normaltindrag"/>
      </w:pPr>
      <w:r w:rsidRPr="00904791">
        <w:t>Ett syfte med det nya regelverket är att skapa enklare regler för företag att komma in på marknaden. Ett annat syfte är att skapa effektiv konkur</w:t>
      </w:r>
      <w:r w:rsidRPr="00904791">
        <w:softHyphen/>
        <w:t xml:space="preserve">rens. </w:t>
      </w:r>
    </w:p>
    <w:p w:rsidR="0082236C" w:rsidRPr="00904791" w:rsidRDefault="0082236C">
      <w:pPr>
        <w:pStyle w:val="Normaltindrag"/>
      </w:pPr>
      <w:r w:rsidRPr="00904791">
        <w:t>I dag uppgår antalet anmälda företag enligt telelagen (1993:597) till ca 300. Den föreslagna lagen omfattar elektroniska kommunikationsnät och kommunikationstjänster, vilket är ett vidare område än vad som om</w:t>
      </w:r>
      <w:r w:rsidRPr="00904791">
        <w:softHyphen/>
        <w:t>fattas av dagens reglering. Detta medför att företag från tele-, IT- och mediesektorerna kommer att behandlas lika. Exempelvis kan också ka</w:t>
      </w:r>
      <w:r w:rsidRPr="00904791">
        <w:softHyphen/>
        <w:t>bel-TV-bolag, satelli</w:t>
      </w:r>
      <w:r w:rsidRPr="00904791">
        <w:t>t</w:t>
      </w:r>
      <w:r w:rsidRPr="00904791">
        <w:t>bolag, energibolag, kommunala bolag eller kom</w:t>
      </w:r>
      <w:r w:rsidRPr="00904791">
        <w:softHyphen/>
        <w:t>muner omfattas av en anmä</w:t>
      </w:r>
      <w:r w:rsidRPr="00904791">
        <w:t>l</w:t>
      </w:r>
      <w:r w:rsidRPr="00904791">
        <w:t>ningsskyldighet, i den mån de bedriver verk</w:t>
      </w:r>
      <w:r w:rsidRPr="00904791">
        <w:softHyphen/>
        <w:t xml:space="preserve">samhet som faller in under den nya lagen. </w:t>
      </w:r>
    </w:p>
    <w:p w:rsidR="0082236C" w:rsidRPr="00904791" w:rsidRDefault="0082236C">
      <w:pPr>
        <w:pStyle w:val="Normaltindrag"/>
      </w:pPr>
      <w:r w:rsidRPr="00904791">
        <w:t>Lagen avser även överföringstjänster med radiolänk och radioaccess och det marksända nätet för radio- och TV-sändningar. Det senare med</w:t>
      </w:r>
      <w:r w:rsidRPr="00904791">
        <w:softHyphen/>
        <w:t>för att hela den verksamhet som Ter</w:t>
      </w:r>
      <w:r w:rsidRPr="00904791">
        <w:t>a</w:t>
      </w:r>
      <w:r w:rsidRPr="00904791">
        <w:t xml:space="preserve">com bedriver kommer att omfattas. </w:t>
      </w:r>
    </w:p>
    <w:p w:rsidR="0082236C" w:rsidRPr="00904791" w:rsidRDefault="0082236C">
      <w:pPr>
        <w:pStyle w:val="Normaltindrag"/>
      </w:pPr>
      <w:r w:rsidRPr="00904791">
        <w:t>Det är inte möjligt att göra en säker bedömning av hur många nya företag som kommer att omfattas av den nya lagstiftningen. En grov uppskattning är dock att det kan röra sig om några hundra.</w:t>
      </w:r>
    </w:p>
    <w:p w:rsidR="0082236C" w:rsidRPr="00904791" w:rsidRDefault="0082236C">
      <w:pPr>
        <w:pStyle w:val="Normaltindrag"/>
      </w:pPr>
      <w:r w:rsidRPr="00904791">
        <w:t>Vissa av de föreslagna reglerna kan medföra ökade kostnader för före</w:t>
      </w:r>
      <w:r w:rsidRPr="00904791">
        <w:softHyphen/>
        <w:t>tag. Andra förslag medför minskade kostnader.</w:t>
      </w:r>
    </w:p>
    <w:p w:rsidR="0082236C" w:rsidRPr="00904791" w:rsidRDefault="0082236C">
      <w:pPr>
        <w:pStyle w:val="Normaltindrag"/>
      </w:pPr>
      <w:r w:rsidRPr="00904791">
        <w:t>Det föreslagna regel</w:t>
      </w:r>
      <w:r w:rsidRPr="00904791">
        <w:softHyphen/>
        <w:t>verket medför kostnadskonsekvenser för företagen när det gäller anmälan och tillstånd, förändrat förfarande för tillstånd för använ</w:t>
      </w:r>
      <w:r w:rsidRPr="00904791">
        <w:t>d</w:t>
      </w:r>
      <w:r w:rsidRPr="00904791">
        <w:t>ning av radiosändare i vissa fall, förändrat förfarande för tillstånd för använ</w:t>
      </w:r>
      <w:r w:rsidRPr="00904791">
        <w:t>d</w:t>
      </w:r>
      <w:r w:rsidRPr="00904791">
        <w:t>ning av nummer i vissa fall, avgift för medgivande till överlåtelse av tillstånd, förändrade regler om samtrafik, beredskapsavgift, tvister samt lokalisering</w:t>
      </w:r>
      <w:r w:rsidRPr="00904791">
        <w:t>s</w:t>
      </w:r>
      <w:r w:rsidRPr="00904791">
        <w:t>information avseende larmnumret.</w:t>
      </w:r>
    </w:p>
    <w:p w:rsidR="0082236C" w:rsidRPr="00904791" w:rsidRDefault="0082236C">
      <w:pPr>
        <w:pStyle w:val="Rubrik3"/>
        <w:rPr>
          <w:noProof w:val="0"/>
        </w:rPr>
      </w:pPr>
      <w:bookmarkStart w:id="286" w:name="_Toc41449369"/>
      <w:r w:rsidRPr="00904791">
        <w:rPr>
          <w:noProof w:val="0"/>
        </w:rPr>
        <w:t>20.2 Utskottets ställningstagande</w:t>
      </w:r>
      <w:bookmarkEnd w:id="286"/>
    </w:p>
    <w:p w:rsidR="0082236C" w:rsidRPr="00904791" w:rsidRDefault="0082236C">
      <w:r w:rsidRPr="00904791">
        <w:t>Utskottet har, som framgått, förutsatt att genomförandet av lagen om elektr</w:t>
      </w:r>
      <w:r w:rsidRPr="00904791">
        <w:t>o</w:t>
      </w:r>
      <w:r w:rsidRPr="00904791">
        <w:t>nisk kommunikation kommer att följas upp och utvärderas och att resultatet av dessa uppföljningar och utvärderingar kommer att återredovisas till riksd</w:t>
      </w:r>
      <w:r w:rsidRPr="00904791">
        <w:t>a</w:t>
      </w:r>
      <w:r w:rsidRPr="00904791">
        <w:t>gen. Utskottet utgår ifrån att de ekonomiska konsekvenserna liksom kons</w:t>
      </w:r>
      <w:r w:rsidRPr="00904791">
        <w:t>e</w:t>
      </w:r>
      <w:r w:rsidRPr="00904791">
        <w:t>kvenserna för små företag då kommer att redovisas.</w:t>
      </w:r>
    </w:p>
    <w:p w:rsidR="0082236C" w:rsidRPr="00904791" w:rsidRDefault="0082236C">
      <w:pPr>
        <w:pStyle w:val="Rubrik2"/>
        <w:spacing w:before="375"/>
      </w:pPr>
      <w:bookmarkStart w:id="287" w:name="_Toc41449370"/>
      <w:r w:rsidRPr="00904791">
        <w:br w:type="page"/>
        <w:t>21 IT-infrastruktur m.m.</w:t>
      </w:r>
      <w:bookmarkEnd w:id="287"/>
    </w:p>
    <w:p w:rsidR="0082236C" w:rsidRPr="00904791" w:rsidRDefault="0082236C">
      <w:pPr>
        <w:pStyle w:val="Utskottsfrslagikorthet-Rubrik"/>
        <w:rPr>
          <w:noProof w:val="0"/>
        </w:rPr>
      </w:pPr>
      <w:r w:rsidRPr="00904791">
        <w:rPr>
          <w:noProof w:val="0"/>
        </w:rPr>
        <w:t>Utskottets förslag i korthet</w:t>
      </w:r>
    </w:p>
    <w:p w:rsidR="0082236C" w:rsidRPr="00904791" w:rsidRDefault="0082236C">
      <w:pPr>
        <w:pStyle w:val="Utskottsfrslagikorthet-Text"/>
      </w:pPr>
      <w:r w:rsidRPr="00904791">
        <w:t>En väl fungerande IT-infrastruktur är enligt utskottets mening avg</w:t>
      </w:r>
      <w:r w:rsidRPr="00904791">
        <w:t>ö</w:t>
      </w:r>
      <w:r w:rsidRPr="00904791">
        <w:t>rande för Sveriges möjligheter att kunna utveckla sin ledande stäl</w:t>
      </w:r>
      <w:r w:rsidRPr="00904791">
        <w:t>l</w:t>
      </w:r>
      <w:r w:rsidRPr="00904791">
        <w:t>ning på IT-området. Genom pågående insatser och de ytterligare å</w:t>
      </w:r>
      <w:r w:rsidRPr="00904791">
        <w:t>t</w:t>
      </w:r>
      <w:r w:rsidRPr="00904791">
        <w:t>gärder som blir möjliga genom den nya lagstiftningen om elektr</w:t>
      </w:r>
      <w:r w:rsidRPr="00904791">
        <w:t>o</w:t>
      </w:r>
      <w:r w:rsidRPr="00904791">
        <w:t>nisk kommunikation ges goda förutsättningar för en målmedveten utveckling mot ett informationssamhälle för alla.</w:t>
      </w:r>
    </w:p>
    <w:p w:rsidR="0082236C" w:rsidRPr="00904791" w:rsidRDefault="0082236C">
      <w:pPr>
        <w:pStyle w:val="Utskottsfrslagikorthet-Text"/>
      </w:pPr>
      <w:r w:rsidRPr="00904791">
        <w:t xml:space="preserve">Utskottet avstyrker mot denna bakgrund samtliga motionsförslag. </w:t>
      </w:r>
    </w:p>
    <w:p w:rsidR="0082236C" w:rsidRPr="00904791" w:rsidRDefault="0082236C">
      <w:pPr>
        <w:pStyle w:val="Utskottsfrslagikorthet-Text"/>
        <w:rPr>
          <w:i/>
        </w:rPr>
      </w:pPr>
      <w:r w:rsidRPr="00904791">
        <w:rPr>
          <w:i/>
        </w:rPr>
        <w:t>Jämför reservationerna 8 (m, fp, kd) och 9 (c).</w:t>
      </w:r>
    </w:p>
    <w:p w:rsidR="0082236C" w:rsidRPr="00904791" w:rsidRDefault="0082236C">
      <w:pPr>
        <w:rPr>
          <w:i/>
        </w:rPr>
      </w:pPr>
      <w:r w:rsidRPr="00904791">
        <w:t>I det följande behandlas motioner från allmänna motionstiden 2002 som bl.a. rör bredbandsutbyggnaden och tredje generationens mobiltelefoni (3 G). De frågor som tas upp i motionerna har beröring med olika delar av propositi</w:t>
      </w:r>
      <w:r w:rsidRPr="00904791">
        <w:t>o</w:t>
      </w:r>
      <w:r w:rsidRPr="00904791">
        <w:t>nen och behandlas här i ett sammanhang. De motioner som behandlas här är 2002/03:T303 (v) yrkande 1, 2002/03:T425 (v), 2002/03:T442 (c) yrkandena 1 och 2, 2002/03:T447 (c) yrkandena 1–5, 2002/03:T452 (m), 2002/03:T458 (c) yrkandena 7 och 8, 2002/03:T463 (kd) yrkande 8, 2002/03:T466 (c) y</w:t>
      </w:r>
      <w:r w:rsidRPr="00904791">
        <w:t>r</w:t>
      </w:r>
      <w:r w:rsidRPr="00904791">
        <w:t xml:space="preserve">kandena 48–51, 2002/03:T496 (s) yrkande 9, 2002/03:T525 (s), 2002/03:N267 (fp) yrkandena 6 och 7 i denna del samt 2002/03:N304 (m) yrkande 8. </w:t>
      </w:r>
    </w:p>
    <w:p w:rsidR="0082236C" w:rsidRPr="00904791" w:rsidRDefault="0082236C">
      <w:pPr>
        <w:pStyle w:val="Rubrik3"/>
        <w:spacing w:before="235"/>
        <w:rPr>
          <w:noProof w:val="0"/>
        </w:rPr>
      </w:pPr>
      <w:bookmarkStart w:id="288" w:name="_Toc41449371"/>
      <w:r w:rsidRPr="00904791">
        <w:rPr>
          <w:noProof w:val="0"/>
        </w:rPr>
        <w:t>21.1 Motionsförslag</w:t>
      </w:r>
      <w:bookmarkEnd w:id="288"/>
    </w:p>
    <w:p w:rsidR="0082236C" w:rsidRPr="00904791" w:rsidRDefault="0082236C">
      <w:pPr>
        <w:pStyle w:val="Rubrik4"/>
        <w:rPr>
          <w:noProof w:val="0"/>
        </w:rPr>
      </w:pPr>
      <w:bookmarkStart w:id="289" w:name="_Toc41449372"/>
      <w:r w:rsidRPr="00904791">
        <w:rPr>
          <w:noProof w:val="0"/>
        </w:rPr>
        <w:t>Bredband</w:t>
      </w:r>
      <w:bookmarkEnd w:id="289"/>
    </w:p>
    <w:p w:rsidR="0082236C" w:rsidRPr="00904791" w:rsidRDefault="0082236C">
      <w:r w:rsidRPr="00904791">
        <w:t xml:space="preserve">I några motioner tas betydelsen av </w:t>
      </w:r>
      <w:r w:rsidRPr="00904791">
        <w:rPr>
          <w:i/>
        </w:rPr>
        <w:t>bredbandsutbyggnad m.m.</w:t>
      </w:r>
      <w:r w:rsidRPr="00904791">
        <w:t xml:space="preserve"> upp. Sven Bergström och Lena Ek framhåller i motion 2002/03:T447 (båda c) att u</w:t>
      </w:r>
      <w:r w:rsidRPr="00904791">
        <w:t>t</w:t>
      </w:r>
      <w:r w:rsidRPr="00904791">
        <w:t>byggnaden av bredbandsnät är av avgörande betydelse för Sverige och anser att en nationell standard för bredband med hög överföringshastighet bör uta</w:t>
      </w:r>
      <w:r w:rsidRPr="00904791">
        <w:t>r</w:t>
      </w:r>
      <w:r w:rsidRPr="00904791">
        <w:t>betas (yrkande 1). Lena Ek och Åsa Torstensson hävdar i motion 2002/03:T458 (båda c) att Lissabonprocessen, där EU:s ministerråd beslutat att bl.a. bredband är en nödvändig del för ökad tillväxt inom den inre mar</w:t>
      </w:r>
      <w:r w:rsidRPr="00904791">
        <w:t>k</w:t>
      </w:r>
      <w:r w:rsidRPr="00904791">
        <w:t>naden, behöver omsättas i prakt</w:t>
      </w:r>
      <w:r w:rsidRPr="00904791">
        <w:t>i</w:t>
      </w:r>
      <w:r w:rsidRPr="00904791">
        <w:t>ken i Sverige</w:t>
      </w:r>
      <w:r w:rsidRPr="00904791">
        <w:t xml:space="preserve"> (yrkande 7).</w:t>
      </w:r>
    </w:p>
    <w:p w:rsidR="0082236C" w:rsidRPr="00904791" w:rsidRDefault="0082236C">
      <w:pPr>
        <w:pStyle w:val="Normaltindrag"/>
      </w:pPr>
      <w:r w:rsidRPr="00904791">
        <w:t>I motion 2002/03:T463 av Johnny Gylling m.fl. (kd) framhåller motion</w:t>
      </w:r>
      <w:r w:rsidRPr="00904791">
        <w:t>ä</w:t>
      </w:r>
      <w:r w:rsidRPr="00904791">
        <w:t>rerna att signaler kommit fram om att flera bredbandsbyggare har stora pr</w:t>
      </w:r>
      <w:r w:rsidRPr="00904791">
        <w:t>o</w:t>
      </w:r>
      <w:r w:rsidRPr="00904791">
        <w:t>blem att få tillgång till statens nät och mark. Olika besked ges inom samma myndighet ibland. Det saknas strukturer och regler för upplåtelser av nät, mark eller tomrör. Motionärerna kräver samordning och att regeringen up</w:t>
      </w:r>
      <w:r w:rsidRPr="00904791">
        <w:t>p</w:t>
      </w:r>
      <w:r w:rsidRPr="00904791">
        <w:t>märksammar detta (yrkande 8).</w:t>
      </w:r>
    </w:p>
    <w:p w:rsidR="0082236C" w:rsidRPr="00904791" w:rsidRDefault="0082236C">
      <w:pPr>
        <w:pStyle w:val="Normaltindrag"/>
      </w:pPr>
      <w:r w:rsidRPr="00904791">
        <w:t>I motion 2002/03:T466 av Sven Bergström m.fl. (c) framhålls bl.a. att e</w:t>
      </w:r>
      <w:r w:rsidRPr="00904791">
        <w:t>n</w:t>
      </w:r>
      <w:r w:rsidRPr="00904791">
        <w:t>dast staten har möjlighet att investera i de stora belopp om 60 miljarder kr</w:t>
      </w:r>
      <w:r w:rsidRPr="00904791">
        <w:t>o</w:t>
      </w:r>
      <w:r w:rsidRPr="00904791">
        <w:t>nor som beräknas krävas för ett heltäckande optiskt fibernät i Sverige. I m</w:t>
      </w:r>
      <w:r w:rsidRPr="00904791">
        <w:t>o</w:t>
      </w:r>
      <w:r w:rsidRPr="00904791">
        <w:t>tionen begärs att regeringen skyndsamt utreder förutsättningarna för att bygga ut ett optiskt fibernät och därefter återkommer med förslag till nödvändiga beslut för att möjliggöra utbyggnaden (yrkande 48).</w:t>
      </w:r>
    </w:p>
    <w:p w:rsidR="0082236C" w:rsidRPr="00904791" w:rsidRDefault="0082236C">
      <w:r w:rsidRPr="00904791">
        <w:t>I några motioner behandlas vikten av</w:t>
      </w:r>
      <w:r w:rsidRPr="00904791">
        <w:rPr>
          <w:i/>
        </w:rPr>
        <w:t xml:space="preserve"> bredband i olika delar av landet. </w:t>
      </w:r>
      <w:r w:rsidRPr="00904791">
        <w:t>Le</w:t>
      </w:r>
      <w:r w:rsidRPr="00904791">
        <w:t>n</w:t>
      </w:r>
      <w:r w:rsidRPr="00904791">
        <w:t>nart Gustavsson m.fl. pekar i motion 2002/03:T303 (v)</w:t>
      </w:r>
      <w:r w:rsidRPr="00904791">
        <w:rPr>
          <w:i/>
        </w:rPr>
        <w:t xml:space="preserve"> </w:t>
      </w:r>
      <w:r w:rsidRPr="00904791">
        <w:t>på betydelsen av bredband för gles- och landsbygd. Motionärerna framhåller att det bör vara en självklarhet att t.ex. infrastruktur i form av bredband fungerar oavsett var i landet man är verksam (yrkande 1). Sofia Larsen anser i motion 2002/03:T442 (c) att statliga medel för medfinansiering av bredbandsutbyg</w:t>
      </w:r>
      <w:r w:rsidRPr="00904791">
        <w:t>g</w:t>
      </w:r>
      <w:r w:rsidRPr="00904791">
        <w:t>nad bör omfördelas till kommuner med låg befolkningstäthet (yrkande 1) och att resurserna för bredbandsutbygg</w:t>
      </w:r>
      <w:r w:rsidRPr="00904791">
        <w:t>nad bör ökas för kommuner med negativ befolkningstillväxt (yrkande 2).</w:t>
      </w:r>
    </w:p>
    <w:p w:rsidR="0082236C" w:rsidRPr="00904791" w:rsidRDefault="0082236C">
      <w:pPr>
        <w:pStyle w:val="Normaltindrag"/>
      </w:pPr>
      <w:r w:rsidRPr="00904791">
        <w:t>I motion 2002/03:N267 av Yvonne Ångström m.fl. (fp) framhålls att IT-kommunikationer är framtiden för Sverige och dess landsbygd. Goda IT-kommunikationer kan vara ett bra verktyg för att skaffa fler jobb på land</w:t>
      </w:r>
      <w:r w:rsidRPr="00904791">
        <w:t>s</w:t>
      </w:r>
      <w:r w:rsidRPr="00904791">
        <w:t>bygden. Det är därför av största vikt att det finns ett väl utbyggt och kraftfullt IT-nät i alla delar av landet  (yrkande 6).</w:t>
      </w:r>
    </w:p>
    <w:p w:rsidR="0082236C" w:rsidRPr="00904791" w:rsidRDefault="0082236C">
      <w:pPr>
        <w:pStyle w:val="Normaltindrag"/>
      </w:pPr>
      <w:r w:rsidRPr="00904791">
        <w:t>I motion 2002/03:N304 av Mikael Odenberg m.fl. (m) anser motionärerna att regionalpolitiska insatser bör kunna utnyttjas som ett verktyg för att u</w:t>
      </w:r>
      <w:r w:rsidRPr="00904791">
        <w:t>n</w:t>
      </w:r>
      <w:r w:rsidRPr="00904791">
        <w:t>danröja potentiella utvecklingshinder. Begränsningar i överföringskapacitet för information kan komma att vara det svåraste hindret för en allsidig regi</w:t>
      </w:r>
      <w:r w:rsidRPr="00904791">
        <w:t>o</w:t>
      </w:r>
      <w:r w:rsidRPr="00904791">
        <w:t xml:space="preserve">nal utveckling (yrkande 8). </w:t>
      </w:r>
    </w:p>
    <w:p w:rsidR="0082236C" w:rsidRPr="00904791" w:rsidRDefault="0082236C">
      <w:pPr>
        <w:pStyle w:val="Rubrik4"/>
        <w:spacing w:before="125"/>
        <w:rPr>
          <w:noProof w:val="0"/>
        </w:rPr>
      </w:pPr>
      <w:bookmarkStart w:id="290" w:name="_Toc41449373"/>
      <w:r w:rsidRPr="00904791">
        <w:rPr>
          <w:noProof w:val="0"/>
        </w:rPr>
        <w:t>Tredje generationens mobiltelefoni (3 G)</w:t>
      </w:r>
      <w:bookmarkEnd w:id="290"/>
    </w:p>
    <w:p w:rsidR="0082236C" w:rsidRPr="00904791" w:rsidRDefault="0082236C">
      <w:r w:rsidRPr="00904791">
        <w:t>I motion 2002/03:T466 av Sven Bergström m.fl. (c) anförs bl.a. att genom utbyggnad av den tredje generationens mobiltelefoni förbättras möjligheten till mobil datakommunikation påtagligt. Det är, enligt motionärerna, nu vi</w:t>
      </w:r>
      <w:r w:rsidRPr="00904791">
        <w:t>k</w:t>
      </w:r>
      <w:r w:rsidRPr="00904791">
        <w:t>tigt att de operatörer som fått koncession på 3 G i Sverige lever upp till tidig</w:t>
      </w:r>
      <w:r w:rsidRPr="00904791">
        <w:t>a</w:t>
      </w:r>
      <w:r w:rsidRPr="00904791">
        <w:t>re gjorda åtaganden, både vad gäller kapacitet i näten och täckning i hela landet (yrkande 51).</w:t>
      </w:r>
    </w:p>
    <w:p w:rsidR="0082236C" w:rsidRPr="00904791" w:rsidRDefault="0082236C">
      <w:pPr>
        <w:pStyle w:val="Normaltindrag"/>
      </w:pPr>
      <w:r w:rsidRPr="00904791">
        <w:t>Liknande synpunkter framförs i motion 2002/03:T496 av Kristina Zakri</w:t>
      </w:r>
      <w:r w:rsidRPr="00904791">
        <w:t>s</w:t>
      </w:r>
      <w:r w:rsidRPr="00904791">
        <w:t>son m.fl. (s). Således framhålls i motionen att det är viktigt att de som tilld</w:t>
      </w:r>
      <w:r w:rsidRPr="00904791">
        <w:t>e</w:t>
      </w:r>
      <w:r w:rsidRPr="00904791">
        <w:t>lats 3 G-licenser inte ges tillfälle att smita från sina åtaganden när det gäller täckningsgrad. En god geografisk täckning med hög kommunikationshasti</w:t>
      </w:r>
      <w:r w:rsidRPr="00904791">
        <w:t>g</w:t>
      </w:r>
      <w:r w:rsidRPr="00904791">
        <w:t>het i hela landet måste vara ett oavvisligt krav (y</w:t>
      </w:r>
      <w:r w:rsidRPr="00904791">
        <w:t>r</w:t>
      </w:r>
      <w:r w:rsidRPr="00904791">
        <w:t xml:space="preserve">kande 9). </w:t>
      </w:r>
    </w:p>
    <w:p w:rsidR="0082236C" w:rsidRPr="00904791" w:rsidRDefault="0082236C">
      <w:pPr>
        <w:pStyle w:val="Normaltindrag"/>
      </w:pPr>
      <w:r w:rsidRPr="00904791">
        <w:t>I motion 2002/03:T525 av Kenth Högström (s) anser motionären att tel</w:t>
      </w:r>
      <w:r w:rsidRPr="00904791">
        <w:t>e</w:t>
      </w:r>
      <w:r w:rsidRPr="00904791">
        <w:t>komkrisens verkningar fortfarande slår hårt mot många företag, regioner, enskilda m.m. Om 3 G-investeringarna skulle ta fart kunde verkningarna åtminstone mildras och branschen återfå sin livskraft, menar motionären och föreslår att åtgärder vidtas för att påskynda 3 G-utbyggnaden.</w:t>
      </w:r>
    </w:p>
    <w:p w:rsidR="0082236C" w:rsidRPr="00904791" w:rsidRDefault="0082236C">
      <w:pPr>
        <w:pStyle w:val="Normaltindrag"/>
      </w:pPr>
      <w:r w:rsidRPr="00904791">
        <w:t>Sven Bergström m.fl (c) lyfter fram miljöaspekter i motion 2002/03:T466 vid utbyggnaden av mobila kommunikationer. För att minimera en negativ miljöpåverkan anser motionärerna att det är angeläget att de olika teleoperat</w:t>
      </w:r>
      <w:r w:rsidRPr="00904791">
        <w:t>ö</w:t>
      </w:r>
      <w:r w:rsidRPr="00904791">
        <w:t>rerna samutnyttjar master i så stor utsträckning som möjligt (yrkande 49).</w:t>
      </w:r>
    </w:p>
    <w:p w:rsidR="0082236C" w:rsidRPr="00904791" w:rsidRDefault="0082236C">
      <w:pPr>
        <w:pStyle w:val="Rubrik4"/>
        <w:spacing w:before="125"/>
        <w:rPr>
          <w:noProof w:val="0"/>
        </w:rPr>
      </w:pPr>
      <w:bookmarkStart w:id="291" w:name="_Toc41449374"/>
      <w:r w:rsidRPr="00904791">
        <w:rPr>
          <w:noProof w:val="0"/>
        </w:rPr>
        <w:t>Regionala IT-satsningar</w:t>
      </w:r>
      <w:bookmarkEnd w:id="291"/>
    </w:p>
    <w:p w:rsidR="0082236C" w:rsidRPr="00904791" w:rsidRDefault="0082236C">
      <w:r w:rsidRPr="00904791">
        <w:t>Mer preciserat menar Sven Bergström och Lena Ek i motion 2002/03:T447</w:t>
      </w:r>
      <w:r w:rsidRPr="00904791">
        <w:rPr>
          <w:i/>
        </w:rPr>
        <w:t xml:space="preserve"> </w:t>
      </w:r>
      <w:r w:rsidRPr="00904791">
        <w:t>(c) att olika IT-verksamheter bör lokaliseras till Hudiksvall. De anser att ett nationellt bredbandscentrum bör etableras där (yrkande 2) och att ett pilo</w:t>
      </w:r>
      <w:r w:rsidRPr="00904791">
        <w:t>t</w:t>
      </w:r>
      <w:r w:rsidRPr="00904791">
        <w:t>projekt startas i Hudiksvall för att utveckla fiberoptiska och andra bredband</w:t>
      </w:r>
      <w:r w:rsidRPr="00904791">
        <w:t>i</w:t>
      </w:r>
      <w:r w:rsidRPr="00904791">
        <w:t>ga accessnät mot hushåll, företag och offentlig verksamhet (yrkande 4).</w:t>
      </w:r>
    </w:p>
    <w:p w:rsidR="0082236C" w:rsidRPr="00904791" w:rsidRDefault="0082236C">
      <w:pPr>
        <w:pStyle w:val="Normaltindrag"/>
      </w:pPr>
      <w:r w:rsidRPr="00904791">
        <w:t>I samma motion föreslås också en förstärkning av utvecklingen kring opt</w:t>
      </w:r>
      <w:r w:rsidRPr="00904791">
        <w:t>o</w:t>
      </w:r>
      <w:r w:rsidRPr="00904791">
        <w:t>fiber i Hudiksvall. En satsning på forskning och utveckling bör stimuleras i form av en institution för fiberoptik, knuten till universitet eller högskola, men med säte i Hudiksvall (yrkande 3). Motionärerna anser också att det behövs ett samordnat statligt initiativ, förslagsvis Verket för digital samor</w:t>
      </w:r>
      <w:r w:rsidRPr="00904791">
        <w:t>d</w:t>
      </w:r>
      <w:r w:rsidRPr="00904791">
        <w:t>ning, för rådgivning i digital samordning, upprättande av standarder på exe</w:t>
      </w:r>
      <w:r w:rsidRPr="00904791">
        <w:t>m</w:t>
      </w:r>
      <w:r w:rsidRPr="00904791">
        <w:t>pelvis protokollnivå m.m. Enligt motionärerna bör verket lokaliseras till H</w:t>
      </w:r>
      <w:r w:rsidRPr="00904791">
        <w:t>u</w:t>
      </w:r>
      <w:r w:rsidRPr="00904791">
        <w:t>diksvall (yrkande 5).</w:t>
      </w:r>
    </w:p>
    <w:p w:rsidR="0082236C" w:rsidRPr="00904791" w:rsidRDefault="0082236C">
      <w:r w:rsidRPr="00904791">
        <w:t>I motion 2002/03:T458 av Lena E</w:t>
      </w:r>
      <w:r w:rsidRPr="00904791">
        <w:t>k och Åsa Torstensson (båda c) framhålls att Gotland och Blekinge, som avgränsade områden med högskola och hög datamognad, skulle kunna fungera utmärkt som testområde</w:t>
      </w:r>
      <w:r w:rsidRPr="00904791">
        <w:rPr>
          <w:i/>
        </w:rPr>
        <w:t xml:space="preserve"> </w:t>
      </w:r>
      <w:r w:rsidRPr="00904791">
        <w:t>för det nya pra</w:t>
      </w:r>
      <w:r w:rsidRPr="00904791">
        <w:t>k</w:t>
      </w:r>
      <w:r w:rsidRPr="00904791">
        <w:t>tiska IT-samhället (yrkande 8).</w:t>
      </w:r>
    </w:p>
    <w:p w:rsidR="0082236C" w:rsidRPr="00904791" w:rsidRDefault="0082236C">
      <w:pPr>
        <w:pStyle w:val="Rubrik4"/>
        <w:spacing w:before="125"/>
        <w:rPr>
          <w:noProof w:val="0"/>
        </w:rPr>
      </w:pPr>
      <w:bookmarkStart w:id="292" w:name="_Toc41449375"/>
      <w:r w:rsidRPr="00904791">
        <w:rPr>
          <w:noProof w:val="0"/>
        </w:rPr>
        <w:t>Mobiltelefontäckning</w:t>
      </w:r>
      <w:bookmarkEnd w:id="292"/>
    </w:p>
    <w:p w:rsidR="0082236C" w:rsidRPr="00904791" w:rsidRDefault="0082236C">
      <w:r w:rsidRPr="00904791">
        <w:t>Synpunkter på mobiltelefontäckningen i landet framförs i några motioner.</w:t>
      </w:r>
    </w:p>
    <w:p w:rsidR="0082236C" w:rsidRPr="00904791" w:rsidRDefault="0082236C">
      <w:pPr>
        <w:pStyle w:val="Normaltindrag"/>
      </w:pPr>
      <w:r w:rsidRPr="00904791">
        <w:t>I motion T425 av Siv Holma och Lennart Gustavsson (v) föreslås att r</w:t>
      </w:r>
      <w:r w:rsidRPr="00904791">
        <w:t>e</w:t>
      </w:r>
      <w:r w:rsidRPr="00904791">
        <w:t>geringen snarast bör utvärdera hur lagen om ökad konkurrens på mobiltel</w:t>
      </w:r>
      <w:r w:rsidRPr="00904791">
        <w:t>e</w:t>
      </w:r>
      <w:r w:rsidRPr="00904791">
        <w:t>marknaden påverkat utbyggnaden av mobiltelenätet i glesbygden samt åte</w:t>
      </w:r>
      <w:r w:rsidRPr="00904791">
        <w:t>r</w:t>
      </w:r>
      <w:r w:rsidRPr="00904791">
        <w:t>komma till riksdagen med förslag på hur man skall säkerställa mobiltäckning i de glest befolkade regionerna.</w:t>
      </w:r>
    </w:p>
    <w:p w:rsidR="0082236C" w:rsidRPr="00904791" w:rsidRDefault="0082236C">
      <w:pPr>
        <w:pStyle w:val="Normaltindrag"/>
      </w:pPr>
      <w:r w:rsidRPr="00904791">
        <w:t>I motion 2002/03:T452 av Cecilia Widegren (m) framhåller motionären att behovet av mobil kommunikation är särskilt stort på landsbygden eftersom alternativa kommunikationsmöjligheter ofta saknas. En sänkning av täc</w:t>
      </w:r>
      <w:r w:rsidRPr="00904791">
        <w:t>k</w:t>
      </w:r>
      <w:r w:rsidRPr="00904791">
        <w:t>ningsgraden medför allvarliga nackdelar för landsbygdsborna i samband med deras yrkesutövning. Också konsekvenserna för utvecklingen av näringslivet i de drabbade regionerna kan bli betydande.</w:t>
      </w:r>
    </w:p>
    <w:p w:rsidR="0082236C" w:rsidRPr="00904791" w:rsidRDefault="0082236C">
      <w:pPr>
        <w:pStyle w:val="Normaltindrag"/>
      </w:pPr>
      <w:r w:rsidRPr="00904791">
        <w:t>I motion 2002/03:T466 av Sven Bergström m.fl. (c) betonas bl.a. skog</w:t>
      </w:r>
      <w:r w:rsidRPr="00904791">
        <w:t>s</w:t>
      </w:r>
      <w:r w:rsidRPr="00904791">
        <w:t>näringens beroende av en väl fungerande mobiltelefoni. I motionen begärs att regeringen snarast återkommer till riksdagen med en redovisning av nuläget beträffande täckningsgraden för mobiltelefoner (y</w:t>
      </w:r>
      <w:r w:rsidRPr="00904791">
        <w:t>r</w:t>
      </w:r>
      <w:r w:rsidRPr="00904791">
        <w:t>kande 50).</w:t>
      </w:r>
    </w:p>
    <w:p w:rsidR="0082236C" w:rsidRPr="00904791" w:rsidRDefault="0082236C">
      <w:pPr>
        <w:pStyle w:val="Normaltindrag"/>
      </w:pPr>
      <w:r w:rsidRPr="00904791">
        <w:t>I motion 2002/03:N267 av Yvonne Ångström m.fl. (fp) pekas bl.a. på m</w:t>
      </w:r>
      <w:r w:rsidRPr="00904791">
        <w:t>o</w:t>
      </w:r>
      <w:r w:rsidRPr="00904791">
        <w:t>biltelefonins dåliga täckning i Norrlands inland, men också på andra håll och i samband med tågresor (yrkande 7 i denna del).</w:t>
      </w:r>
    </w:p>
    <w:p w:rsidR="0082236C" w:rsidRPr="00904791" w:rsidRDefault="0082236C">
      <w:pPr>
        <w:pStyle w:val="Rubrik3"/>
        <w:rPr>
          <w:noProof w:val="0"/>
        </w:rPr>
      </w:pPr>
      <w:bookmarkStart w:id="293" w:name="_Toc41449376"/>
      <w:r w:rsidRPr="00904791">
        <w:rPr>
          <w:noProof w:val="0"/>
        </w:rPr>
        <w:t>21.2 Utskottets ställningstagande</w:t>
      </w:r>
      <w:bookmarkEnd w:id="293"/>
    </w:p>
    <w:p w:rsidR="0082236C" w:rsidRPr="00904791" w:rsidRDefault="0082236C">
      <w:pPr>
        <w:rPr>
          <w:i/>
        </w:rPr>
      </w:pPr>
      <w:r w:rsidRPr="00904791">
        <w:t xml:space="preserve">Utskottet har tidigare behandlat frågan om </w:t>
      </w:r>
      <w:r w:rsidRPr="00904791">
        <w:rPr>
          <w:i/>
        </w:rPr>
        <w:t>bredbandsutbyggnaden.</w:t>
      </w:r>
    </w:p>
    <w:p w:rsidR="0082236C" w:rsidRPr="00904791" w:rsidRDefault="0082236C">
      <w:pPr>
        <w:pStyle w:val="Normaltindrag"/>
      </w:pPr>
      <w:r w:rsidRPr="00904791">
        <w:t>Vid riksmötet 2001/02 (bet. 2001/02:TU8) när dessa frågor senast togs upp redogjorde utskottet inledningsvis för riksdagens IT-politiska beslut år 2000. Utskottet anförde vid</w:t>
      </w:r>
      <w:r w:rsidRPr="00904791">
        <w:t>a</w:t>
      </w:r>
      <w:r w:rsidRPr="00904791">
        <w:t>re bl.a. också att utbyggnaden av en väl fungerande IT-infrastruktur är avgörande för Sveriges möjligheter att kunna behålla och utveckla sin ledande ställning på IT-området. Utskottet underströk också betydelsen av att den pågående utbyggnaden ger hushåll och företag i hela landet goda möjligheter att utnyttja den nya tekniken till konkurrenskraftiga priser.</w:t>
      </w:r>
    </w:p>
    <w:p w:rsidR="0082236C" w:rsidRPr="00904791" w:rsidRDefault="0082236C">
      <w:pPr>
        <w:pStyle w:val="Normaltindrag"/>
      </w:pPr>
      <w:r w:rsidRPr="00904791">
        <w:t>Utbyggnaden borde också i första hand ske i marknadens regi. I likhet med vad som gäller inom andra viktiga infrastrukturområden har staten dock en v</w:t>
      </w:r>
      <w:r w:rsidRPr="00904791">
        <w:t>iktig roll att spela. Utskottet framhöll också då liksom tidigare vikten av att utbyggnaden av IT-infrastrukturen följs upp och årligen redovisas för riksd</w:t>
      </w:r>
      <w:r w:rsidRPr="00904791">
        <w:t>a</w:t>
      </w:r>
      <w:r w:rsidRPr="00904791">
        <w:t>gen. Utskottet ansåg det angeläget att den IT-politik som lades fast av riksd</w:t>
      </w:r>
      <w:r w:rsidRPr="00904791">
        <w:t>a</w:t>
      </w:r>
      <w:r w:rsidRPr="00904791">
        <w:t>gen år 2000 geno</w:t>
      </w:r>
      <w:r w:rsidRPr="00904791">
        <w:t>m</w:t>
      </w:r>
      <w:r w:rsidRPr="00904791">
        <w:t xml:space="preserve">förs. </w:t>
      </w:r>
    </w:p>
    <w:p w:rsidR="0082236C" w:rsidRPr="00904791" w:rsidRDefault="0082236C">
      <w:pPr>
        <w:pStyle w:val="Normaltindrag"/>
      </w:pPr>
      <w:r w:rsidRPr="00904791">
        <w:t>Enligt vad utskottet kan bedöma ligger regeringens förslag om mål för sektorn elektronisk kommunikation väl i linje med vad utskottet tidigare uttalat. Således framgår det av regeringens bedömning när det gäller tillgän</w:t>
      </w:r>
      <w:r w:rsidRPr="00904791">
        <w:t>g</w:t>
      </w:r>
      <w:r w:rsidRPr="00904791">
        <w:t>lig</w:t>
      </w:r>
      <w:r w:rsidRPr="00904791">
        <w:softHyphen/>
        <w:t>heten till IT-infrastruktur att hushåll och företag i alla delar av Sverige inom de närmaste åren bör få tillgång till IT-infrastruktur med hög över</w:t>
      </w:r>
      <w:r w:rsidRPr="00904791">
        <w:softHyphen/>
        <w:t>föringskapacitet. Detta skall i första hand ske i marknadens regi. Staten har dock ett övergripande ansvar att se till att IT-infrastruktur med hög överf</w:t>
      </w:r>
      <w:r w:rsidRPr="00904791">
        <w:t>ö</w:t>
      </w:r>
      <w:r w:rsidRPr="00904791">
        <w:t>ringskapacitet finns tillgänglig i hela landet. Statens stöd till IT-infrastruktur med hög överföringskapacitet till kommu</w:t>
      </w:r>
      <w:r w:rsidRPr="00904791">
        <w:softHyphen/>
        <w:t>ner och enskilda är en del av de åtgärder som vidtas för att uppfylla detta. Inri</w:t>
      </w:r>
      <w:r w:rsidRPr="00904791">
        <w:t xml:space="preserve">ktningen avser huvudsakligen stöd till utbyggnad av IT-infrastruktur i gles- och landsbygd. </w:t>
      </w:r>
    </w:p>
    <w:p w:rsidR="0082236C" w:rsidRPr="00904791" w:rsidRDefault="0082236C">
      <w:pPr>
        <w:pStyle w:val="Normaltindrag"/>
      </w:pPr>
      <w:r w:rsidRPr="00904791">
        <w:t>I sammanhanget kan framhållas att av tilläggsdirektiven (2002:72) till u</w:t>
      </w:r>
      <w:r w:rsidRPr="00904791">
        <w:t>t</w:t>
      </w:r>
      <w:r w:rsidRPr="00904791">
        <w:t>redningen om IT-stomnät till vissa kommuner, den s.k. Stomnätsutredningen, framgår bl.a. att det i utredningsuppdraget skall ingå att beskriva omfattnin</w:t>
      </w:r>
      <w:r w:rsidRPr="00904791">
        <w:t>g</w:t>
      </w:r>
      <w:r w:rsidRPr="00904791">
        <w:t>en och karaktären av den infrastruktur som staten förfogar över i anslutning till den verksamhet som bedrivs och som eventuellt kan användas för att underlätta utbyggnad av nät med hög överföringskapacitet. I uppdraget ingår också att föreslå en väl avvägd policy för sådant användande.</w:t>
      </w:r>
    </w:p>
    <w:p w:rsidR="0082236C" w:rsidRPr="00904791" w:rsidRDefault="0082236C">
      <w:pPr>
        <w:pStyle w:val="Normaltindrag"/>
      </w:pPr>
      <w:r w:rsidRPr="00904791">
        <w:t>Utskottet vill vidare erinra om att Länssamverkan bredband – länsstyre</w:t>
      </w:r>
      <w:r w:rsidRPr="00904791">
        <w:t>l</w:t>
      </w:r>
      <w:r w:rsidRPr="00904791">
        <w:t>sernas och de regionala självstyrelseorganens/samverkansorganens geme</w:t>
      </w:r>
      <w:r w:rsidRPr="00904791">
        <w:t>n</w:t>
      </w:r>
      <w:r w:rsidRPr="00904791">
        <w:t>samma bredbandsprojekt – genomför i samverkan med Svenska Kommunfö</w:t>
      </w:r>
      <w:r w:rsidRPr="00904791">
        <w:t>r</w:t>
      </w:r>
      <w:r w:rsidRPr="00904791">
        <w:t>bundets projekt Samverkan kring IT-infrastruktur en undersökning varje kvartal av hur arbetet med bredbandsutbyggnaden fortskrider.</w:t>
      </w:r>
    </w:p>
    <w:p w:rsidR="0082236C" w:rsidRPr="00904791" w:rsidRDefault="0082236C">
      <w:pPr>
        <w:pStyle w:val="Normaltindrag"/>
      </w:pPr>
      <w:r w:rsidRPr="00904791">
        <w:t>Som framgått så kan staten via stimulansbidrag stödja utbyggnaden, när marknaden inte kan genomföra detta. I januari 2003 redovisades en lägesra</w:t>
      </w:r>
      <w:r w:rsidRPr="00904791">
        <w:t>p</w:t>
      </w:r>
      <w:r w:rsidRPr="00904791">
        <w:t>port från dessa projekt, som visar att kommunerna i mycket hög grad ämnar genomföra vad som krävs för att kunna lyfta statligt stöd. Kommunerna a</w:t>
      </w:r>
      <w:r w:rsidRPr="00904791">
        <w:t>r</w:t>
      </w:r>
      <w:r w:rsidRPr="00904791">
        <w:t>betar nu som bäst med att upprätta IT-infrastrukturprogram och att konku</w:t>
      </w:r>
      <w:r w:rsidRPr="00904791">
        <w:t>r</w:t>
      </w:r>
      <w:r w:rsidRPr="00904791">
        <w:t>rensutsä</w:t>
      </w:r>
      <w:r w:rsidRPr="00904791">
        <w:t>t</w:t>
      </w:r>
      <w:r w:rsidRPr="00904791">
        <w:t xml:space="preserve">ta bredbandsstöden. </w:t>
      </w:r>
    </w:p>
    <w:p w:rsidR="0082236C" w:rsidRPr="00904791" w:rsidRDefault="0082236C">
      <w:pPr>
        <w:pStyle w:val="Normaltindrag"/>
      </w:pPr>
      <w:r w:rsidRPr="00904791">
        <w:t xml:space="preserve">I samband med utskottets offentliga utfrågning den 8 maj 2003 om bl.a. IT-infrastrukturens utbyggnad framkom bl.a. att ca 250 kommuner har antagit ett IT-infrastrukturprogram och att 170 kommuner har påbörjat eller avslutat en upphandling inför utbyggnaden. </w:t>
      </w:r>
    </w:p>
    <w:p w:rsidR="0082236C" w:rsidRPr="00904791" w:rsidRDefault="0082236C">
      <w:pPr>
        <w:pStyle w:val="Normaltindrag"/>
      </w:pPr>
      <w:r w:rsidRPr="00904791">
        <w:t>Mot bakgrund av vad utskottet ovan anfört bedömer utskottet att regerin</w:t>
      </w:r>
      <w:r w:rsidRPr="00904791">
        <w:t>g</w:t>
      </w:r>
      <w:r w:rsidRPr="00904791">
        <w:t>en uppmärksammat och vidtagit åtgärder som ligger i linje med vad som efterfrågas i motionerna. Motionerna T303 (v) yrkande 1, T442 (c) yrkandena 1 och 2, T447 (c) yrkande 1, T458 (c) yrkande 7, T463 (kd) yrkande 8, T466 (c) yrkande 48, N267 (fp) yrkande 6 samt N304 (m) yrkande 8 avstyrks dä</w:t>
      </w:r>
      <w:r w:rsidRPr="00904791">
        <w:t>r</w:t>
      </w:r>
      <w:r w:rsidRPr="00904791">
        <w:t>med av utskottet.</w:t>
      </w:r>
    </w:p>
    <w:p w:rsidR="0082236C" w:rsidRPr="00904791" w:rsidRDefault="0082236C">
      <w:r w:rsidRPr="00904791">
        <w:t xml:space="preserve">Utskottet anser att den pågående utbyggnaden av </w:t>
      </w:r>
      <w:r w:rsidRPr="00904791">
        <w:rPr>
          <w:i/>
        </w:rPr>
        <w:t>tredje generationens m</w:t>
      </w:r>
      <w:r w:rsidRPr="00904791">
        <w:rPr>
          <w:i/>
        </w:rPr>
        <w:t>o</w:t>
      </w:r>
      <w:r w:rsidRPr="00904791">
        <w:rPr>
          <w:i/>
        </w:rPr>
        <w:t>biltelefoni (3 G)</w:t>
      </w:r>
      <w:r w:rsidRPr="00904791">
        <w:t xml:space="preserve"> är viktig och att detta nya kommunikationssytem kan komma hela landet till godo såsom tidigare förutsatts. Samtidigt är det nödvändigt att eventuella risker med elektromagnetisk strålning uppmärksammas vid u</w:t>
      </w:r>
      <w:r w:rsidRPr="00904791">
        <w:t>t</w:t>
      </w:r>
      <w:r w:rsidRPr="00904791">
        <w:t>byggnaden. Inte minst från samhällsekonomiska och miljömässiga utgång</w:t>
      </w:r>
      <w:r w:rsidRPr="00904791">
        <w:t>s</w:t>
      </w:r>
      <w:r w:rsidRPr="00904791">
        <w:t>punkter kan det också enligt utskottets mening finnas behov av ett samordnat agerande för att främja ett effektivt resursutnyttjande.</w:t>
      </w:r>
    </w:p>
    <w:p w:rsidR="0082236C" w:rsidRPr="00904791" w:rsidRDefault="0082236C">
      <w:pPr>
        <w:pStyle w:val="Normaltindrag"/>
      </w:pPr>
      <w:r w:rsidRPr="00904791">
        <w:t>I sammanhanget kan nämnas att Post- och telestyrelsen (PTS)</w:t>
      </w:r>
      <w:r w:rsidRPr="00904791">
        <w:t xml:space="preserve"> beslutade den 16 december 2000 att Europolitan (numera Vodafone) Hi3G (numera 3), Orange och Tele2 skulle få var sitt 3 G-tillstånd. Tele2 har därefter tillsa</w:t>
      </w:r>
      <w:r w:rsidRPr="00904791">
        <w:t>m</w:t>
      </w:r>
      <w:r w:rsidRPr="00904791">
        <w:t>mans med Telia bildat ett gemensamt bolag för att samordna 3 G-utbyggnaden. Även Vodafone, 3 och Orange har bildat ett gemensamt infr</w:t>
      </w:r>
      <w:r w:rsidRPr="00904791">
        <w:t>a</w:t>
      </w:r>
      <w:r w:rsidRPr="00904791">
        <w:t>strukturbolag. I pressmeddelande den 27 mars 2003 i samband med regerin</w:t>
      </w:r>
      <w:r w:rsidRPr="00904791">
        <w:t>g</w:t>
      </w:r>
      <w:r w:rsidRPr="00904791">
        <w:t>ens överlämnande av propositionen om elektronisk kommunikation framhöll statsrådet Ulrica Messing att regeringens förslag innebär att PTS ges möjl</w:t>
      </w:r>
      <w:r w:rsidRPr="00904791">
        <w:t>i</w:t>
      </w:r>
      <w:r w:rsidRPr="00904791">
        <w:t>g</w:t>
      </w:r>
      <w:r w:rsidRPr="00904791">
        <w:t xml:space="preserve">het att beordra operatörerna att samarbeta om det gagnar konsumenterna. Ett exempel på detta är utbyggnaden av tredje generationens mobiltelefoni (3 G). </w:t>
      </w:r>
    </w:p>
    <w:p w:rsidR="0082236C" w:rsidRPr="00904791" w:rsidRDefault="0082236C">
      <w:pPr>
        <w:pStyle w:val="Normaltindrag"/>
      </w:pPr>
      <w:r w:rsidRPr="00904791">
        <w:t>Utskottet kan konstatera att i samband med utbyggnaden av tredje gener</w:t>
      </w:r>
      <w:r w:rsidRPr="00904791">
        <w:t>a</w:t>
      </w:r>
      <w:r w:rsidRPr="00904791">
        <w:t>tionens mobiltelefoni (UMTS) har operatörerna själva uppgivit problem med att erhålla bygglov som skäl för att erhålla för</w:t>
      </w:r>
      <w:r w:rsidRPr="00904791">
        <w:softHyphen/>
        <w:t>längd tid för utbygganden enligt tillståndsvillkoren. Problem med att er</w:t>
      </w:r>
      <w:r w:rsidRPr="00904791">
        <w:softHyphen/>
        <w:t>hålla bygglov har vid flera tillfällen berott på att befolkningen i omgiv</w:t>
      </w:r>
      <w:r w:rsidRPr="00904791">
        <w:softHyphen/>
        <w:t>ningen motsatt sig uppförandet på grund av miljöhänsyn. När ett företag i ett sådant läge inte längre har några genomfö</w:t>
      </w:r>
      <w:r w:rsidRPr="00904791">
        <w:t>r</w:t>
      </w:r>
      <w:r w:rsidRPr="00904791">
        <w:t>bara alternativ, t.ex. genom att bygglov för att uppföra en mast för en radi</w:t>
      </w:r>
      <w:r w:rsidRPr="00904791">
        <w:t>o</w:t>
      </w:r>
      <w:r w:rsidRPr="00904791">
        <w:t>anläggning inte kan er</w:t>
      </w:r>
      <w:r w:rsidRPr="00904791">
        <w:softHyphen/>
        <w:t>hållas, bör obligator</w:t>
      </w:r>
      <w:r w:rsidRPr="00904791">
        <w:t>iskt gemensamt utnyttjande av faciliteter eller egen</w:t>
      </w:r>
      <w:r w:rsidRPr="00904791">
        <w:softHyphen/>
        <w:t>dom kunna vara lämpligt. Utskottet delar därför regerin</w:t>
      </w:r>
      <w:r w:rsidRPr="00904791">
        <w:t>g</w:t>
      </w:r>
      <w:r w:rsidRPr="00904791">
        <w:t xml:space="preserve">ens uppfattning att det är viktigt med en sådan möjlighet att tvinga fram en samlokalisering och ett gemensamt utnyttjande av infrastrukturen för dessa fall. </w:t>
      </w:r>
    </w:p>
    <w:p w:rsidR="0082236C" w:rsidRPr="00904791" w:rsidRDefault="0082236C">
      <w:pPr>
        <w:pStyle w:val="Normaltindrag"/>
      </w:pPr>
      <w:r w:rsidRPr="00904791">
        <w:t>Som framgått av utskottets ställningstagande i avsnittet om samtrafik och andra former av tillträde har de problem som tas upp i motionerna uppmär</w:t>
      </w:r>
      <w:r w:rsidRPr="00904791">
        <w:t>k</w:t>
      </w:r>
      <w:r w:rsidRPr="00904791">
        <w:t>sammats. Utskottet har därvid uttalat ett förfarande för att undvika en utdr</w:t>
      </w:r>
      <w:r w:rsidRPr="00904791">
        <w:t>a</w:t>
      </w:r>
      <w:r w:rsidRPr="00904791">
        <w:t>gen tillståndsprocess. Ett förfarande som skulle möjliggöra för sektorsmy</w:t>
      </w:r>
      <w:r w:rsidRPr="00904791">
        <w:t>n</w:t>
      </w:r>
      <w:r w:rsidRPr="00904791">
        <w:t xml:space="preserve">digheten att avgöra ett tillståndsärende i ett enskilt fall vid ett avslagsbeslut i ett bygglovsärende. </w:t>
      </w:r>
    </w:p>
    <w:p w:rsidR="0082236C" w:rsidRPr="00904791" w:rsidRDefault="0082236C">
      <w:pPr>
        <w:pStyle w:val="Normaltindrag"/>
      </w:pPr>
      <w:r w:rsidRPr="00904791">
        <w:t>Utskottet förutsätter att de åtgärder som bedöms nödvändiga för en fortsatt miljömässigt och samhällsekonomiskt ansvarsfull utbyggnad av tredje gen</w:t>
      </w:r>
      <w:r w:rsidRPr="00904791">
        <w:t>e</w:t>
      </w:r>
      <w:r w:rsidRPr="00904791">
        <w:t>rationerna mobiltelefoni (3 G) nu kommer att kunna vidtas. Motionerna T466 (c) yrkandena 49 och 51, T496 (s) yrkande 9 och T525 (s) avstyrks med det ovan a</w:t>
      </w:r>
      <w:r w:rsidRPr="00904791">
        <w:t>n</w:t>
      </w:r>
      <w:r w:rsidRPr="00904791">
        <w:t xml:space="preserve">förda. </w:t>
      </w:r>
    </w:p>
    <w:p w:rsidR="0082236C" w:rsidRPr="00904791" w:rsidRDefault="0082236C">
      <w:r w:rsidRPr="00904791">
        <w:t xml:space="preserve">Vad avser frågan om </w:t>
      </w:r>
      <w:r w:rsidRPr="00904791">
        <w:rPr>
          <w:i/>
        </w:rPr>
        <w:t>regionala IT-satsningar</w:t>
      </w:r>
      <w:r w:rsidRPr="00904791">
        <w:t xml:space="preserve"> överlämnade Vinnova i nove</w:t>
      </w:r>
      <w:r w:rsidRPr="00904791">
        <w:t>m</w:t>
      </w:r>
      <w:r w:rsidRPr="00904791">
        <w:t>ber 2002 till regeringen ett förslag till utvecklingsprogram för IT- och tel</w:t>
      </w:r>
      <w:r w:rsidRPr="00904791">
        <w:t>e</w:t>
      </w:r>
      <w:r w:rsidRPr="00904791">
        <w:t>komsektorn. I förslaget framhölls bl.a. behovet av ökad samverkan för att väsentligt kunna höja utbudet av nya IT-tjänster. För att påskynda utvecklin</w:t>
      </w:r>
      <w:r w:rsidRPr="00904791">
        <w:t>g</w:t>
      </w:r>
      <w:r w:rsidRPr="00904791">
        <w:t>en föreslogs bl.a. att det etableras ett nationellt nätverk av test- och utvec</w:t>
      </w:r>
      <w:r w:rsidRPr="00904791">
        <w:t>k</w:t>
      </w:r>
      <w:r w:rsidRPr="00904791">
        <w:t>lingscentrum, s.k. regionala testbäddar. I februari 2003 uppdrog regeringen åt Interaktiva institutet att undersöka förutsättningarna för att utveckla sto</w:t>
      </w:r>
      <w:r w:rsidRPr="00904791">
        <w:t>mmen till ett nationellt nätverk av testbäddar för IT-baserade tjänster. Arbetet skall ske i form av en förstudie och genomförs i samarbete med Testbädd Gävl</w:t>
      </w:r>
      <w:r w:rsidRPr="00904791">
        <w:t>e</w:t>
      </w:r>
      <w:r w:rsidRPr="00904791">
        <w:t>borg-Hudiksvall och berörda forskningsinst</w:t>
      </w:r>
      <w:r w:rsidRPr="00904791">
        <w:t>i</w:t>
      </w:r>
      <w:r w:rsidRPr="00904791">
        <w:t xml:space="preserve">tut. </w:t>
      </w:r>
    </w:p>
    <w:p w:rsidR="0082236C" w:rsidRPr="00904791" w:rsidRDefault="0082236C">
      <w:pPr>
        <w:pStyle w:val="Normaltindrag"/>
      </w:pPr>
      <w:r w:rsidRPr="00904791">
        <w:t>Som utskottet ser det ligger detta delvis i linje med vad som efterfrågas i motionerna. I övrigt vill utskottet framhålla att det inte bör ankomma på rik</w:t>
      </w:r>
      <w:r w:rsidRPr="00904791">
        <w:t>s</w:t>
      </w:r>
      <w:r w:rsidRPr="00904791">
        <w:t>dagen att i detta sammanhang ta ställning till den geografiska lokaliseringen av olika regionala IT-satsningar. Motionerna T447 (c) yrkandena 2–5 samt T458 (c) yrkande 8 avstyrks dä</w:t>
      </w:r>
      <w:r w:rsidRPr="00904791">
        <w:t>r</w:t>
      </w:r>
      <w:r w:rsidRPr="00904791">
        <w:t xml:space="preserve">med. </w:t>
      </w:r>
    </w:p>
    <w:p w:rsidR="0082236C" w:rsidRPr="00904791" w:rsidRDefault="0082236C">
      <w:r w:rsidRPr="00904791">
        <w:rPr>
          <w:i/>
        </w:rPr>
        <w:t xml:space="preserve">Mobiltelefontäckningen </w:t>
      </w:r>
      <w:r w:rsidRPr="00904791">
        <w:t>behandlades vid riksmötet 2001/02 (bet. 2001/02:TU8). Utskottet anförde då bl.a. med tanke på den stora betydelse som mobiltelefonin fått att det är väsentligt att det finns en god täckning i hela landet. Det ankommer i första hand på Post- och telestyrelsen (PTS) att ko</w:t>
      </w:r>
      <w:r w:rsidRPr="00904791">
        <w:t>n</w:t>
      </w:r>
      <w:r w:rsidRPr="00904791">
        <w:t>trollera och verka för att så sker. Utskottet förutsatte att regeringen varje år för riksdagen redovisar vilken täckning som finns och vilka åtgärder som kan behöva vidtas.</w:t>
      </w:r>
    </w:p>
    <w:p w:rsidR="0082236C" w:rsidRPr="00904791" w:rsidRDefault="0082236C">
      <w:pPr>
        <w:pStyle w:val="Normaltindrag"/>
      </w:pPr>
      <w:r w:rsidRPr="00904791">
        <w:t>Post- och telestyrelsen (PTS) använder sig av tillståndsvillkor i s</w:t>
      </w:r>
      <w:r w:rsidRPr="00904791">
        <w:t xml:space="preserve">amband med att tillstånd meddelas. Enligt dessa skall tillståndshavare med GSM 900 täcka minst sträckningen av de vägar i Sverige som den 31 december 1990 klassades som Europavägar samt tätorter som vid samma tidpunkt hade mer än 10 000 invånare. Utöver de fastställda kraven bygger GSM-operatörerna ut mobiltelefonnäten enligt företagsekonomiska principer. </w:t>
      </w:r>
    </w:p>
    <w:p w:rsidR="0082236C" w:rsidRPr="00904791" w:rsidRDefault="0082236C">
      <w:pPr>
        <w:pStyle w:val="Normaltindrag"/>
      </w:pPr>
      <w:r w:rsidRPr="00904791">
        <w:t>Utskottet har erfarit att efter bl.a. införandet av NMT datatjänst, som me</w:t>
      </w:r>
      <w:r w:rsidRPr="00904791">
        <w:t>d</w:t>
      </w:r>
      <w:r w:rsidRPr="00904791">
        <w:t>ger uppkoppling till dator för att ladda ned elektronisk post eller hämta info</w:t>
      </w:r>
      <w:r w:rsidRPr="00904791">
        <w:t>r</w:t>
      </w:r>
      <w:r w:rsidRPr="00904791">
        <w:t>mation över Internet, erbjuder NMT 450 i princip likartade tjänster som GSM-näten. NMT-tjänsterna erbjuds med överlägsen täckning i glesbygd och skogsbruksomr</w:t>
      </w:r>
      <w:r w:rsidRPr="00904791">
        <w:t>å</w:t>
      </w:r>
      <w:r w:rsidRPr="00904791">
        <w:t xml:space="preserve">den. </w:t>
      </w:r>
    </w:p>
    <w:p w:rsidR="0082236C" w:rsidRPr="00904791" w:rsidRDefault="0082236C">
      <w:pPr>
        <w:pStyle w:val="Normaltindrag"/>
      </w:pPr>
      <w:r w:rsidRPr="00904791">
        <w:t>Utskottet vill också erinra om att med den förutsedda utbyggnaden av 3 G kommer mobiltelefontäckningen att förbättras ytterligare. Enligt tillstånd</w:t>
      </w:r>
      <w:r w:rsidRPr="00904791">
        <w:t>s</w:t>
      </w:r>
      <w:r w:rsidRPr="00904791">
        <w:t>villkoren skall mobiltelefontäcknin</w:t>
      </w:r>
      <w:r w:rsidRPr="00904791">
        <w:t>g</w:t>
      </w:r>
      <w:r w:rsidRPr="00904791">
        <w:t xml:space="preserve">en uppgå till 99,98 % av befolkningen. </w:t>
      </w:r>
    </w:p>
    <w:p w:rsidR="0082236C" w:rsidRPr="00904791" w:rsidRDefault="0082236C">
      <w:pPr>
        <w:pStyle w:val="Normaltindrag"/>
      </w:pPr>
      <w:r w:rsidRPr="00904791">
        <w:t>Utskottet bedömer att mobiltelefontäckningen kommer att avsevärt förbät</w:t>
      </w:r>
      <w:r w:rsidRPr="00904791">
        <w:t>t</w:t>
      </w:r>
      <w:r w:rsidRPr="00904791">
        <w:t>ras med dels teknikutvecklingen på området, dels utbyggnaden av tredje generationens mobiltelefoni (3 G). Även med en hög grad av befolkning</w:t>
      </w:r>
      <w:r w:rsidRPr="00904791">
        <w:t>s</w:t>
      </w:r>
      <w:r w:rsidRPr="00904791">
        <w:t>täckning finns dock betydande landområden som riskerar att sakna en til</w:t>
      </w:r>
      <w:r w:rsidRPr="00904791">
        <w:t>l</w:t>
      </w:r>
      <w:r w:rsidRPr="00904791">
        <w:t>fredsställande mobiltelefontäckning. Utskottet vill därför understryka vikten av att det finns en god täckning i hela landet och erinra om att det enligt tid</w:t>
      </w:r>
      <w:r w:rsidRPr="00904791">
        <w:t>i</w:t>
      </w:r>
      <w:r w:rsidRPr="00904791">
        <w:t>gare riksdagsbeslut har förutsatts att regeringen följer frågan och vid behov tar de initiativ som erfodras. Något särskilt uttalande i fråg</w:t>
      </w:r>
      <w:r w:rsidRPr="00904791">
        <w:t>an från riksdagens sida därutöver anser utskottet inte vara motiverat. Motionerna T425 (v),</w:t>
      </w:r>
      <w:r w:rsidRPr="00904791">
        <w:rPr>
          <w:b/>
        </w:rPr>
        <w:t xml:space="preserve"> </w:t>
      </w:r>
      <w:r w:rsidRPr="00904791">
        <w:t>T452 (m), T466 (c) yrkande 50 och N267 (fp) yrkande 7 i denna del avstyrks dä</w:t>
      </w:r>
      <w:r w:rsidRPr="00904791">
        <w:t>r</w:t>
      </w:r>
      <w:r w:rsidRPr="00904791">
        <w:t xml:space="preserve">med. </w:t>
      </w:r>
    </w:p>
    <w:p w:rsidR="0082236C" w:rsidRPr="00904791" w:rsidRDefault="0082236C">
      <w:pPr>
        <w:pStyle w:val="Rubrik2"/>
        <w:spacing w:before="375"/>
      </w:pPr>
      <w:bookmarkStart w:id="294" w:name="_Toc41449377"/>
      <w:r w:rsidRPr="00904791">
        <w:t>22 Övriga IT-frågor</w:t>
      </w:r>
      <w:bookmarkEnd w:id="294"/>
    </w:p>
    <w:p w:rsidR="0082236C" w:rsidRPr="00904791" w:rsidRDefault="0082236C">
      <w:pPr>
        <w:pStyle w:val="Utskottsfrslagikorthet-Rubrik"/>
        <w:rPr>
          <w:noProof w:val="0"/>
        </w:rPr>
      </w:pPr>
      <w:r w:rsidRPr="00904791">
        <w:rPr>
          <w:noProof w:val="0"/>
        </w:rPr>
        <w:t>Utskottets förslag i korthet</w:t>
      </w:r>
    </w:p>
    <w:p w:rsidR="0082236C" w:rsidRPr="00904791" w:rsidRDefault="0082236C">
      <w:pPr>
        <w:pStyle w:val="Utskottsfrslagikorthet-Text"/>
      </w:pPr>
      <w:r w:rsidRPr="00904791">
        <w:t>Utskottet förutsätter fortsatta och fördjupade insatser för att p</w:t>
      </w:r>
      <w:r w:rsidRPr="00904791">
        <w:t>å</w:t>
      </w:r>
      <w:r w:rsidRPr="00904791">
        <w:t>skynda utvecklingen mot ett informationssamhälle för alla. Staten har ett särskilt ansvar för att IT-utvecklingens positiva drivkrafter kan tas till vara inom olika samhällsområden.</w:t>
      </w:r>
    </w:p>
    <w:p w:rsidR="0082236C" w:rsidRPr="00904791" w:rsidRDefault="0082236C">
      <w:pPr>
        <w:pStyle w:val="Utskottsfrslagikorthet-Text"/>
      </w:pPr>
      <w:r w:rsidRPr="00904791">
        <w:t>Med hänsyn till pågående insatser och förutsatt fortsatt utveckling</w:t>
      </w:r>
      <w:r w:rsidRPr="00904791">
        <w:t>s</w:t>
      </w:r>
      <w:r w:rsidRPr="00904791">
        <w:t xml:space="preserve">arbete avstyrks samtliga motionsförslag. </w:t>
      </w:r>
    </w:p>
    <w:p w:rsidR="0082236C" w:rsidRPr="00904791" w:rsidRDefault="0082236C">
      <w:r w:rsidRPr="00904791">
        <w:t>I det följande behandlas motioner från allmänna motionstiden 2002 som inte har direkt anknytning till propositionen. I motionerna tas frågor upp som bl.a. rör transportinformatik, programvaruhantering, elektroniska signaturer, fors</w:t>
      </w:r>
      <w:r w:rsidRPr="00904791">
        <w:t>k</w:t>
      </w:r>
      <w:r w:rsidRPr="00904791">
        <w:t>ning m.m. Det gäller motionerna 2002/03:T352 (v), 2002/03:T380 (s), 2002/03:T458 (c) yrkandena 1–3, 2002/03:T462 (kd) yrkande 17, 2002/03:T463 (kd) yrkandena 6, 7 och 9, 2002/03:T473 (s) samt 2002/03: T493 (mp).</w:t>
      </w:r>
    </w:p>
    <w:p w:rsidR="0082236C" w:rsidRPr="00904791" w:rsidRDefault="0082236C">
      <w:pPr>
        <w:pStyle w:val="Rubrik3"/>
        <w:spacing w:before="235"/>
        <w:rPr>
          <w:noProof w:val="0"/>
        </w:rPr>
      </w:pPr>
      <w:bookmarkStart w:id="295" w:name="_Toc41449378"/>
      <w:r w:rsidRPr="00904791">
        <w:rPr>
          <w:noProof w:val="0"/>
        </w:rPr>
        <w:t>22.1 Motionsförslag</w:t>
      </w:r>
      <w:bookmarkEnd w:id="295"/>
    </w:p>
    <w:p w:rsidR="0082236C" w:rsidRPr="00904791" w:rsidRDefault="0082236C">
      <w:pPr>
        <w:pStyle w:val="R4"/>
        <w:spacing w:before="125"/>
      </w:pPr>
      <w:r w:rsidRPr="00904791">
        <w:t>Statens ansvar på IT-området</w:t>
      </w:r>
    </w:p>
    <w:p w:rsidR="0082236C" w:rsidRPr="00904791" w:rsidRDefault="0082236C">
      <w:r w:rsidRPr="00904791">
        <w:t>I motion 2002/03:T352 av Lennart Beijer (v) framhålls t.ex. att staten måste ta sitt ansvar och genom ett antal initiativ på IT- och telekomsektorn unde</w:t>
      </w:r>
      <w:r w:rsidRPr="00904791">
        <w:t>r</w:t>
      </w:r>
      <w:r w:rsidRPr="00904791">
        <w:t>lätta återkomsten av branschen som en stark sektor. Det är inte en bransch som är på väg att hamna på historiens sophög, utan en framtidsbransch med en enorm potential.</w:t>
      </w:r>
    </w:p>
    <w:p w:rsidR="0082236C" w:rsidRPr="00904791" w:rsidRDefault="0082236C">
      <w:pPr>
        <w:pStyle w:val="Normaltindrag"/>
      </w:pPr>
      <w:r w:rsidRPr="00904791">
        <w:t>I motion 2002/03:T380 av Inger Lundberg m.fl. (s) pekar motionärerna bl.a. på att det finns starka skäl för samhället att medverka till att tjänsteutb</w:t>
      </w:r>
      <w:r w:rsidRPr="00904791">
        <w:t>u</w:t>
      </w:r>
      <w:r w:rsidRPr="00904791">
        <w:t>det på Internet utvecklas. Regeringen bör ge samtliga myndigheter i uppdrag att inventera de informationsresurser som respektive myndighet ansvarar för och i samverkan mellan myndigheterna enas om hur informationen skall beskrivas och göras tillgänglig som geme</w:t>
      </w:r>
      <w:r w:rsidRPr="00904791">
        <w:t>n</w:t>
      </w:r>
      <w:r w:rsidRPr="00904791">
        <w:t>sam resurs.</w:t>
      </w:r>
    </w:p>
    <w:p w:rsidR="0082236C" w:rsidRPr="00904791" w:rsidRDefault="0082236C">
      <w:pPr>
        <w:pStyle w:val="Normaltindrag"/>
      </w:pPr>
      <w:r w:rsidRPr="00904791">
        <w:t>I motion 2002/03:T458 av Lena Ek och Åsa Torstensson (c) anser moti</w:t>
      </w:r>
      <w:r w:rsidRPr="00904791">
        <w:t>o</w:t>
      </w:r>
      <w:r w:rsidRPr="00904791">
        <w:t>närerna att Sverige behöver en IT-minister som på ett engagerat sätt kan bevaka och utveckla IT-området (yrkande 1).</w:t>
      </w:r>
    </w:p>
    <w:p w:rsidR="0082236C" w:rsidRPr="00904791" w:rsidRDefault="0082236C">
      <w:pPr>
        <w:pStyle w:val="Normaltindrag"/>
      </w:pPr>
      <w:r w:rsidRPr="00904791">
        <w:t>Fredrik Olovsson (s) anför i motion 2002/03:T473 att Sverige i kraft av bl.a. sin historiskt framgångsrika teleindustri har unika möjligheter att ta till vara och utveckla telekommunikationerna och föreslår att IT-användningen främjas.</w:t>
      </w:r>
    </w:p>
    <w:p w:rsidR="0082236C" w:rsidRPr="00904791" w:rsidRDefault="0082236C">
      <w:pPr>
        <w:pStyle w:val="R4"/>
      </w:pPr>
      <w:r w:rsidRPr="00904791">
        <w:t>Nationell IT-samordnare</w:t>
      </w:r>
    </w:p>
    <w:p w:rsidR="0082236C" w:rsidRPr="00904791" w:rsidRDefault="0082236C">
      <w:r w:rsidRPr="00904791">
        <w:t>I motion 2002/03:T463 av Johnny Gylling m.fl. (kd) föreslås inrättande av en nationell samordnare, en s.k. e-envoy enligt engelsk modell. Trafikutskottet, som vid riksmötet 2001/02 behandlade ett sådant yrkande ville inte reko</w:t>
      </w:r>
      <w:r w:rsidRPr="00904791">
        <w:t>m</w:t>
      </w:r>
      <w:r w:rsidRPr="00904791">
        <w:t>mendera en lösning enligt engelsk modell. Enligt motionärerna finns det dock fortfarande ett stort behov av samordning (y</w:t>
      </w:r>
      <w:r w:rsidRPr="00904791">
        <w:t>r</w:t>
      </w:r>
      <w:r w:rsidRPr="00904791">
        <w:t xml:space="preserve">kande 7). </w:t>
      </w:r>
    </w:p>
    <w:p w:rsidR="0082236C" w:rsidRPr="00904791" w:rsidRDefault="0082236C">
      <w:pPr>
        <w:pStyle w:val="R4"/>
      </w:pPr>
      <w:r w:rsidRPr="00904791">
        <w:t>Programvaruhantering</w:t>
      </w:r>
    </w:p>
    <w:p w:rsidR="0082236C" w:rsidRPr="00904791" w:rsidRDefault="0082236C">
      <w:r w:rsidRPr="00904791">
        <w:t>I två motioner tas frågor upp som rör programvaruhanteringen.</w:t>
      </w:r>
      <w:r w:rsidRPr="00904791">
        <w:rPr>
          <w:i/>
        </w:rPr>
        <w:t xml:space="preserve"> </w:t>
      </w:r>
      <w:r w:rsidRPr="00904791">
        <w:t>I motion 2002/03:T463 av Johnny Gylling m.fl. (kd) pekar motionärerna på en rapport från Statskontoret, som visar att staten har problem med sin programvar</w:t>
      </w:r>
      <w:r w:rsidRPr="00904791">
        <w:t>u</w:t>
      </w:r>
      <w:r w:rsidRPr="00904791">
        <w:t>hantering. Endast sex procent av myndigheterna kunde garantera att man enbart använder laglig programvara. För att stävja detta måste regeringen snarast upprätta en policy för programvaruhantering (yrkande 9).</w:t>
      </w:r>
    </w:p>
    <w:p w:rsidR="0082236C" w:rsidRPr="00904791" w:rsidRDefault="0082236C">
      <w:pPr>
        <w:pStyle w:val="Normaltindrag"/>
      </w:pPr>
      <w:r w:rsidRPr="00904791">
        <w:t>I motion 2002/03:T493 av Gustav Fridolin (mp) framhålls behovet av att tillsätta en utredning som bl.a. skall granska konsekvenserna av en övergå</w:t>
      </w:r>
      <w:r w:rsidRPr="00904791">
        <w:t>ng till öppnare och friare datorprogram. I motionen framhålls att det krävs ku</w:t>
      </w:r>
      <w:r w:rsidRPr="00904791">
        <w:t>n</w:t>
      </w:r>
      <w:r w:rsidRPr="00904791">
        <w:t>nande inom många områden för att kunna jämföra olika program och oper</w:t>
      </w:r>
      <w:r w:rsidRPr="00904791">
        <w:t>a</w:t>
      </w:r>
      <w:r w:rsidRPr="00904791">
        <w:t>tivsystem. Det kan inte förväntas att statliga, landstingskommunala och kommunala förvaltningar och myndigheter har den kunskapen internt. Det vore oförsvarbart att inte försöka nyttja den resurs som universitetens och högskolornas studenter kan vara.</w:t>
      </w:r>
    </w:p>
    <w:p w:rsidR="0082236C" w:rsidRPr="00904791" w:rsidRDefault="0082236C">
      <w:pPr>
        <w:pStyle w:val="R4"/>
      </w:pPr>
      <w:r w:rsidRPr="00904791">
        <w:t>Transportinformatik</w:t>
      </w:r>
    </w:p>
    <w:p w:rsidR="0082236C" w:rsidRPr="00904791" w:rsidRDefault="0082236C">
      <w:r w:rsidRPr="00904791">
        <w:t>I motion 2002/03:T462 av Johnny Gylling m.fl. (kd) framhålls att parallellt med nödvändiga infrastrukturella investeringar krävs att riksdagen lägger fast en långsiktig strategi för införande av transportinformatik i det svenska tran</w:t>
      </w:r>
      <w:r w:rsidRPr="00904791">
        <w:t>s</w:t>
      </w:r>
      <w:r w:rsidRPr="00904791">
        <w:t>portsystemet. I motionen föreslås mot denna bakgrund att regeringen tar initiativ till en nationell strategi för utnyttjandet av denna teknik (yrkande 17).</w:t>
      </w:r>
    </w:p>
    <w:p w:rsidR="0082236C" w:rsidRPr="00904791" w:rsidRDefault="0082236C">
      <w:pPr>
        <w:pStyle w:val="R4"/>
      </w:pPr>
      <w:r w:rsidRPr="00904791">
        <w:t>Elektroniska signaturer</w:t>
      </w:r>
    </w:p>
    <w:p w:rsidR="0082236C" w:rsidRPr="00904791" w:rsidRDefault="0082236C">
      <w:r w:rsidRPr="00904791">
        <w:t>I motion 2002/03:T463 av Johnny Gylling m.fl. (kd) tas frågan upp om ele</w:t>
      </w:r>
      <w:r w:rsidRPr="00904791">
        <w:t>k</w:t>
      </w:r>
      <w:r w:rsidRPr="00904791">
        <w:t>troniska signaturer och ID-kort (EID). I motionen framhålls att Sverige som första land fastställt en standard för elektronisk identifiering. Standarden bygger på användning av asymmetrisk kryptering och särskilda certifikat för att utföra stark identifiering, generera digitala signaturer m.m. Genom att lägga dessa funktioner på ett s.k. smart kort, vars yta är ett SIS-godkänt ide</w:t>
      </w:r>
      <w:r w:rsidRPr="00904791">
        <w:t>n</w:t>
      </w:r>
      <w:r w:rsidRPr="00904791">
        <w:t>titetskort, får man ett mångsidigt och användbart verktyg – EID-kortet – som möjliggör säker IT-användning i alla miljöer. Enli</w:t>
      </w:r>
      <w:r w:rsidRPr="00904791">
        <w:t>gt motionären bör regerin</w:t>
      </w:r>
      <w:r w:rsidRPr="00904791">
        <w:t>g</w:t>
      </w:r>
      <w:r w:rsidRPr="00904791">
        <w:t>en påskynda arbetet med att implementera användandet av elektroniska si</w:t>
      </w:r>
      <w:r w:rsidRPr="00904791">
        <w:t>g</w:t>
      </w:r>
      <w:r w:rsidRPr="00904791">
        <w:t>naturer i Sverige (yrkande 6).</w:t>
      </w:r>
    </w:p>
    <w:p w:rsidR="0082236C" w:rsidRPr="00904791" w:rsidRDefault="0082236C">
      <w:pPr>
        <w:pStyle w:val="R4"/>
      </w:pPr>
      <w:r w:rsidRPr="00904791">
        <w:t>Forskning</w:t>
      </w:r>
    </w:p>
    <w:p w:rsidR="0082236C" w:rsidRPr="00904791" w:rsidRDefault="0082236C">
      <w:r w:rsidRPr="00904791">
        <w:t>Enligt motion 2002/03:T458 av Lena Ek och Åsa Torstensson (c) krävs det ökad satsning på forskning. Det krävs ett samarbete mellan stat och näringsliv av ett hittills icke skådat slag och det krävs ökade resurser på forskning. Sä</w:t>
      </w:r>
      <w:r w:rsidRPr="00904791">
        <w:t>r</w:t>
      </w:r>
      <w:r w:rsidRPr="00904791">
        <w:t>skilda åtgärder behövs för att stödja nyrekrytering till högskolor och fors</w:t>
      </w:r>
      <w:r w:rsidRPr="00904791">
        <w:t>k</w:t>
      </w:r>
      <w:r w:rsidRPr="00904791">
        <w:t xml:space="preserve">ning. Då riskkapitalet minskat behövs nu särskild uppmärksamhet riktad mot möjligheten till riskkapital för nya företag inom IT-näringen (yrkandena 2 och 3). </w:t>
      </w:r>
    </w:p>
    <w:p w:rsidR="0082236C" w:rsidRPr="00904791" w:rsidRDefault="0082236C">
      <w:pPr>
        <w:pStyle w:val="Rubrik3"/>
        <w:rPr>
          <w:noProof w:val="0"/>
        </w:rPr>
      </w:pPr>
      <w:bookmarkStart w:id="296" w:name="_Toc41449379"/>
      <w:r w:rsidRPr="00904791">
        <w:rPr>
          <w:noProof w:val="0"/>
        </w:rPr>
        <w:t>22.2 Utskottets ställningstagande</w:t>
      </w:r>
      <w:bookmarkEnd w:id="296"/>
    </w:p>
    <w:p w:rsidR="0082236C" w:rsidRPr="00904791" w:rsidRDefault="0082236C">
      <w:r w:rsidRPr="00904791">
        <w:t xml:space="preserve">Frågan om </w:t>
      </w:r>
      <w:r w:rsidRPr="00904791">
        <w:rPr>
          <w:i/>
        </w:rPr>
        <w:t xml:space="preserve">statens ansvar på IT-området m.m.  </w:t>
      </w:r>
      <w:r w:rsidRPr="00904791">
        <w:t>behandlades av utskottet vid riksmötet 2001/02.</w:t>
      </w:r>
    </w:p>
    <w:p w:rsidR="0082236C" w:rsidRPr="00904791" w:rsidRDefault="0082236C">
      <w:pPr>
        <w:pStyle w:val="Normaltindrag"/>
      </w:pPr>
      <w:r w:rsidRPr="00904791">
        <w:t>I mars 2002 framhöll utskottet i betänkandet om IT och telekommunik</w:t>
      </w:r>
      <w:r w:rsidRPr="00904791">
        <w:t>a</w:t>
      </w:r>
      <w:r w:rsidRPr="00904791">
        <w:t>tioner bl.a. informationsteknikens stora betydelse för samhällsutvecklingen (bet. 2001/02:TU8). Sverige är i dag ett av världens ledande länder när det gäller användning av informationsteknik och telekommunikationer. Det är angeläget att denna framskjutna position kan behållas och vidareutvecklas, menade utskottet. För att genomföra riksdagens IT-politiska mål om att Sv</w:t>
      </w:r>
      <w:r w:rsidRPr="00904791">
        <w:t>e</w:t>
      </w:r>
      <w:r w:rsidRPr="00904791">
        <w:t xml:space="preserve">rige som första land blir ett informationssamhälle för alla krävs målmedvetna insatser inom varje politikområde. </w:t>
      </w:r>
    </w:p>
    <w:p w:rsidR="0082236C" w:rsidRPr="00904791" w:rsidRDefault="0082236C">
      <w:pPr>
        <w:pStyle w:val="Normaltindrag"/>
      </w:pPr>
      <w:r w:rsidRPr="00904791">
        <w:t>Utskottet ansåg det ocks</w:t>
      </w:r>
      <w:r w:rsidRPr="00904791">
        <w:t>å angeläget med ett tydligt politiskt ledarskap för IT-politiken. En framgångsrik IT-utveckling förutsätter därför i många fall ett samfällt agerande. Utskottet underströk betydelsen av riksdagens krav på en samordnad och kontinuerlig uppföljning av det arbete som pågår för att uppnå det IT-politiska målet.</w:t>
      </w:r>
    </w:p>
    <w:p w:rsidR="0082236C" w:rsidRPr="00904791" w:rsidRDefault="0082236C">
      <w:pPr>
        <w:pStyle w:val="Normaltindrag"/>
      </w:pPr>
      <w:r w:rsidRPr="00904791">
        <w:t xml:space="preserve">Av regeringens målformulering för sektorn elektronisk kommunikation i den nu behandlade propositionen framgår att staten skall ha ett ansvar på områden där allmänna intressen inte enbart kan tillgodoses </w:t>
      </w:r>
      <w:r w:rsidRPr="00904791">
        <w:t>av marknaden. Utskottet delar denna uppfattning. Utskottet vill i sammanhanget erinra om sitt uttalande ovan om att riksdag och regering har en central roll för att uppnå målet. Det krävs att tydliga mål formuleras, konkreta handlingsplaner up</w:t>
      </w:r>
      <w:r w:rsidRPr="00904791">
        <w:t>p</w:t>
      </w:r>
      <w:r w:rsidRPr="00904791">
        <w:t>ställs och framåtsyftande spelregler antas. Den snabba förändringstakten nödvändiggör samtidigt ett fortlöpande up</w:t>
      </w:r>
      <w:r w:rsidRPr="00904791">
        <w:t>p</w:t>
      </w:r>
      <w:r w:rsidRPr="00904791">
        <w:t>följningsarbete.</w:t>
      </w:r>
    </w:p>
    <w:p w:rsidR="0082236C" w:rsidRPr="00904791" w:rsidRDefault="0082236C">
      <w:pPr>
        <w:pStyle w:val="Normaltindrag"/>
      </w:pPr>
      <w:r w:rsidRPr="00904791">
        <w:t>Vidare kan framhållas att Vinnova på regeringens uppdrag nyligen tagit fram ett utvecklingsprogram för IT- och telekomsektorn. När det g</w:t>
      </w:r>
      <w:r w:rsidRPr="00904791">
        <w:t>äller m</w:t>
      </w:r>
      <w:r w:rsidRPr="00904791">
        <w:t>o</w:t>
      </w:r>
      <w:r w:rsidRPr="00904791">
        <w:t>tion T380 (s) om utveckling av tjänsteutbudet på Internet kan bl.a. hänvisas till IT-kommissionens insatser. Kommissionen har myntat begreppet bred</w:t>
      </w:r>
      <w:r w:rsidRPr="00904791">
        <w:t>d</w:t>
      </w:r>
      <w:r w:rsidRPr="00904791">
        <w:t>tjänster som namn på långt utbyggda tjänster till nytta för enskilda, företag och fö</w:t>
      </w:r>
      <w:r w:rsidRPr="00904791">
        <w:t>r</w:t>
      </w:r>
      <w:r w:rsidRPr="00904791">
        <w:t>valtningar – själva grunden till ett IT-samhälle för alla.</w:t>
      </w:r>
    </w:p>
    <w:p w:rsidR="0082236C" w:rsidRPr="00904791" w:rsidRDefault="0082236C">
      <w:pPr>
        <w:pStyle w:val="Normaltindrag"/>
      </w:pPr>
      <w:r w:rsidRPr="00904791">
        <w:t>Även regeringens program för att utveckla 24-timmarsmyndigheten har medfört en kraftfull utveckling och användning av elektroniska tjänster i offentlig förvaltning. Statliga myndigheter har skapat tjänster på Int</w:t>
      </w:r>
      <w:r w:rsidRPr="00904791">
        <w:t>ernet för bl.a. deklaration av inkomstskatt, ansökan om föräldrapenning samt registr</w:t>
      </w:r>
      <w:r w:rsidRPr="00904791">
        <w:t>e</w:t>
      </w:r>
      <w:r w:rsidRPr="00904791">
        <w:t>ring av fordon. Som utskottet ser det har denna utveckling medfört väsentliga förenklingar och förbättringar för medborgare och företag i deras kontakter med myndighete</w:t>
      </w:r>
      <w:r w:rsidRPr="00904791">
        <w:t>r</w:t>
      </w:r>
      <w:r w:rsidRPr="00904791">
        <w:t>na.</w:t>
      </w:r>
    </w:p>
    <w:p w:rsidR="0082236C" w:rsidRPr="00904791" w:rsidRDefault="0082236C">
      <w:pPr>
        <w:pStyle w:val="Normaltindrag"/>
      </w:pPr>
      <w:r w:rsidRPr="00904791">
        <w:t xml:space="preserve">Utskottet kan konstatera att staten tar ett ansvar för utvecklingen inom IT-området. Ett ansvar som utskottet förutsätter leder till fortsatta och fördjupade insatser för att påskynda utvecklingen mot ett informationssamhälle för alla. Enligt utskottets </w:t>
      </w:r>
      <w:r w:rsidRPr="00904791">
        <w:t>mening bör Sveriges ledande position i världen på IT-området tas till vara och befästas. Staten har ett särskilt ansvar för att IT-utvecklingen kan genomsyra och påskyndas inom olika samhällsområden och främja landets utveckling. Utskottet förutsätter mot denna bakgrund att syftet med nu akt</w:t>
      </w:r>
      <w:r w:rsidRPr="00904791">
        <w:t>u</w:t>
      </w:r>
      <w:r w:rsidRPr="00904791">
        <w:t>ella motioner kommer att bli väl tillgodosedda.</w:t>
      </w:r>
    </w:p>
    <w:p w:rsidR="0082236C" w:rsidRPr="00904791" w:rsidRDefault="0082236C">
      <w:pPr>
        <w:pStyle w:val="Normaltindrag"/>
      </w:pPr>
      <w:r w:rsidRPr="00904791">
        <w:t xml:space="preserve">Något särskilt uttalande i enlighet med vad som efterfrågas i motionerna anser utskottet därför inte föreligga. </w:t>
      </w:r>
    </w:p>
    <w:p w:rsidR="0082236C" w:rsidRPr="00904791" w:rsidRDefault="0082236C">
      <w:pPr>
        <w:pStyle w:val="Normaltindrag"/>
      </w:pPr>
      <w:r w:rsidRPr="00904791">
        <w:t xml:space="preserve">Motionerna T352 (v), T380 (s), T458 (c) yrkande 1 och T473 (s) avstyrks med det anförda. </w:t>
      </w:r>
    </w:p>
    <w:p w:rsidR="0082236C" w:rsidRPr="00904791" w:rsidRDefault="0082236C">
      <w:r w:rsidRPr="00904791">
        <w:t xml:space="preserve">Förslag om en </w:t>
      </w:r>
      <w:r w:rsidRPr="00904791">
        <w:rPr>
          <w:i/>
        </w:rPr>
        <w:t>nationell IT-samordnare</w:t>
      </w:r>
      <w:r w:rsidRPr="00904791">
        <w:t xml:space="preserve"> behandlades utförligt av utskottet vid riksmötet 2001/02 (bet. 2001/02:TU8). Utskottet anförde då bl.a. att i Sverige ansvarar Näringsdepartementet för att samordna och främja IT-politiken. Utskottet underströk också betydelsen av riksdagens krav på en samordnad och kontinuerlig uppföljning av det arbete som pågår för att uppnå det IT-politiska målet. Det förutsätter en helhetssyn på genomföra</w:t>
      </w:r>
      <w:r w:rsidRPr="00904791">
        <w:t>n</w:t>
      </w:r>
      <w:r w:rsidRPr="00904791">
        <w:t>det av IT-politiken.</w:t>
      </w:r>
    </w:p>
    <w:p w:rsidR="0082236C" w:rsidRPr="00904791" w:rsidRDefault="0082236C">
      <w:pPr>
        <w:pStyle w:val="Normaltindrag"/>
      </w:pPr>
      <w:r w:rsidRPr="00904791">
        <w:t>Utskottet vill också erinra om den myndighetsorganisation som förordas</w:t>
      </w:r>
      <w:r w:rsidRPr="00904791">
        <w:t xml:space="preserve"> för sektorn elektronisk kommunikation i den nu behandlade propositionen. Det framgår att den förordade sektorsmyndigheten Post- och telestyrelsen (PTS) får ett övergripande sektorsansvar. Myndigheten skall bl.a. vara sa</w:t>
      </w:r>
      <w:r w:rsidRPr="00904791">
        <w:t>m</w:t>
      </w:r>
      <w:r w:rsidRPr="00904791">
        <w:t xml:space="preserve">ordnande, stödjande och pådrivande i förhållande till övriga berörda parter. PTS kan också ta egna initiativ för att bl.a. genomdriva statens politik på området. </w:t>
      </w:r>
    </w:p>
    <w:p w:rsidR="0082236C" w:rsidRPr="00904791" w:rsidRDefault="0082236C">
      <w:pPr>
        <w:pStyle w:val="Normaltindrag"/>
      </w:pPr>
      <w:r w:rsidRPr="00904791">
        <w:t>Utskottet vill i sammanhanget nämna tilläggsdirektivet (2002:72) till u</w:t>
      </w:r>
      <w:r w:rsidRPr="00904791">
        <w:t>t</w:t>
      </w:r>
      <w:r w:rsidRPr="00904791">
        <w:t>redningen om IT-stomnät till vissa kommuner, den s.k. Stomnätsutredningen. Av tilläggsdirektiven framgår att det saknas en samlad bild av hur den statliga infrastrukturen, bl.a. Banverkets, Affärsverket svenska kraftnäts och Vägve</w:t>
      </w:r>
      <w:r w:rsidRPr="00904791">
        <w:t>r</w:t>
      </w:r>
      <w:r w:rsidRPr="00904791">
        <w:t>kets infrastruktur, har använts och kan användas för utbyggnaden av nät för elektronisk kommunikation. Utredningen skall därför beskriva omfattningen och karaktären av den infrastruktur som staten förfogar över och som event</w:t>
      </w:r>
      <w:r w:rsidRPr="00904791">
        <w:t>u</w:t>
      </w:r>
      <w:r w:rsidRPr="00904791">
        <w:t>ellt kan användas för att underlätta utbyggnad av nät m</w:t>
      </w:r>
      <w:r w:rsidRPr="00904791">
        <w:t>ed hög överföringsk</w:t>
      </w:r>
      <w:r w:rsidRPr="00904791">
        <w:t>a</w:t>
      </w:r>
      <w:r w:rsidRPr="00904791">
        <w:t>pacitet. Utredaren skall vidare föreslå en avvägd policy för upplåtande av utrymme för allmän IT-infrastruktur i den infrastruktur som staten förfogar över i syfte att skapa tydliga spelregler och riktlinjer för såväl infrastruktu</w:t>
      </w:r>
      <w:r w:rsidRPr="00904791">
        <w:t>r</w:t>
      </w:r>
      <w:r w:rsidRPr="00904791">
        <w:t>förvaltare som IT-intressen.</w:t>
      </w:r>
    </w:p>
    <w:p w:rsidR="0082236C" w:rsidRPr="00904791" w:rsidRDefault="0082236C">
      <w:pPr>
        <w:pStyle w:val="Normaltindrag"/>
      </w:pPr>
      <w:r w:rsidRPr="00904791">
        <w:t>Som utskottet framhållit tidigare har staten ett särskilt ansvar för IT-utvecklingen. Utskottet kan därmed också dela den grundläggande synen som kommer till uttryck i motion T463 (kd) om behovet av en nationell samsyn. Enligt utsko</w:t>
      </w:r>
      <w:r w:rsidRPr="00904791">
        <w:t>ttets mening bör en framtidsanpassad IT-syn få ett brett geno</w:t>
      </w:r>
      <w:r w:rsidRPr="00904791">
        <w:t>m</w:t>
      </w:r>
      <w:r w:rsidRPr="00904791">
        <w:t>slag i den fortsatta samhällsutvecklingen. Under ett introduktionsskede och för att genomdriva ett snabbt förändringsarbete kan också särskilda organis</w:t>
      </w:r>
      <w:r w:rsidRPr="00904791">
        <w:t>a</w:t>
      </w:r>
      <w:r w:rsidRPr="00904791">
        <w:t>tionsformer övervägas på olika nivåer i samhället. Utskottet förutsätter att denna fråga uppmärksammas inom ramen för det fortsatta utvecklingsarbetet.</w:t>
      </w:r>
    </w:p>
    <w:p w:rsidR="0082236C" w:rsidRPr="00904791" w:rsidRDefault="0082236C">
      <w:pPr>
        <w:pStyle w:val="Normaltindrag"/>
      </w:pPr>
      <w:r w:rsidRPr="00904791">
        <w:t>Mot bakgrund av vad utskottet anfört bör det behov av samordning som efterfrågas i motionen bli väl tillgodosett. Motion T463 (kd) yrkande 7 a</w:t>
      </w:r>
      <w:r w:rsidRPr="00904791">
        <w:t>v</w:t>
      </w:r>
      <w:r w:rsidRPr="00904791">
        <w:t>styrks därmed.</w:t>
      </w:r>
    </w:p>
    <w:p w:rsidR="0082236C" w:rsidRPr="00904791" w:rsidRDefault="0082236C">
      <w:r w:rsidRPr="00904791">
        <w:t xml:space="preserve">Frågan om </w:t>
      </w:r>
      <w:r w:rsidRPr="00904791">
        <w:rPr>
          <w:i/>
        </w:rPr>
        <w:t xml:space="preserve">programvaruhantering </w:t>
      </w:r>
      <w:r w:rsidRPr="00904791">
        <w:t>behandlades också av utskottet vid rik</w:t>
      </w:r>
      <w:r w:rsidRPr="00904791">
        <w:t>s</w:t>
      </w:r>
      <w:r w:rsidRPr="00904791">
        <w:t>mötet 2001/02 (bet. 2001/02:TU8). Utskottet ansåg då bl.a. att det är viktigt att Sverige som ett av världens ledande IT-länder lägger stor vikt vid att följa upp lagstiftningen om immaterialrättigheter och motverkar olovligt utnyttja</w:t>
      </w:r>
      <w:r w:rsidRPr="00904791">
        <w:t>n</w:t>
      </w:r>
      <w:r w:rsidRPr="00904791">
        <w:t>de av datorprogram. Utskottet förutsatte att staten som en viktig datoranvä</w:t>
      </w:r>
      <w:r w:rsidRPr="00904791">
        <w:t>n</w:t>
      </w:r>
      <w:r w:rsidRPr="00904791">
        <w:t>dare är ett föredöme när det gäller kontroll och ansvarsfull hantering av lice</w:t>
      </w:r>
      <w:r w:rsidRPr="00904791">
        <w:t>n</w:t>
      </w:r>
      <w:r w:rsidRPr="00904791">
        <w:t>sierade programvaror. Samtidigt är det angeläget att rege</w:t>
      </w:r>
      <w:r w:rsidRPr="00904791">
        <w:t>l</w:t>
      </w:r>
      <w:r w:rsidRPr="00904791">
        <w:t>verk</w:t>
      </w:r>
      <w:r w:rsidRPr="00904791">
        <w:t xml:space="preserve">et förenklas. </w:t>
      </w:r>
    </w:p>
    <w:p w:rsidR="0082236C" w:rsidRPr="00904791" w:rsidRDefault="0082236C">
      <w:pPr>
        <w:pStyle w:val="Normaltindrag"/>
      </w:pPr>
      <w:r w:rsidRPr="00904791">
        <w:t>I frågan om fri programvara ansåg utskottet i samma betänkande att det inte bör ankomma på riksdagen att behandla frågor kring utveckling och användning av olika typer av programvaror. Det får förusättas att de myndi</w:t>
      </w:r>
      <w:r w:rsidRPr="00904791">
        <w:t>g</w:t>
      </w:r>
      <w:r w:rsidRPr="00904791">
        <w:t>heter som har ansvar för IT-användningen följer utvecklingen på området och tar de initiativ som kan anses påkallade (bet. 2001/02:TU8).</w:t>
      </w:r>
    </w:p>
    <w:p w:rsidR="0082236C" w:rsidRPr="00904791" w:rsidRDefault="0082236C">
      <w:pPr>
        <w:pStyle w:val="Normaltindrag"/>
      </w:pPr>
      <w:r w:rsidRPr="00904791">
        <w:t>Utskottet har inte haft skäl att ändra sina tidigare gjorda ställningstaga</w:t>
      </w:r>
      <w:r w:rsidRPr="00904791">
        <w:t>n</w:t>
      </w:r>
      <w:r w:rsidRPr="00904791">
        <w:t>den. Mot bakgrund av det ovan anförda avstyrks motionerna T463 (kd) y</w:t>
      </w:r>
      <w:r w:rsidRPr="00904791">
        <w:t>r</w:t>
      </w:r>
      <w:r w:rsidRPr="00904791">
        <w:t xml:space="preserve">kande 9 och T493 (mp).  </w:t>
      </w:r>
    </w:p>
    <w:p w:rsidR="0082236C" w:rsidRPr="00904791" w:rsidRDefault="0082236C">
      <w:r w:rsidRPr="00904791">
        <w:t xml:space="preserve">Regeringen gav Vägverket i uppdrag redan år 1995 att ta fram en strategi för införande av </w:t>
      </w:r>
      <w:r w:rsidRPr="00904791">
        <w:rPr>
          <w:i/>
        </w:rPr>
        <w:t>transportinformatik.</w:t>
      </w:r>
      <w:r w:rsidRPr="00904791">
        <w:t xml:space="preserve"> Uppdraget, som redovisats till regeringen,  presenteras i rapporten Nationellt program för väginformatik i Sverige 1999–2007 (NOVIS). Utskottet vill vidare lyfta fram det arbete som organisationen ITS Sweden gör bl.a. för att utveckla intelligenta transportsystem såväl nati</w:t>
      </w:r>
      <w:r w:rsidRPr="00904791">
        <w:t>o</w:t>
      </w:r>
      <w:r w:rsidRPr="00904791">
        <w:t>nellt som internationellt. Ett antal viktiga aktörer som representerar forskning, näringsliv och utbildningsväsende står bakom ITS Sweden. Det är bl.a. Vä</w:t>
      </w:r>
      <w:r w:rsidRPr="00904791">
        <w:t>g</w:t>
      </w:r>
      <w:r w:rsidRPr="00904791">
        <w:t>verket, Banverket, TFK – Institutet för transportforskning, V</w:t>
      </w:r>
      <w:r w:rsidRPr="00904791">
        <w:t>TI – Statens väg- och transportinstitut, Högskolan Dalarna, SSAB Tunnplåt och Stora Enso. Vidare kan hänvisas till de insatser som Vinnova gör inom området för tran</w:t>
      </w:r>
      <w:r w:rsidRPr="00904791">
        <w:t>s</w:t>
      </w:r>
      <w:r w:rsidRPr="00904791">
        <w:t xml:space="preserve">portinformatik. </w:t>
      </w:r>
    </w:p>
    <w:p w:rsidR="0082236C" w:rsidRPr="00904791" w:rsidRDefault="0082236C">
      <w:pPr>
        <w:pStyle w:val="Normaltindrag"/>
      </w:pPr>
      <w:r w:rsidRPr="00904791">
        <w:t>Utskottet delar motionärernas synpunkt om betydelsen av en långsiktig strategi för införande av transportinformatik i det svenska transportsystemet. Utskottet kan nu konstatera att regeringen uppmärksammat denna fråga och utgår ifrån att frågan bereds vidare inom Regeringskansliet. Något särskilt uttalande utöver vad utskottet n</w:t>
      </w:r>
      <w:r w:rsidRPr="00904791">
        <w:t>u anfört anses inte vara påkallat. Motion T462 (kd) yrkande 17 avstyrks mot den bakgrunden.</w:t>
      </w:r>
    </w:p>
    <w:p w:rsidR="0082236C" w:rsidRPr="00904791" w:rsidRDefault="0082236C">
      <w:r w:rsidRPr="00904791">
        <w:t xml:space="preserve">När det gäller frågor om </w:t>
      </w:r>
      <w:r w:rsidRPr="00904791">
        <w:rPr>
          <w:i/>
        </w:rPr>
        <w:t xml:space="preserve">elektroniska signaturer </w:t>
      </w:r>
      <w:r w:rsidRPr="00904791">
        <w:t>har Näringsdepartementet i regleringsbrev för år 2003 gett Post- och telestyrelsen (PTS) i uppdrag att analysera användningen av elektronisk identifiering med angränsande omr</w:t>
      </w:r>
      <w:r w:rsidRPr="00904791">
        <w:t>å</w:t>
      </w:r>
      <w:r w:rsidRPr="00904791">
        <w:t>den, som t.ex. autentisering (kontroll av uppgiven identitet) och oavvislighet. Rapporten kommer att beskriva marknaden och dess aktörer samt använ</w:t>
      </w:r>
      <w:r w:rsidRPr="00904791">
        <w:t>d</w:t>
      </w:r>
      <w:r w:rsidRPr="00904791">
        <w:t>ningens utbredning bland företag och konsumenter. Syftet med uppdraget är att göra regeringen uppmärksam på om det finns hinder mot en ökad använ</w:t>
      </w:r>
      <w:r w:rsidRPr="00904791">
        <w:t>d</w:t>
      </w:r>
      <w:r w:rsidRPr="00904791">
        <w:t>ning av elektronisk</w:t>
      </w:r>
      <w:r w:rsidRPr="00904791">
        <w:t xml:space="preserve"> identifiering samt förslag till åtgärder för att undanröja dessa. Uppdraget skall redovisas till regeringen senast i samband med årsr</w:t>
      </w:r>
      <w:r w:rsidRPr="00904791">
        <w:t>e</w:t>
      </w:r>
      <w:r w:rsidRPr="00904791">
        <w:t>dovisningen för 2003. En delrapport skall redovisas senast den 1 oktober 2003.</w:t>
      </w:r>
    </w:p>
    <w:p w:rsidR="0082236C" w:rsidRPr="00904791" w:rsidRDefault="0082236C">
      <w:pPr>
        <w:pStyle w:val="Normaltindrag"/>
      </w:pPr>
      <w:r w:rsidRPr="00904791">
        <w:t>Som utskottet ser det ligger uppdraget till PTS väl i linje med vad som e</w:t>
      </w:r>
      <w:r w:rsidRPr="00904791">
        <w:t>f</w:t>
      </w:r>
      <w:r w:rsidRPr="00904791">
        <w:t>terfrågas i motionen. Något ytterligare initiativ i frågan bedöms inte föreligga. Motion T463 (kd) yrka</w:t>
      </w:r>
      <w:r w:rsidRPr="00904791">
        <w:t>n</w:t>
      </w:r>
      <w:r w:rsidRPr="00904791">
        <w:t xml:space="preserve">de 6 avstyrks därmed.  </w:t>
      </w:r>
    </w:p>
    <w:p w:rsidR="0082236C" w:rsidRPr="00904791" w:rsidRDefault="0082236C">
      <w:r w:rsidRPr="00904791">
        <w:t xml:space="preserve">När det gäller frågor om </w:t>
      </w:r>
      <w:r w:rsidRPr="00904791">
        <w:rPr>
          <w:i/>
        </w:rPr>
        <w:t>forskning inom IT-näringen</w:t>
      </w:r>
      <w:r w:rsidRPr="00904791">
        <w:t xml:space="preserve"> framgår det av budge</w:t>
      </w:r>
      <w:r w:rsidRPr="00904791">
        <w:t>t</w:t>
      </w:r>
      <w:r w:rsidRPr="00904791">
        <w:t xml:space="preserve">propositionen för år 2003 (prop. 2002/03:1 utg.omr. 22) att regeringen under år 2001 fattade beslut om att under en treårsperiod betala ut totalt 20 miljoner kronor till Vinnova för att finansiera uppbyggnaden av ett kompetenscentrum för Internetteknik. Svenska centret för Internetteknik (SCINT) har inrättats vid Kungl. Tekniska högskolans (KTH) institution för mikroelektronik och informationsteknik i Kista. Ett viktigt mål för centret är att bli en nationell </w:t>
      </w:r>
      <w:r w:rsidRPr="00904791">
        <w:t>resurs för forskning och utbildning inom Internetomr</w:t>
      </w:r>
      <w:r w:rsidRPr="00904791">
        <w:t>å</w:t>
      </w:r>
      <w:r w:rsidRPr="00904791">
        <w:t>det.</w:t>
      </w:r>
    </w:p>
    <w:p w:rsidR="0082236C" w:rsidRPr="00904791" w:rsidRDefault="0082236C">
      <w:pPr>
        <w:pStyle w:val="Normaltindrag"/>
      </w:pPr>
      <w:r w:rsidRPr="00904791">
        <w:t>Vidare kan nämnas att år 2002 satsade Vinnova ca 180 miljoner kronor på IT och kommunikationsteknik samt 53,5 miljoner kronor på IT-användning av totalt ca 900 miljoner kronor, dvs. drygt 25 % av forskningsanslaget. Vi</w:t>
      </w:r>
      <w:r w:rsidRPr="00904791">
        <w:t>n</w:t>
      </w:r>
      <w:r w:rsidRPr="00904791">
        <w:t>nova har också under år 2003 fått 30 miljoner kronor för att starta ett s.k. inkubatorprogram. Inkubatorer är miljöer i anslutning till högskolor där nya högteknologiska företag kan få olika former av stöd för sin verksamhet i tidiga sk</w:t>
      </w:r>
      <w:r w:rsidRPr="00904791">
        <w:t>e</w:t>
      </w:r>
      <w:r w:rsidRPr="00904791">
        <w:t>den.</w:t>
      </w:r>
    </w:p>
    <w:p w:rsidR="0082236C" w:rsidRPr="00904791" w:rsidRDefault="0082236C">
      <w:pPr>
        <w:pStyle w:val="Normaltindrag"/>
      </w:pPr>
      <w:r w:rsidRPr="00904791">
        <w:t>Utskottet delar motionärernas uppfattning om betydelsen av forskningsr</w:t>
      </w:r>
      <w:r w:rsidRPr="00904791">
        <w:t>e</w:t>
      </w:r>
      <w:r w:rsidRPr="00904791">
        <w:t xml:space="preserve">surser inom IT-näringen. Utskottet kan konstatera att betydande initiativ tagits i syfte att främja utvecklingen på forskningsområdet. Utskottet anser det därför inte vara påkallat att nu efterlysa ytterligare resurser i enlighet med vad som efterfrågas i motionen. Motion T458 (c) yrkandena 2 och 3 avstyrks med det anförda. </w:t>
      </w:r>
    </w:p>
    <w:p w:rsidR="0082236C" w:rsidRPr="00904791" w:rsidRDefault="0082236C">
      <w:pPr>
        <w:pStyle w:val="Normaltindrag"/>
      </w:pPr>
    </w:p>
    <w:p w:rsidR="0082236C" w:rsidRPr="00904791" w:rsidRDefault="0082236C">
      <w:pPr>
        <w:pStyle w:val="Normaltindrag"/>
        <w:sectPr w:rsidR="00000000" w:rsidRPr="00904791">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82236C" w:rsidRPr="00904791" w:rsidRDefault="0082236C">
      <w:pPr>
        <w:pStyle w:val="Rubrik1"/>
        <w:rPr>
          <w:noProof w:val="0"/>
        </w:rPr>
      </w:pPr>
      <w:bookmarkStart w:id="297" w:name="_Toc41449380"/>
      <w:r w:rsidRPr="00904791">
        <w:rPr>
          <w:noProof w:val="0"/>
        </w:rPr>
        <w:t>Reservationer</w:t>
      </w:r>
      <w:bookmarkEnd w:id="297"/>
    </w:p>
    <w:p w:rsidR="0082236C" w:rsidRPr="00904791" w:rsidRDefault="0082236C">
      <w:r w:rsidRPr="00904791">
        <w:t>Utskottets förslag till riksdagsbslut och ställningstaganden har föranlett fö</w:t>
      </w:r>
      <w:r w:rsidRPr="00904791">
        <w:t>l</w:t>
      </w:r>
      <w:r w:rsidRPr="00904791">
        <w:t>jande reservationer. I rubriken anges vilken punkt i utskottets förslag till riksdagsbeslut som behandlas i avsnittet.</w:t>
      </w:r>
    </w:p>
    <w:p w:rsidR="0082236C" w:rsidRPr="00904791" w:rsidRDefault="0082236C">
      <w:pPr>
        <w:pStyle w:val="Reservationspunkt"/>
        <w:rPr>
          <w:noProof w:val="0"/>
        </w:rPr>
      </w:pPr>
      <w:bookmarkStart w:id="298" w:name="_Toc41449381"/>
      <w:r w:rsidRPr="00904791">
        <w:rPr>
          <w:noProof w:val="0"/>
        </w:rPr>
        <w:t>1.</w:t>
      </w:r>
      <w:r w:rsidRPr="00904791">
        <w:rPr>
          <w:noProof w:val="0"/>
        </w:rPr>
        <w:tab/>
        <w:t>Skyldigheter att förhandla om samtrafik m.m., punkt 4 (m, c)</w:t>
      </w:r>
      <w:bookmarkEnd w:id="298"/>
    </w:p>
    <w:p w:rsidR="0082236C" w:rsidRPr="00904791" w:rsidRDefault="0082236C">
      <w:pPr>
        <w:pStyle w:val="Reservanter"/>
      </w:pPr>
      <w:r w:rsidRPr="00904791">
        <w:t>av Elizabeth Nyström (m), Per Westerberg (m), Sven Bergström (c) och Jan-Evert Rådhström (m).</w:t>
      </w:r>
    </w:p>
    <w:p w:rsidR="0082236C" w:rsidRPr="00904791" w:rsidRDefault="0082236C">
      <w:pPr>
        <w:pStyle w:val="R4"/>
      </w:pPr>
      <w:r w:rsidRPr="00904791">
        <w:t xml:space="preserve">Förslag till riksdagsbeslut </w:t>
      </w:r>
    </w:p>
    <w:p w:rsidR="0082236C" w:rsidRPr="00904791" w:rsidRDefault="0082236C">
      <w:r w:rsidRPr="00904791">
        <w:t>Vi anser att förslaget till riksdagsbeslut under punkt 4 borde ha följande l</w:t>
      </w:r>
      <w:r w:rsidRPr="00904791">
        <w:t>y</w:t>
      </w:r>
      <w:r w:rsidRPr="00904791">
        <w:t xml:space="preserve">delse: </w:t>
      </w:r>
    </w:p>
    <w:p w:rsidR="0082236C" w:rsidRPr="00904791" w:rsidRDefault="0082236C">
      <w:pPr>
        <w:pStyle w:val="Frslagstext"/>
      </w:pPr>
      <w:r w:rsidRPr="00904791">
        <w:t>Riksdagen tillkännager för regeringen som sin mening vad som framförs i reservation 1. Därmed bifaller riksdagen delvis motionerna 2002/03: T10 yrkande 1 och 2002/03:T11 yrkande 2.</w:t>
      </w:r>
    </w:p>
    <w:p w:rsidR="0082236C" w:rsidRPr="00904791" w:rsidRDefault="0082236C">
      <w:pPr>
        <w:pStyle w:val="R4"/>
      </w:pPr>
      <w:r w:rsidRPr="00904791">
        <w:t>Ställningstagande</w:t>
      </w:r>
    </w:p>
    <w:p w:rsidR="0082236C" w:rsidRPr="00904791" w:rsidRDefault="0082236C">
      <w:pPr>
        <w:rPr>
          <w:snapToGrid w:val="0"/>
          <w:lang w:eastAsia="sv-SE"/>
        </w:rPr>
      </w:pPr>
      <w:r w:rsidRPr="00904791">
        <w:rPr>
          <w:snapToGrid w:val="0"/>
          <w:lang w:eastAsia="sv-SE"/>
        </w:rPr>
        <w:t>Enligt Moderata samlingspartiet och Centerpartiet var en av de viktigaste komponenterna i avregleringsbeslutet år 1993 kravet på samtrafik. Den inl</w:t>
      </w:r>
      <w:r w:rsidRPr="00904791">
        <w:rPr>
          <w:snapToGrid w:val="0"/>
          <w:lang w:eastAsia="sv-SE"/>
        </w:rPr>
        <w:t>e</w:t>
      </w:r>
      <w:r w:rsidRPr="00904791">
        <w:rPr>
          <w:snapToGrid w:val="0"/>
          <w:lang w:eastAsia="sv-SE"/>
        </w:rPr>
        <w:t>dande avregleringen skedde genom en lagstiftning som framtvingade konku</w:t>
      </w:r>
      <w:r w:rsidRPr="00904791">
        <w:rPr>
          <w:snapToGrid w:val="0"/>
          <w:lang w:eastAsia="sv-SE"/>
        </w:rPr>
        <w:t>r</w:t>
      </w:r>
      <w:r w:rsidRPr="00904791">
        <w:rPr>
          <w:snapToGrid w:val="0"/>
          <w:lang w:eastAsia="sv-SE"/>
        </w:rPr>
        <w:t>rens genom en form av monopolreglering bl.a. via telelagens krav på samtr</w:t>
      </w:r>
      <w:r w:rsidRPr="00904791">
        <w:rPr>
          <w:snapToGrid w:val="0"/>
          <w:lang w:eastAsia="sv-SE"/>
        </w:rPr>
        <w:t>a</w:t>
      </w:r>
      <w:r w:rsidRPr="00904791">
        <w:rPr>
          <w:snapToGrid w:val="0"/>
          <w:lang w:eastAsia="sv-SE"/>
        </w:rPr>
        <w:t>fikskyldighet. Avgifterna för samtrafik skulle vara kos</w:t>
      </w:r>
      <w:r w:rsidRPr="00904791">
        <w:rPr>
          <w:snapToGrid w:val="0"/>
          <w:lang w:eastAsia="sv-SE"/>
        </w:rPr>
        <w:t>t</w:t>
      </w:r>
      <w:r w:rsidRPr="00904791">
        <w:rPr>
          <w:snapToGrid w:val="0"/>
          <w:lang w:eastAsia="sv-SE"/>
        </w:rPr>
        <w:t>nadsbaserade.</w:t>
      </w:r>
    </w:p>
    <w:p w:rsidR="0082236C" w:rsidRPr="00904791" w:rsidRDefault="0082236C">
      <w:pPr>
        <w:pStyle w:val="Normaltindrag"/>
        <w:rPr>
          <w:snapToGrid w:val="0"/>
          <w:lang w:eastAsia="sv-SE"/>
        </w:rPr>
      </w:pPr>
      <w:r w:rsidRPr="00904791">
        <w:t>Vi vill framhålla att g</w:t>
      </w:r>
      <w:r w:rsidRPr="00904791">
        <w:rPr>
          <w:snapToGrid w:val="0"/>
          <w:lang w:eastAsia="sv-SE"/>
        </w:rPr>
        <w:t>enom samtrafikkravet möjliggörs trafik mellan olika operatörers nät. Samtrafikkravet är själva nyckeln till att få in fler operatörer och möjliggöra verklig konku</w:t>
      </w:r>
      <w:r w:rsidRPr="00904791">
        <w:rPr>
          <w:snapToGrid w:val="0"/>
          <w:lang w:eastAsia="sv-SE"/>
        </w:rPr>
        <w:t>r</w:t>
      </w:r>
      <w:r w:rsidRPr="00904791">
        <w:rPr>
          <w:snapToGrid w:val="0"/>
          <w:lang w:eastAsia="sv-SE"/>
        </w:rPr>
        <w:t>rens.</w:t>
      </w:r>
    </w:p>
    <w:p w:rsidR="0082236C" w:rsidRPr="00904791" w:rsidRDefault="0082236C">
      <w:pPr>
        <w:pStyle w:val="Normaltindrag"/>
        <w:rPr>
          <w:snapToGrid w:val="0"/>
          <w:lang w:eastAsia="sv-SE"/>
        </w:rPr>
      </w:pPr>
      <w:r w:rsidRPr="00904791">
        <w:rPr>
          <w:snapToGrid w:val="0"/>
          <w:lang w:eastAsia="sv-SE"/>
        </w:rPr>
        <w:t>Vi har upprepade gånger påtalat problemet med att accessnätet ägs och drivs av operatörer som också levererar tjänster och som har intresse av att förhindra att andra operatörer får tillgång till accessnätet. De föreslagna la</w:t>
      </w:r>
      <w:r w:rsidRPr="00904791">
        <w:rPr>
          <w:snapToGrid w:val="0"/>
          <w:lang w:eastAsia="sv-SE"/>
        </w:rPr>
        <w:t>g</w:t>
      </w:r>
      <w:r w:rsidRPr="00904791">
        <w:rPr>
          <w:snapToGrid w:val="0"/>
          <w:lang w:eastAsia="sv-SE"/>
        </w:rPr>
        <w:t xml:space="preserve">reglerna är enligt vår mening inte tillräckliga för att säkra samtrafiken och därmed konkurrensen på telemarknaden. Vi hyser därför starka betänkligheter inför regeringens förslag att ersätta samtrafikskyldigheten med en skyldighet att förhandla om samtrafik. Lagen om elektronisk kommunikation bör därför även framgent innehålla skyldigheter för </w:t>
      </w:r>
      <w:r w:rsidRPr="00904791">
        <w:rPr>
          <w:snapToGrid w:val="0"/>
          <w:color w:val="000000"/>
          <w:lang w:eastAsia="sv-SE"/>
        </w:rPr>
        <w:t xml:space="preserve">operatörer med en dominerande ställning att tillhandahålla samtrafik mot ersättning enligt samma villkor som i dag anges i telelagen. </w:t>
      </w:r>
      <w:r w:rsidRPr="00904791">
        <w:rPr>
          <w:snapToGrid w:val="0"/>
          <w:lang w:eastAsia="sv-SE"/>
        </w:rPr>
        <w:t>Samtrafikkravet är grundbulten</w:t>
      </w:r>
      <w:r w:rsidRPr="00904791">
        <w:rPr>
          <w:snapToGrid w:val="0"/>
          <w:lang w:eastAsia="sv-SE"/>
        </w:rPr>
        <w:t xml:space="preserve"> i att åstadkomma konkurrens och mångfald till konsumentens nytta. Detta krav bör, som fra</w:t>
      </w:r>
      <w:r w:rsidRPr="00904791">
        <w:rPr>
          <w:snapToGrid w:val="0"/>
          <w:lang w:eastAsia="sv-SE"/>
        </w:rPr>
        <w:t>m</w:t>
      </w:r>
      <w:r w:rsidRPr="00904791">
        <w:rPr>
          <w:snapToGrid w:val="0"/>
          <w:lang w:eastAsia="sv-SE"/>
        </w:rPr>
        <w:t>gått, därför bibehå</w:t>
      </w:r>
      <w:r w:rsidRPr="00904791">
        <w:rPr>
          <w:snapToGrid w:val="0"/>
          <w:lang w:eastAsia="sv-SE"/>
        </w:rPr>
        <w:t>l</w:t>
      </w:r>
      <w:r w:rsidRPr="00904791">
        <w:rPr>
          <w:snapToGrid w:val="0"/>
          <w:lang w:eastAsia="sv-SE"/>
        </w:rPr>
        <w:t>las i lagstiftningen.</w:t>
      </w:r>
    </w:p>
    <w:p w:rsidR="0082236C" w:rsidRPr="00904791" w:rsidRDefault="0082236C">
      <w:pPr>
        <w:pStyle w:val="Normaltindrag"/>
        <w:rPr>
          <w:snapToGrid w:val="0"/>
          <w:lang w:eastAsia="sv-SE"/>
        </w:rPr>
      </w:pPr>
      <w:r w:rsidRPr="00904791">
        <w:rPr>
          <w:snapToGrid w:val="0"/>
          <w:lang w:eastAsia="sv-SE"/>
        </w:rPr>
        <w:t>Detta bör riksdagen som sin mening ge regeringen till känna. Därmed til</w:t>
      </w:r>
      <w:r w:rsidRPr="00904791">
        <w:rPr>
          <w:snapToGrid w:val="0"/>
          <w:lang w:eastAsia="sv-SE"/>
        </w:rPr>
        <w:t>l</w:t>
      </w:r>
      <w:r w:rsidRPr="00904791">
        <w:rPr>
          <w:snapToGrid w:val="0"/>
          <w:lang w:eastAsia="sv-SE"/>
        </w:rPr>
        <w:t xml:space="preserve">styrks delvis motionerna 2002/03:T10 (m) yrkande 1 och 2002/03:T11 (c) yrkande 2. </w:t>
      </w:r>
    </w:p>
    <w:p w:rsidR="0082236C" w:rsidRPr="00904791" w:rsidRDefault="0082236C">
      <w:pPr>
        <w:pStyle w:val="Reservationspunkt"/>
        <w:rPr>
          <w:noProof w:val="0"/>
          <w:snapToGrid w:val="0"/>
          <w:lang w:eastAsia="sv-SE"/>
        </w:rPr>
      </w:pPr>
      <w:bookmarkStart w:id="299" w:name="_Toc41449382"/>
      <w:r w:rsidRPr="00904791">
        <w:rPr>
          <w:noProof w:val="0"/>
          <w:snapToGrid w:val="0"/>
          <w:lang w:eastAsia="sv-SE"/>
        </w:rPr>
        <w:t>2.</w:t>
      </w:r>
      <w:r w:rsidRPr="00904791">
        <w:rPr>
          <w:noProof w:val="0"/>
          <w:snapToGrid w:val="0"/>
          <w:lang w:eastAsia="sv-SE"/>
        </w:rPr>
        <w:tab/>
        <w:t>Konkurrensförhållandena på marknaden för fast telefoni, punkt 5 (m, kd)</w:t>
      </w:r>
      <w:bookmarkEnd w:id="299"/>
    </w:p>
    <w:p w:rsidR="0082236C" w:rsidRPr="00904791" w:rsidRDefault="0082236C">
      <w:pPr>
        <w:pStyle w:val="Reservanter"/>
      </w:pPr>
      <w:r w:rsidRPr="00904791">
        <w:t>av Elizabeth Nyström (m), Johnny Gylling (kd), Per Westerberg (m) och Jan-Evert Rådhström (m).</w:t>
      </w:r>
    </w:p>
    <w:p w:rsidR="0082236C" w:rsidRPr="00904791" w:rsidRDefault="0082236C">
      <w:pPr>
        <w:pStyle w:val="R4"/>
      </w:pPr>
      <w:r w:rsidRPr="00904791">
        <w:t>Förslag till riksdagsbeslut</w:t>
      </w:r>
    </w:p>
    <w:p w:rsidR="0082236C" w:rsidRPr="00904791" w:rsidRDefault="0082236C">
      <w:r w:rsidRPr="00904791">
        <w:t>Vi anser att förslaget till riksdagsbeslut under punkt 5 borde ha följande l</w:t>
      </w:r>
      <w:r w:rsidRPr="00904791">
        <w:t>y</w:t>
      </w:r>
      <w:r w:rsidRPr="00904791">
        <w:t>delse:</w:t>
      </w:r>
    </w:p>
    <w:p w:rsidR="0082236C" w:rsidRPr="00904791" w:rsidRDefault="0082236C">
      <w:pPr>
        <w:pStyle w:val="Frslagstext"/>
      </w:pPr>
      <w:r w:rsidRPr="00904791">
        <w:t>Riksdagen tillkännager för regeringen som sin mening vad som framförs i reservation 2. Därmed bifaller riksdagen delvis motionerna 2002/03: T10 yrkande 3, 2002/03:T12 yrkande 2 och 2002/03:T463 yrkande 3 och avslår motion 2002/03:T516.</w:t>
      </w:r>
    </w:p>
    <w:p w:rsidR="0082236C" w:rsidRPr="00904791" w:rsidRDefault="0082236C">
      <w:pPr>
        <w:pStyle w:val="R4"/>
      </w:pPr>
      <w:r w:rsidRPr="00904791">
        <w:t xml:space="preserve">Ställningstagande </w:t>
      </w:r>
    </w:p>
    <w:p w:rsidR="0082236C" w:rsidRPr="00904791" w:rsidRDefault="0082236C">
      <w:pPr>
        <w:rPr>
          <w:snapToGrid w:val="0"/>
          <w:lang w:eastAsia="sv-SE"/>
        </w:rPr>
      </w:pPr>
      <w:r w:rsidRPr="00904791">
        <w:rPr>
          <w:snapToGrid w:val="0"/>
          <w:lang w:eastAsia="sv-SE"/>
        </w:rPr>
        <w:t>Vi kan konstatera att en avreglerad telefonimarknad har betytt oerhört mycket för Sveriges utveckling de senaste tio åren. Frågan om en avreglering av denna marknad har sedan länge drivits av Moderata samlingspartiet och Kri</w:t>
      </w:r>
      <w:r w:rsidRPr="00904791">
        <w:rPr>
          <w:snapToGrid w:val="0"/>
          <w:lang w:eastAsia="sv-SE"/>
        </w:rPr>
        <w:t>s</w:t>
      </w:r>
      <w:r w:rsidRPr="00904791">
        <w:rPr>
          <w:snapToGrid w:val="0"/>
          <w:lang w:eastAsia="sv-SE"/>
        </w:rPr>
        <w:t>t-demokraterna. Såväl näringslivet som konsumenterna och Telia Sonera har tjänat på bolagisering, konkurrensutsättning och etablering av flera mobiltel</w:t>
      </w:r>
      <w:r w:rsidRPr="00904791">
        <w:rPr>
          <w:snapToGrid w:val="0"/>
          <w:lang w:eastAsia="sv-SE"/>
        </w:rPr>
        <w:t>e</w:t>
      </w:r>
      <w:r w:rsidRPr="00904791">
        <w:rPr>
          <w:snapToGrid w:val="0"/>
          <w:lang w:eastAsia="sv-SE"/>
        </w:rPr>
        <w:t>fon</w:t>
      </w:r>
      <w:r w:rsidRPr="00904791">
        <w:rPr>
          <w:snapToGrid w:val="0"/>
          <w:lang w:eastAsia="sv-SE"/>
        </w:rPr>
        <w:t>i</w:t>
      </w:r>
      <w:r w:rsidRPr="00904791">
        <w:rPr>
          <w:snapToGrid w:val="0"/>
          <w:lang w:eastAsia="sv-SE"/>
        </w:rPr>
        <w:t>operatörer i Sverige.</w:t>
      </w:r>
    </w:p>
    <w:p w:rsidR="0082236C" w:rsidRPr="00904791" w:rsidRDefault="0082236C">
      <w:pPr>
        <w:pStyle w:val="Normaltindrag"/>
        <w:rPr>
          <w:snapToGrid w:val="0"/>
          <w:lang w:eastAsia="sv-SE"/>
        </w:rPr>
      </w:pPr>
      <w:r w:rsidRPr="00904791">
        <w:rPr>
          <w:snapToGrid w:val="0"/>
          <w:lang w:eastAsia="sv-SE"/>
        </w:rPr>
        <w:t>Många teleoperatörer har gett</w:t>
      </w:r>
      <w:r w:rsidRPr="00904791">
        <w:t xml:space="preserve"> </w:t>
      </w:r>
      <w:r w:rsidRPr="00904791">
        <w:rPr>
          <w:snapToGrid w:val="0"/>
          <w:lang w:eastAsia="sv-SE"/>
        </w:rPr>
        <w:t>sig in på marknaden och konkurrerar med Telia Sonera om telekunder. Tyvärr är konkurrensen bristfällig gällande fas</w:t>
      </w:r>
      <w:r w:rsidRPr="00904791">
        <w:rPr>
          <w:snapToGrid w:val="0"/>
          <w:lang w:eastAsia="sv-SE"/>
        </w:rPr>
        <w:t>t</w:t>
      </w:r>
      <w:r w:rsidRPr="00904791">
        <w:rPr>
          <w:snapToGrid w:val="0"/>
          <w:lang w:eastAsia="sv-SE"/>
        </w:rPr>
        <w:t>nätstelefonin. Sedan januari 2001 gäller EU-förordningen om lika tillträde till accessnätet, men i och med höga avgifter för operatörer som vill ha tillträde till nätet finns risken att konkurrensen inte fungerar på ett tillfredsställande sätt. Post- och telestyrelsen (PTS) har till uppgift att bevaka denna typ av frågor.</w:t>
      </w:r>
    </w:p>
    <w:p w:rsidR="0082236C" w:rsidRPr="00904791" w:rsidRDefault="0082236C">
      <w:pPr>
        <w:pStyle w:val="Normaltindrag"/>
        <w:rPr>
          <w:snapToGrid w:val="0"/>
          <w:lang w:eastAsia="sv-SE"/>
        </w:rPr>
      </w:pPr>
      <w:r w:rsidRPr="00904791">
        <w:rPr>
          <w:snapToGrid w:val="0"/>
          <w:lang w:eastAsia="sv-SE"/>
        </w:rPr>
        <w:t xml:space="preserve">Regeringen framhåller i propositionen om elektronisk kommunikation att </w:t>
      </w:r>
      <w:r w:rsidRPr="00904791">
        <w:rPr>
          <w:snapToGrid w:val="0"/>
          <w:lang w:eastAsia="sv-SE"/>
        </w:rPr>
        <w:t>det metallbaserade accessnätet i det fasta kretskopplade telefonnätet fortf</w:t>
      </w:r>
      <w:r w:rsidRPr="00904791">
        <w:rPr>
          <w:snapToGrid w:val="0"/>
          <w:lang w:eastAsia="sv-SE"/>
        </w:rPr>
        <w:t>a</w:t>
      </w:r>
      <w:r w:rsidRPr="00904791">
        <w:rPr>
          <w:snapToGrid w:val="0"/>
          <w:lang w:eastAsia="sv-SE"/>
        </w:rPr>
        <w:t>rande är ett av de minst konkurrensutsatta segmenten på den liberaliserade telemarknaden. Vi tar fasta på detta och upprepar tidigare kritik eftersom det fortfarande finns klagomål från övriga operatörer om att det är både dyrt och svårt att få tillgång till accessnätet. Regeringen måste uppmärksamma detta och ge PTS de verktyg som behövs för att ingripa, så att konkurrensen fung</w:t>
      </w:r>
      <w:r w:rsidRPr="00904791">
        <w:rPr>
          <w:snapToGrid w:val="0"/>
          <w:lang w:eastAsia="sv-SE"/>
        </w:rPr>
        <w:t>e</w:t>
      </w:r>
      <w:r w:rsidRPr="00904791">
        <w:rPr>
          <w:snapToGrid w:val="0"/>
          <w:lang w:eastAsia="sv-SE"/>
        </w:rPr>
        <w:t>rar på markn</w:t>
      </w:r>
      <w:r w:rsidRPr="00904791">
        <w:rPr>
          <w:snapToGrid w:val="0"/>
          <w:lang w:eastAsia="sv-SE"/>
        </w:rPr>
        <w:t>a</w:t>
      </w:r>
      <w:r w:rsidRPr="00904791">
        <w:rPr>
          <w:snapToGrid w:val="0"/>
          <w:lang w:eastAsia="sv-SE"/>
        </w:rPr>
        <w:t>den.</w:t>
      </w:r>
    </w:p>
    <w:p w:rsidR="0082236C" w:rsidRPr="00904791" w:rsidRDefault="0082236C">
      <w:pPr>
        <w:pStyle w:val="Normaltindrag"/>
      </w:pPr>
      <w:r w:rsidRPr="00904791">
        <w:t xml:space="preserve">Detta bör riksdagen som sin mening </w:t>
      </w:r>
      <w:r w:rsidRPr="00904791">
        <w:t>ge regeringen till känna. Därmed til</w:t>
      </w:r>
      <w:r w:rsidRPr="00904791">
        <w:t>l</w:t>
      </w:r>
      <w:r w:rsidRPr="00904791">
        <w:t>styrks delvis motionerna 2002/03:T10 (m) yrkande 3, 2002/03:T12 (kd) y</w:t>
      </w:r>
      <w:r w:rsidRPr="00904791">
        <w:t>r</w:t>
      </w:r>
      <w:r w:rsidRPr="00904791">
        <w:t xml:space="preserve">kande 2 och 2002/03:T463 (kd) yrkande 3, medan motion 2002/03:T516 (s) avstyrks. </w:t>
      </w:r>
    </w:p>
    <w:p w:rsidR="0082236C" w:rsidRPr="00904791" w:rsidRDefault="0082236C">
      <w:pPr>
        <w:pStyle w:val="Reservationspunkt"/>
        <w:rPr>
          <w:noProof w:val="0"/>
        </w:rPr>
      </w:pPr>
      <w:bookmarkStart w:id="300" w:name="_Toc41449383"/>
      <w:r w:rsidRPr="00904791">
        <w:rPr>
          <w:noProof w:val="0"/>
        </w:rPr>
        <w:t>3.</w:t>
      </w:r>
      <w:r w:rsidRPr="00904791">
        <w:rPr>
          <w:noProof w:val="0"/>
        </w:rPr>
        <w:tab/>
        <w:t>Integritetsskydd m.m., punkt 7 (c)</w:t>
      </w:r>
      <w:bookmarkEnd w:id="300"/>
    </w:p>
    <w:p w:rsidR="0082236C" w:rsidRPr="00904791" w:rsidRDefault="0082236C">
      <w:pPr>
        <w:pStyle w:val="Reservanter"/>
      </w:pPr>
      <w:r w:rsidRPr="00904791">
        <w:t>av Sven Bergström (c).</w:t>
      </w:r>
    </w:p>
    <w:p w:rsidR="0082236C" w:rsidRPr="00904791" w:rsidRDefault="0082236C">
      <w:pPr>
        <w:pStyle w:val="R4"/>
      </w:pPr>
      <w:r w:rsidRPr="00904791">
        <w:t xml:space="preserve">Förslag till riksdagsbeslut </w:t>
      </w:r>
    </w:p>
    <w:p w:rsidR="0082236C" w:rsidRPr="00904791" w:rsidRDefault="0082236C">
      <w:r w:rsidRPr="00904791">
        <w:t>Jag anser att förslaget till riksdagsbeslut under punkt 7 borde ha följande lyde</w:t>
      </w:r>
      <w:r w:rsidRPr="00904791">
        <w:t>l</w:t>
      </w:r>
      <w:r w:rsidRPr="00904791">
        <w:t>se:</w:t>
      </w:r>
    </w:p>
    <w:p w:rsidR="0082236C" w:rsidRPr="00904791" w:rsidRDefault="0082236C">
      <w:pPr>
        <w:pStyle w:val="Frslagstext"/>
      </w:pPr>
      <w:r w:rsidRPr="00904791">
        <w:t>Riksdagen tillkännager för regeringen som sin mening vad som framförs i reservation 3. Därmed bifaller riksdagen motion 2002/03:T11 yrkande 3.</w:t>
      </w:r>
    </w:p>
    <w:p w:rsidR="0082236C" w:rsidRPr="00904791" w:rsidRDefault="0082236C">
      <w:pPr>
        <w:pStyle w:val="R4"/>
      </w:pPr>
      <w:r w:rsidRPr="00904791">
        <w:t xml:space="preserve">Ställningstagande </w:t>
      </w:r>
    </w:p>
    <w:p w:rsidR="0082236C" w:rsidRPr="00904791" w:rsidRDefault="0082236C">
      <w:pPr>
        <w:rPr>
          <w:snapToGrid w:val="0"/>
          <w:lang w:eastAsia="sv-SE"/>
        </w:rPr>
      </w:pPr>
      <w:r w:rsidRPr="00904791">
        <w:rPr>
          <w:snapToGrid w:val="0"/>
          <w:lang w:eastAsia="sv-SE"/>
        </w:rPr>
        <w:t>Cookies används i dag av många webbplatser för att förbättra användargrän</w:t>
      </w:r>
      <w:r w:rsidRPr="00904791">
        <w:rPr>
          <w:snapToGrid w:val="0"/>
          <w:lang w:eastAsia="sv-SE"/>
        </w:rPr>
        <w:t>s</w:t>
      </w:r>
      <w:r w:rsidRPr="00904791">
        <w:rPr>
          <w:snapToGrid w:val="0"/>
          <w:lang w:eastAsia="sv-SE"/>
        </w:rPr>
        <w:t>snittet, t.ex. genom att göra det möjligt att göra personliga inställningar för hemsidors utseende, lagra bokmärken mellan sessioner eller helt enkelt för att kunna visa förändringar sedan senaste besöket på hemsidan. Var och en som prövat möjligheten att bli varnad för cookies inser snabbt att användaruppl</w:t>
      </w:r>
      <w:r w:rsidRPr="00904791">
        <w:rPr>
          <w:snapToGrid w:val="0"/>
          <w:lang w:eastAsia="sv-SE"/>
        </w:rPr>
        <w:t>e</w:t>
      </w:r>
      <w:r w:rsidRPr="00904791">
        <w:rPr>
          <w:snapToGrid w:val="0"/>
          <w:lang w:eastAsia="sv-SE"/>
        </w:rPr>
        <w:t>velsen försämras kraftigt och att mycket tid går åt till att godkänna självkla</w:t>
      </w:r>
      <w:r w:rsidRPr="00904791">
        <w:rPr>
          <w:snapToGrid w:val="0"/>
          <w:lang w:eastAsia="sv-SE"/>
        </w:rPr>
        <w:t>r</w:t>
      </w:r>
      <w:r w:rsidRPr="00904791">
        <w:rPr>
          <w:snapToGrid w:val="0"/>
          <w:lang w:eastAsia="sv-SE"/>
        </w:rPr>
        <w:t>heter.</w:t>
      </w:r>
    </w:p>
    <w:p w:rsidR="0082236C" w:rsidRPr="00904791" w:rsidRDefault="0082236C">
      <w:pPr>
        <w:pStyle w:val="Normaltindrag"/>
        <w:rPr>
          <w:snapToGrid w:val="0"/>
          <w:lang w:eastAsia="sv-SE"/>
        </w:rPr>
      </w:pPr>
      <w:r w:rsidRPr="00904791">
        <w:rPr>
          <w:snapToGrid w:val="0"/>
          <w:lang w:eastAsia="sv-SE"/>
        </w:rPr>
        <w:t>Centerpartiet instämmer därför med de remissinstanser som menar att det bör vara tillräckligt för en webbplats att f</w:t>
      </w:r>
      <w:r w:rsidRPr="00904791">
        <w:rPr>
          <w:snapToGrid w:val="0"/>
          <w:lang w:eastAsia="sv-SE"/>
        </w:rPr>
        <w:t>råga om användning av cookies vid en första användning och att ett godkännande bör gälla även för framtida sessioner. De farhågor regeringen har för fleranvändarsystem löser ofta sig själva, genom att olika användare har olika konton på den dator man anvä</w:t>
      </w:r>
      <w:r w:rsidRPr="00904791">
        <w:rPr>
          <w:snapToGrid w:val="0"/>
          <w:lang w:eastAsia="sv-SE"/>
        </w:rPr>
        <w:t>n</w:t>
      </w:r>
      <w:r w:rsidRPr="00904791">
        <w:rPr>
          <w:snapToGrid w:val="0"/>
          <w:lang w:eastAsia="sv-SE"/>
        </w:rPr>
        <w:t>der, och därmed separata cookiefiler.</w:t>
      </w:r>
    </w:p>
    <w:p w:rsidR="0082236C" w:rsidRPr="00904791" w:rsidRDefault="0082236C">
      <w:pPr>
        <w:pStyle w:val="Normaltindrag"/>
        <w:rPr>
          <w:snapToGrid w:val="0"/>
          <w:lang w:eastAsia="sv-SE"/>
        </w:rPr>
      </w:pPr>
      <w:r w:rsidRPr="00904791">
        <w:rPr>
          <w:snapToGrid w:val="0"/>
          <w:lang w:eastAsia="sv-SE"/>
        </w:rPr>
        <w:t>Enligt Centerpartiets uppfattning kvarstår frågan om offentlighetsprinc</w:t>
      </w:r>
      <w:r w:rsidRPr="00904791">
        <w:rPr>
          <w:snapToGrid w:val="0"/>
          <w:lang w:eastAsia="sv-SE"/>
        </w:rPr>
        <w:t>i</w:t>
      </w:r>
      <w:r w:rsidRPr="00904791">
        <w:rPr>
          <w:snapToGrid w:val="0"/>
          <w:lang w:eastAsia="sv-SE"/>
        </w:rPr>
        <w:t>pens tillämpning på cookiefiler. I dag är det fortfarande ett oklart rättsläge –samtidigt som man kan tvingas lämna ut filerna som avslöjar besökta webbpla</w:t>
      </w:r>
      <w:r w:rsidRPr="00904791">
        <w:rPr>
          <w:snapToGrid w:val="0"/>
          <w:lang w:eastAsia="sv-SE"/>
        </w:rPr>
        <w:t>t</w:t>
      </w:r>
      <w:r w:rsidRPr="00904791">
        <w:rPr>
          <w:snapToGrid w:val="0"/>
          <w:lang w:eastAsia="sv-SE"/>
        </w:rPr>
        <w:t>ser är det tillåtet att stänga av regleringen genom att blockera cookies i webbläsaren eller regelbundet radera cookiefiler. Det är svårt att hävda att cookies är upprättade handlingar som omfattas av offentlighets-principen. Enligt vår uppfattning har även offentligt anställda rätt till ett visst mått av integritet, varför cookies uttryckligen bör unda</w:t>
      </w:r>
      <w:r w:rsidRPr="00904791">
        <w:rPr>
          <w:snapToGrid w:val="0"/>
          <w:lang w:eastAsia="sv-SE"/>
        </w:rPr>
        <w:t>ntas.</w:t>
      </w:r>
    </w:p>
    <w:p w:rsidR="0082236C" w:rsidRPr="00904791" w:rsidRDefault="0082236C">
      <w:pPr>
        <w:pStyle w:val="Normaltindrag"/>
      </w:pPr>
      <w:r w:rsidRPr="00904791">
        <w:rPr>
          <w:snapToGrid w:val="0"/>
          <w:lang w:eastAsia="sv-SE"/>
        </w:rPr>
        <w:t>Detta bör riksdagen som sin mening ge regeringen till känna. Därmed til</w:t>
      </w:r>
      <w:r w:rsidRPr="00904791">
        <w:rPr>
          <w:snapToGrid w:val="0"/>
          <w:lang w:eastAsia="sv-SE"/>
        </w:rPr>
        <w:t>l</w:t>
      </w:r>
      <w:r w:rsidRPr="00904791">
        <w:rPr>
          <w:snapToGrid w:val="0"/>
          <w:lang w:eastAsia="sv-SE"/>
        </w:rPr>
        <w:t>styrks motion 2002/03:T11 (c) yrkande 3.</w:t>
      </w:r>
    </w:p>
    <w:p w:rsidR="0082236C" w:rsidRPr="00904791" w:rsidRDefault="0082236C">
      <w:pPr>
        <w:pStyle w:val="Reservationspunkt"/>
        <w:rPr>
          <w:noProof w:val="0"/>
        </w:rPr>
      </w:pPr>
      <w:bookmarkStart w:id="301" w:name="_Toc41449384"/>
      <w:r w:rsidRPr="00904791">
        <w:rPr>
          <w:noProof w:val="0"/>
        </w:rPr>
        <w:t>4.</w:t>
      </w:r>
      <w:r w:rsidRPr="00904791">
        <w:rPr>
          <w:noProof w:val="0"/>
        </w:rPr>
        <w:tab/>
        <w:t>Tillsyn m.m., punkt 8 (mp)</w:t>
      </w:r>
      <w:bookmarkEnd w:id="301"/>
    </w:p>
    <w:p w:rsidR="0082236C" w:rsidRPr="00904791" w:rsidRDefault="0082236C">
      <w:pPr>
        <w:pStyle w:val="Reservanter"/>
      </w:pPr>
      <w:r w:rsidRPr="00904791">
        <w:t>av Claes Roxbergh (mp).</w:t>
      </w:r>
    </w:p>
    <w:p w:rsidR="0082236C" w:rsidRPr="00904791" w:rsidRDefault="0082236C">
      <w:pPr>
        <w:pStyle w:val="R4"/>
      </w:pPr>
      <w:r w:rsidRPr="00904791">
        <w:t xml:space="preserve">Förslag till riksdagsbeslut </w:t>
      </w:r>
    </w:p>
    <w:p w:rsidR="0082236C" w:rsidRPr="00904791" w:rsidRDefault="0082236C">
      <w:r w:rsidRPr="00904791">
        <w:t xml:space="preserve">Jag anser att förslaget till riksdagsbeslut under punkt 8 borde ha följande lydelse: </w:t>
      </w:r>
    </w:p>
    <w:p w:rsidR="0082236C" w:rsidRPr="00904791" w:rsidRDefault="0082236C">
      <w:pPr>
        <w:pStyle w:val="Frslagstext"/>
      </w:pPr>
      <w:r w:rsidRPr="00904791">
        <w:t>Riksdagen tillkännager för regeringen som sin mening vad som framförs i reservation 4. Därmed bifaller riksdagen motion 2002/03:T14 yrkande 1.</w:t>
      </w:r>
    </w:p>
    <w:p w:rsidR="0082236C" w:rsidRPr="00904791" w:rsidRDefault="0082236C">
      <w:pPr>
        <w:pStyle w:val="R4"/>
      </w:pPr>
      <w:r w:rsidRPr="00904791">
        <w:t>Ställningstagande</w:t>
      </w:r>
    </w:p>
    <w:p w:rsidR="0082236C" w:rsidRPr="00904791" w:rsidRDefault="0082236C">
      <w:pPr>
        <w:rPr>
          <w:snapToGrid w:val="0"/>
          <w:lang w:eastAsia="sv-SE"/>
        </w:rPr>
      </w:pPr>
      <w:r w:rsidRPr="00904791">
        <w:rPr>
          <w:snapToGrid w:val="0"/>
          <w:lang w:eastAsia="sv-SE"/>
        </w:rPr>
        <w:t>Miljöpartiet vill framhålla att av 7 kap. 4 § i den föreslagna lagen om elektr</w:t>
      </w:r>
      <w:r w:rsidRPr="00904791">
        <w:rPr>
          <w:snapToGrid w:val="0"/>
          <w:lang w:eastAsia="sv-SE"/>
        </w:rPr>
        <w:t>o</w:t>
      </w:r>
      <w:r w:rsidRPr="00904791">
        <w:rPr>
          <w:snapToGrid w:val="0"/>
          <w:lang w:eastAsia="sv-SE"/>
        </w:rPr>
        <w:t>nisk kommunikation framgår att om tillsynsmyndigheten finner skäl att misstänka att t.ex. licensinnehavaren inte efterlever licensvillkoren skall myndigheten underrätta bolaget om detta samt att tillsynsmyndigheten kan komma att vidta åtgärder om inte rättelse sker inom skälig tid. Vid tolkningen av ett begrepp som skälig tid kan förarbeten till propositionen ge vägledning. I detta fall finns inget i propositionen som föreskriver att Post- och telestyre</w:t>
      </w:r>
      <w:r w:rsidRPr="00904791">
        <w:rPr>
          <w:snapToGrid w:val="0"/>
          <w:lang w:eastAsia="sv-SE"/>
        </w:rPr>
        <w:t>l</w:t>
      </w:r>
      <w:r w:rsidRPr="00904791">
        <w:rPr>
          <w:snapToGrid w:val="0"/>
          <w:lang w:eastAsia="sv-SE"/>
        </w:rPr>
        <w:t>sen (PTS) skall ha en sådan omständlig procedur och i</w:t>
      </w:r>
      <w:r w:rsidRPr="00904791">
        <w:rPr>
          <w:snapToGrid w:val="0"/>
          <w:lang w:eastAsia="sv-SE"/>
        </w:rPr>
        <w:t xml:space="preserve"> praktiken ge ett så långt uppskov som PTS aviserat. Där står att ”den tid som anges för rättelse skall inte understiga en månad”. PTS har aviserat en rättelsetid på ca ett och ett halvt år. </w:t>
      </w:r>
    </w:p>
    <w:p w:rsidR="0082236C" w:rsidRPr="00904791" w:rsidRDefault="0082236C">
      <w:pPr>
        <w:pStyle w:val="Normaltindrag"/>
        <w:rPr>
          <w:snapToGrid w:val="0"/>
          <w:lang w:eastAsia="sv-SE"/>
        </w:rPr>
      </w:pPr>
      <w:r w:rsidRPr="00904791">
        <w:rPr>
          <w:snapToGrid w:val="0"/>
          <w:lang w:eastAsia="sv-SE"/>
        </w:rPr>
        <w:t>Det är därför enligt Miljöpartiet befogat för riksdagen att i sina uttalanden ge vägledning till exempelvis PTS och andra som kan beröras av lagen om hur den skall tolkas. Riksdagen bör klargöra att skälig tid bör syfta på t.ex. det som licensgivaren eller allmänheten rimligen kunnat förvänta sig vid tillfället för til</w:t>
      </w:r>
      <w:r w:rsidRPr="00904791">
        <w:rPr>
          <w:snapToGrid w:val="0"/>
          <w:lang w:eastAsia="sv-SE"/>
        </w:rPr>
        <w:t>lståndsgivningen, inte vad som bolagen anser möjligt för dem att uppnå efter orealistiska utfästelser eller misskötta relationer med bl.a. kommuner. Om det har tillkommit nya krav från licensgivaren eller andra omständigheter som licenstagaren inte kunnat eller bort kunna förutse, bör skälig tid avse den tid som är rimlig med hänsyn till dessa förändringar.</w:t>
      </w:r>
    </w:p>
    <w:p w:rsidR="0082236C" w:rsidRPr="00904791" w:rsidRDefault="0082236C">
      <w:pPr>
        <w:pStyle w:val="Normaltindrag"/>
        <w:rPr>
          <w:snapToGrid w:val="0"/>
          <w:lang w:eastAsia="sv-SE"/>
        </w:rPr>
      </w:pPr>
      <w:r w:rsidRPr="00904791">
        <w:rPr>
          <w:snapToGrid w:val="0"/>
          <w:lang w:eastAsia="sv-SE"/>
        </w:rPr>
        <w:t>Enligt Miljöpartiet kan det vara befogat med preciseringar av villkoren så att miljökrav införs genom en tilläggsförhandling. En sådan förhandling kan m</w:t>
      </w:r>
      <w:r w:rsidRPr="00904791">
        <w:rPr>
          <w:snapToGrid w:val="0"/>
          <w:lang w:eastAsia="sv-SE"/>
        </w:rPr>
        <w:t>edföra att en längre anpassningstid är skälig också enligt en rimlig tolkning av begreppet. En sådan precisering kan vara lämplig i samband med att PTS får ett uttalat sektorsansvar på miljöo</w:t>
      </w:r>
      <w:r w:rsidRPr="00904791">
        <w:rPr>
          <w:snapToGrid w:val="0"/>
          <w:lang w:eastAsia="sv-SE"/>
        </w:rPr>
        <w:t>m</w:t>
      </w:r>
      <w:r w:rsidRPr="00904791">
        <w:rPr>
          <w:snapToGrid w:val="0"/>
          <w:lang w:eastAsia="sv-SE"/>
        </w:rPr>
        <w:t xml:space="preserve">rådet. </w:t>
      </w:r>
    </w:p>
    <w:p w:rsidR="0082236C" w:rsidRPr="00904791" w:rsidRDefault="0082236C">
      <w:pPr>
        <w:pStyle w:val="Normaltindrag"/>
        <w:rPr>
          <w:snapToGrid w:val="0"/>
          <w:lang w:eastAsia="sv-SE"/>
        </w:rPr>
      </w:pPr>
      <w:r w:rsidRPr="00904791">
        <w:rPr>
          <w:snapToGrid w:val="0"/>
          <w:lang w:eastAsia="sv-SE"/>
        </w:rPr>
        <w:t>Detta bör riksdagen som sin mening ge regeringen till känna. Därmed til</w:t>
      </w:r>
      <w:r w:rsidRPr="00904791">
        <w:rPr>
          <w:snapToGrid w:val="0"/>
          <w:lang w:eastAsia="sv-SE"/>
        </w:rPr>
        <w:t>l</w:t>
      </w:r>
      <w:r w:rsidRPr="00904791">
        <w:rPr>
          <w:snapToGrid w:val="0"/>
          <w:lang w:eastAsia="sv-SE"/>
        </w:rPr>
        <w:t>styrks motion 2002/03:T14 (mp) yrkande 1.</w:t>
      </w:r>
    </w:p>
    <w:p w:rsidR="0082236C" w:rsidRPr="00904791" w:rsidRDefault="0082236C">
      <w:pPr>
        <w:pStyle w:val="Reservationspunkt"/>
        <w:rPr>
          <w:noProof w:val="0"/>
          <w:snapToGrid w:val="0"/>
          <w:lang w:eastAsia="sv-SE"/>
        </w:rPr>
      </w:pPr>
      <w:bookmarkStart w:id="302" w:name="_Toc41449385"/>
      <w:r w:rsidRPr="00904791">
        <w:rPr>
          <w:noProof w:val="0"/>
          <w:snapToGrid w:val="0"/>
          <w:lang w:eastAsia="sv-SE"/>
        </w:rPr>
        <w:t>5.</w:t>
      </w:r>
      <w:r w:rsidRPr="00904791">
        <w:rPr>
          <w:noProof w:val="0"/>
          <w:snapToGrid w:val="0"/>
          <w:lang w:eastAsia="sv-SE"/>
        </w:rPr>
        <w:tab/>
        <w:t>Myndighetsorganisationen m.m., punkt 9 (m, fp, kd, c)</w:t>
      </w:r>
      <w:bookmarkEnd w:id="302"/>
    </w:p>
    <w:p w:rsidR="0082236C" w:rsidRPr="00904791" w:rsidRDefault="0082236C">
      <w:pPr>
        <w:pStyle w:val="Reservanter"/>
      </w:pPr>
      <w:r w:rsidRPr="00904791">
        <w:t>av Elizabeth Nyström (m), Erling Bager (fp), Johnny Gylling (kd), Per Westerberg (m), Sven Bergström (c), Jan-Evert Rådhström (m) och Christer Winbäck (fp).</w:t>
      </w:r>
    </w:p>
    <w:p w:rsidR="0082236C" w:rsidRPr="00904791" w:rsidRDefault="0082236C">
      <w:pPr>
        <w:pStyle w:val="R4"/>
      </w:pPr>
      <w:r w:rsidRPr="00904791">
        <w:t>Förslag till riksdagsbeslut</w:t>
      </w:r>
    </w:p>
    <w:p w:rsidR="0082236C" w:rsidRPr="00904791" w:rsidRDefault="0082236C">
      <w:r w:rsidRPr="00904791">
        <w:t>Vi anser att förslaget till riksdagsbeslut under punkt 9 borde ha följande l</w:t>
      </w:r>
      <w:r w:rsidRPr="00904791">
        <w:t>y</w:t>
      </w:r>
      <w:r w:rsidRPr="00904791">
        <w:t xml:space="preserve">delse: </w:t>
      </w:r>
    </w:p>
    <w:p w:rsidR="0082236C" w:rsidRPr="00904791" w:rsidRDefault="0082236C">
      <w:pPr>
        <w:pStyle w:val="Frslagstext"/>
      </w:pPr>
      <w:r w:rsidRPr="00904791">
        <w:t>Riksdagen tillkännager för regeringen som sin mening vad som framförs i reservation 5. Därmed bifaller riksdagen delvis motionerna 2002/03: T10 yrkande 2, 2002/03:T11 yrkande 4, 2002/03:T12 yrkande 1 och 2002/03:T13 yrkande 8 samt avslår motion 2002/03:T14 yrkande 4.</w:t>
      </w:r>
    </w:p>
    <w:p w:rsidR="0082236C" w:rsidRPr="00904791" w:rsidRDefault="0082236C">
      <w:pPr>
        <w:pStyle w:val="R4"/>
      </w:pPr>
      <w:r w:rsidRPr="00904791">
        <w:t xml:space="preserve">Ställningstagande </w:t>
      </w:r>
    </w:p>
    <w:p w:rsidR="0082236C" w:rsidRPr="00904791" w:rsidRDefault="0082236C">
      <w:pPr>
        <w:rPr>
          <w:snapToGrid w:val="0"/>
          <w:lang w:eastAsia="sv-SE"/>
        </w:rPr>
      </w:pPr>
      <w:r w:rsidRPr="00904791">
        <w:rPr>
          <w:snapToGrid w:val="0"/>
          <w:lang w:eastAsia="sv-SE"/>
        </w:rPr>
        <w:t>En inledande avreglering av telemarknaden genomfördes år 1993 genom en lagstiftning som framtvingade konkurrens genom en form av monopolr</w:t>
      </w:r>
      <w:r w:rsidRPr="00904791">
        <w:rPr>
          <w:snapToGrid w:val="0"/>
          <w:lang w:eastAsia="sv-SE"/>
        </w:rPr>
        <w:t>e</w:t>
      </w:r>
      <w:r w:rsidRPr="00904791">
        <w:rPr>
          <w:snapToGrid w:val="0"/>
          <w:lang w:eastAsia="sv-SE"/>
        </w:rPr>
        <w:t>glering. Under de tio år som gått sedan avregleringen har mycket hänt, och konkurrenssituationen har förbättrats. Det finns dock problem kvar att lösa innan det är möjligt att tala om telemarknaden som en marknad med fullstä</w:t>
      </w:r>
      <w:r w:rsidRPr="00904791">
        <w:rPr>
          <w:snapToGrid w:val="0"/>
          <w:lang w:eastAsia="sv-SE"/>
        </w:rPr>
        <w:t>n</w:t>
      </w:r>
      <w:r w:rsidRPr="00904791">
        <w:rPr>
          <w:snapToGrid w:val="0"/>
          <w:lang w:eastAsia="sv-SE"/>
        </w:rPr>
        <w:t>dig och välfungerande konkurrens. Om telemarknaden varit att betrakta som en mogen marknad hade det naturliga varit att det konkurrensrättsliga rege</w:t>
      </w:r>
      <w:r w:rsidRPr="00904791">
        <w:rPr>
          <w:snapToGrid w:val="0"/>
          <w:lang w:eastAsia="sv-SE"/>
        </w:rPr>
        <w:t>l</w:t>
      </w:r>
      <w:r w:rsidRPr="00904791">
        <w:rPr>
          <w:snapToGrid w:val="0"/>
          <w:lang w:eastAsia="sv-SE"/>
        </w:rPr>
        <w:t>verket tillämpats fullt ut.</w:t>
      </w:r>
    </w:p>
    <w:p w:rsidR="0082236C" w:rsidRPr="00904791" w:rsidRDefault="0082236C">
      <w:pPr>
        <w:pStyle w:val="Normaltindrag"/>
      </w:pPr>
      <w:r w:rsidRPr="00904791">
        <w:t>Telelagens syfte när den infördes var att skapa konkurrens inom ett mon</w:t>
      </w:r>
      <w:r w:rsidRPr="00904791">
        <w:t>o</w:t>
      </w:r>
      <w:r w:rsidRPr="00904791">
        <w:t xml:space="preserve">poliserat område. Telelagen skiljer sig därför från konkurrensrätten i övrigt på ett par viktiga punkter. Enligt konkurrensrätten är ett ingripande möjligt först efter det att en konkurrensöverträdelse kan misstänkas ha skett. Telelagen å andra sidan ger PTS möjlighet att sätta upp regler innan något inträffat. </w:t>
      </w:r>
    </w:p>
    <w:p w:rsidR="0082236C" w:rsidRPr="00904791" w:rsidRDefault="0082236C">
      <w:pPr>
        <w:pStyle w:val="Normaltindrag"/>
        <w:rPr>
          <w:snapToGrid w:val="0"/>
          <w:lang w:eastAsia="sv-SE"/>
        </w:rPr>
      </w:pPr>
      <w:r w:rsidRPr="00904791">
        <w:rPr>
          <w:snapToGrid w:val="0"/>
          <w:lang w:eastAsia="sv-SE"/>
        </w:rPr>
        <w:t xml:space="preserve">Vi är medvetna om att regeringen anser att när </w:t>
      </w:r>
      <w:r w:rsidRPr="00904791">
        <w:t xml:space="preserve">konkurrensen utvecklas skall särlagstiftningen ge vika för den generella konkurrenslagstiftningen och att </w:t>
      </w:r>
      <w:r w:rsidRPr="00904791">
        <w:rPr>
          <w:snapToGrid w:val="0"/>
          <w:lang w:eastAsia="sv-SE"/>
        </w:rPr>
        <w:t xml:space="preserve"> myndighetsorganisationen avser att bli föremål för avstämning två år efter att lagen trätt i kraft. Vi menar att det är viktigt att så sker men att det ändå inte är en tillräcklig markering för att få klarhet i färdriktningens slutmål för det fortsatta reformarbetet. Det finns därför skäl att verka för att den normala konkurrensrättsliga ordningen kommer att gälla även inom området för ele</w:t>
      </w:r>
      <w:r w:rsidRPr="00904791">
        <w:rPr>
          <w:snapToGrid w:val="0"/>
          <w:lang w:eastAsia="sv-SE"/>
        </w:rPr>
        <w:t>k</w:t>
      </w:r>
      <w:r w:rsidRPr="00904791">
        <w:rPr>
          <w:snapToGrid w:val="0"/>
          <w:lang w:eastAsia="sv-SE"/>
        </w:rPr>
        <w:t>tronisk komm</w:t>
      </w:r>
      <w:r w:rsidRPr="00904791">
        <w:rPr>
          <w:snapToGrid w:val="0"/>
          <w:lang w:eastAsia="sv-SE"/>
        </w:rPr>
        <w:t>unikation. Övergången till denna ordning bör ske så snart som behov inte längre finns av en särskild reglering för en väl fungerande konku</w:t>
      </w:r>
      <w:r w:rsidRPr="00904791">
        <w:rPr>
          <w:snapToGrid w:val="0"/>
          <w:lang w:eastAsia="sv-SE"/>
        </w:rPr>
        <w:t>r</w:t>
      </w:r>
      <w:r w:rsidRPr="00904791">
        <w:rPr>
          <w:snapToGrid w:val="0"/>
          <w:lang w:eastAsia="sv-SE"/>
        </w:rPr>
        <w:t xml:space="preserve">rens till nytta för konsumenterna. </w:t>
      </w:r>
    </w:p>
    <w:p w:rsidR="0082236C" w:rsidRPr="00904791" w:rsidRDefault="0082236C">
      <w:pPr>
        <w:pStyle w:val="Normaltindrag"/>
      </w:pPr>
      <w:r w:rsidRPr="00904791">
        <w:rPr>
          <w:snapToGrid w:val="0"/>
          <w:lang w:eastAsia="sv-SE"/>
        </w:rPr>
        <w:t xml:space="preserve">Den ordning som nu råder med normerande, verkställande och dömande funktioner samlade inom en myndighet ser vi som en övergångslösning till dess </w:t>
      </w:r>
      <w:r w:rsidRPr="00904791">
        <w:t>frågan om en långsiktig ändamålsenlig och effektiv myndighetsorgan</w:t>
      </w:r>
      <w:r w:rsidRPr="00904791">
        <w:t>i</w:t>
      </w:r>
      <w:r w:rsidRPr="00904791">
        <w:t xml:space="preserve">sation prövas mer grundligt. </w:t>
      </w:r>
      <w:r w:rsidRPr="00904791">
        <w:rPr>
          <w:snapToGrid w:val="0"/>
          <w:lang w:eastAsia="sv-SE"/>
        </w:rPr>
        <w:t>Den konkurrensvårdande myndigheten bör då tilldelas ansvar för bl.a. marknadsanalyser och beslut om skyldigheter för företag med betydande inflytande på en marknad.</w:t>
      </w:r>
    </w:p>
    <w:p w:rsidR="0082236C" w:rsidRPr="00904791" w:rsidRDefault="0082236C">
      <w:pPr>
        <w:pStyle w:val="Normaltindrag"/>
      </w:pPr>
      <w:r w:rsidRPr="00904791">
        <w:t>I samband med att myndighetsfrågan prövas bör även organisationstillh</w:t>
      </w:r>
      <w:r w:rsidRPr="00904791">
        <w:t>ö</w:t>
      </w:r>
      <w:r w:rsidRPr="00904791">
        <w:t>righet för R</w:t>
      </w:r>
      <w:r w:rsidRPr="00904791">
        <w:t>a</w:t>
      </w:r>
      <w:r w:rsidRPr="00904791">
        <w:t xml:space="preserve">dio- och TV-verket  förusättningslöst prövas. </w:t>
      </w:r>
    </w:p>
    <w:p w:rsidR="0082236C" w:rsidRPr="00904791" w:rsidRDefault="0082236C">
      <w:pPr>
        <w:pStyle w:val="Normaltindrag"/>
      </w:pPr>
      <w:r w:rsidRPr="00904791">
        <w:rPr>
          <w:snapToGrid w:val="0"/>
          <w:lang w:eastAsia="sv-SE"/>
        </w:rPr>
        <w:t>Detta bör riksdagen som sin mening ge regeringen till känna. Därmed til</w:t>
      </w:r>
      <w:r w:rsidRPr="00904791">
        <w:rPr>
          <w:snapToGrid w:val="0"/>
          <w:lang w:eastAsia="sv-SE"/>
        </w:rPr>
        <w:t>l</w:t>
      </w:r>
      <w:r w:rsidRPr="00904791">
        <w:rPr>
          <w:snapToGrid w:val="0"/>
          <w:lang w:eastAsia="sv-SE"/>
        </w:rPr>
        <w:t>styrks delvis</w:t>
      </w:r>
      <w:r w:rsidRPr="00904791">
        <w:rPr>
          <w:b/>
          <w:snapToGrid w:val="0"/>
          <w:lang w:eastAsia="sv-SE"/>
        </w:rPr>
        <w:t xml:space="preserve"> </w:t>
      </w:r>
      <w:r w:rsidRPr="00904791">
        <w:rPr>
          <w:snapToGrid w:val="0"/>
          <w:lang w:eastAsia="sv-SE"/>
        </w:rPr>
        <w:t>motionerna 2002/03:T10 yrkande 2 (m), 2002/03:</w:t>
      </w:r>
      <w:r w:rsidRPr="00904791">
        <w:t>T11 (c) yrka</w:t>
      </w:r>
      <w:r w:rsidRPr="00904791">
        <w:t>n</w:t>
      </w:r>
      <w:r w:rsidRPr="00904791">
        <w:t>de 4, 2002/03:T12 (kd) yrkande 1 och 2002/03:T13 (fp) yrkande 8, medan motion 2002/03:T14 (mp) yrkande 4 avstyrks.</w:t>
      </w:r>
    </w:p>
    <w:p w:rsidR="0082236C" w:rsidRPr="00904791" w:rsidRDefault="0082236C">
      <w:pPr>
        <w:pStyle w:val="Reservationspunkt"/>
        <w:numPr>
          <w:ilvl w:val="0"/>
          <w:numId w:val="124"/>
        </w:numPr>
        <w:rPr>
          <w:noProof w:val="0"/>
          <w:snapToGrid w:val="0"/>
          <w:lang w:eastAsia="sv-SE"/>
        </w:rPr>
      </w:pPr>
      <w:bookmarkStart w:id="303" w:name="_Toc41449386"/>
      <w:r w:rsidRPr="00904791">
        <w:rPr>
          <w:noProof w:val="0"/>
          <w:snapToGrid w:val="0"/>
          <w:lang w:eastAsia="sv-SE"/>
        </w:rPr>
        <w:t>Myndighetsorganisationen m.m., punkt 9 (mp)</w:t>
      </w:r>
      <w:bookmarkEnd w:id="303"/>
    </w:p>
    <w:p w:rsidR="0082236C" w:rsidRPr="00904791" w:rsidRDefault="0082236C">
      <w:pPr>
        <w:pStyle w:val="Reservanter"/>
        <w:ind w:left="360"/>
      </w:pPr>
      <w:r w:rsidRPr="00904791">
        <w:t>av Claes Roxbergh (mp).</w:t>
      </w:r>
    </w:p>
    <w:p w:rsidR="0082236C" w:rsidRPr="00904791" w:rsidRDefault="0082236C">
      <w:pPr>
        <w:pStyle w:val="R4"/>
      </w:pPr>
      <w:r w:rsidRPr="00904791">
        <w:t>Förslag till riksdagsbeslut</w:t>
      </w:r>
    </w:p>
    <w:p w:rsidR="0082236C" w:rsidRPr="00904791" w:rsidRDefault="0082236C">
      <w:r w:rsidRPr="00904791">
        <w:t xml:space="preserve">Jag anser att förslaget till riksdagsbeslut under punkt 9 borde ha följande lydelse: </w:t>
      </w:r>
    </w:p>
    <w:p w:rsidR="0082236C" w:rsidRPr="00904791" w:rsidRDefault="0082236C">
      <w:pPr>
        <w:pStyle w:val="Frslagstext"/>
      </w:pPr>
      <w:r w:rsidRPr="00904791">
        <w:t>Riksdagen tillkännager för regeringen som sin mening vad som framförs i reservation 6. Därmed bifaller riksdagen motion 2002/03:T14 yrkande 4 och avslår motionerna 2002/03:T10 yrkande 2, 2002/03:T11 yrkande 4, 2002/03:T12 yrkande 1 samt 2002/03:T13 yrkande 8.</w:t>
      </w:r>
    </w:p>
    <w:p w:rsidR="0082236C" w:rsidRPr="00904791" w:rsidRDefault="0082236C">
      <w:pPr>
        <w:pStyle w:val="R4"/>
      </w:pPr>
      <w:r w:rsidRPr="00904791">
        <w:t>Ställningstagande</w:t>
      </w:r>
    </w:p>
    <w:p w:rsidR="0082236C" w:rsidRPr="00904791" w:rsidRDefault="0082236C">
      <w:pPr>
        <w:rPr>
          <w:snapToGrid w:val="0"/>
          <w:lang w:eastAsia="sv-SE"/>
        </w:rPr>
      </w:pPr>
      <w:r w:rsidRPr="00904791">
        <w:rPr>
          <w:snapToGrid w:val="0"/>
          <w:lang w:eastAsia="sv-SE"/>
        </w:rPr>
        <w:t>Miljöpartiet anser att möjligheten för ett bolag att finansiera tredje generati</w:t>
      </w:r>
      <w:r w:rsidRPr="00904791">
        <w:rPr>
          <w:snapToGrid w:val="0"/>
          <w:lang w:eastAsia="sv-SE"/>
        </w:rPr>
        <w:t>o</w:t>
      </w:r>
      <w:r w:rsidRPr="00904791">
        <w:rPr>
          <w:snapToGrid w:val="0"/>
          <w:lang w:eastAsia="sv-SE"/>
        </w:rPr>
        <w:t>nens mobiltelefoni (3 G) med vinster eller överpriser på annan telefoni är ett uttryck för ineffektiv konkurrens. Det innebär en oskälig konkurrensfördel gentemot bolag som inte har denna möjlighet till korssubventionering. Det drabbar också de konsumenter som får betala de överpriser som finansierar andra kunders telefoni. Det fåtal aktörer som kommer att operera på markn</w:t>
      </w:r>
      <w:r w:rsidRPr="00904791">
        <w:rPr>
          <w:snapToGrid w:val="0"/>
          <w:lang w:eastAsia="sv-SE"/>
        </w:rPr>
        <w:t>a</w:t>
      </w:r>
      <w:r w:rsidRPr="00904791">
        <w:rPr>
          <w:snapToGrid w:val="0"/>
          <w:lang w:eastAsia="sv-SE"/>
        </w:rPr>
        <w:t>den skapar en risk för denna konkurrensine</w:t>
      </w:r>
      <w:r w:rsidRPr="00904791">
        <w:rPr>
          <w:snapToGrid w:val="0"/>
          <w:lang w:eastAsia="sv-SE"/>
        </w:rPr>
        <w:t>f</w:t>
      </w:r>
      <w:r w:rsidRPr="00904791">
        <w:rPr>
          <w:snapToGrid w:val="0"/>
          <w:lang w:eastAsia="sv-SE"/>
        </w:rPr>
        <w:t xml:space="preserve">fektivitet. </w:t>
      </w:r>
    </w:p>
    <w:p w:rsidR="0082236C" w:rsidRPr="00904791" w:rsidRDefault="0082236C">
      <w:pPr>
        <w:pStyle w:val="Normaltindrag"/>
        <w:rPr>
          <w:snapToGrid w:val="0"/>
          <w:lang w:eastAsia="sv-SE"/>
        </w:rPr>
      </w:pPr>
      <w:r w:rsidRPr="00904791">
        <w:rPr>
          <w:snapToGrid w:val="0"/>
          <w:lang w:eastAsia="sv-SE"/>
        </w:rPr>
        <w:t>Miljöpartiet anser att i bedömningen, vid myndigheternas marknadsöve</w:t>
      </w:r>
      <w:r w:rsidRPr="00904791">
        <w:rPr>
          <w:snapToGrid w:val="0"/>
          <w:lang w:eastAsia="sv-SE"/>
        </w:rPr>
        <w:t>r</w:t>
      </w:r>
      <w:r w:rsidRPr="00904791">
        <w:rPr>
          <w:snapToGrid w:val="0"/>
          <w:lang w:eastAsia="sv-SE"/>
        </w:rPr>
        <w:t>vakning om effektiv konkurrens råder, skall ingå att operatörerna inte finans</w:t>
      </w:r>
      <w:r w:rsidRPr="00904791">
        <w:rPr>
          <w:snapToGrid w:val="0"/>
          <w:lang w:eastAsia="sv-SE"/>
        </w:rPr>
        <w:t>i</w:t>
      </w:r>
      <w:r w:rsidRPr="00904791">
        <w:rPr>
          <w:snapToGrid w:val="0"/>
          <w:lang w:eastAsia="sv-SE"/>
        </w:rPr>
        <w:t>erar 3 G genom vinster/överpriser inom övrig telefoni och att bland de sky</w:t>
      </w:r>
      <w:r w:rsidRPr="00904791">
        <w:rPr>
          <w:snapToGrid w:val="0"/>
          <w:lang w:eastAsia="sv-SE"/>
        </w:rPr>
        <w:t>l</w:t>
      </w:r>
      <w:r w:rsidRPr="00904791">
        <w:rPr>
          <w:snapToGrid w:val="0"/>
          <w:lang w:eastAsia="sv-SE"/>
        </w:rPr>
        <w:t xml:space="preserve">digheter som myndigheter kan införa därmed ingår ett förbud mot denna finansiering. </w:t>
      </w:r>
    </w:p>
    <w:p w:rsidR="0082236C" w:rsidRPr="00904791" w:rsidRDefault="0082236C">
      <w:pPr>
        <w:pStyle w:val="Normaltindrag"/>
        <w:rPr>
          <w:snapToGrid w:val="0"/>
          <w:lang w:eastAsia="sv-SE"/>
        </w:rPr>
      </w:pPr>
      <w:r w:rsidRPr="00904791">
        <w:rPr>
          <w:snapToGrid w:val="0"/>
          <w:lang w:eastAsia="sv-SE"/>
        </w:rPr>
        <w:t>Detta bör riksdagen som sin mening ge regeringen till känna. Därmed til</w:t>
      </w:r>
      <w:r w:rsidRPr="00904791">
        <w:rPr>
          <w:snapToGrid w:val="0"/>
          <w:lang w:eastAsia="sv-SE"/>
        </w:rPr>
        <w:t>l</w:t>
      </w:r>
      <w:r w:rsidRPr="00904791">
        <w:rPr>
          <w:snapToGrid w:val="0"/>
          <w:lang w:eastAsia="sv-SE"/>
        </w:rPr>
        <w:t xml:space="preserve">styrks </w:t>
      </w:r>
      <w:r w:rsidRPr="00904791">
        <w:t>motion 2002/03:T14 (mp) yrkande 4 medan övriga nu behandlade motion</w:t>
      </w:r>
      <w:r w:rsidRPr="00904791">
        <w:t>s</w:t>
      </w:r>
      <w:r w:rsidRPr="00904791">
        <w:t xml:space="preserve">förslag avstyrks. </w:t>
      </w:r>
    </w:p>
    <w:p w:rsidR="0082236C" w:rsidRPr="00904791" w:rsidRDefault="0082236C">
      <w:pPr>
        <w:pStyle w:val="Reservationspunkt"/>
        <w:numPr>
          <w:ilvl w:val="0"/>
          <w:numId w:val="124"/>
        </w:numPr>
        <w:rPr>
          <w:noProof w:val="0"/>
          <w:snapToGrid w:val="0"/>
          <w:lang w:eastAsia="sv-SE"/>
        </w:rPr>
      </w:pPr>
      <w:bookmarkStart w:id="304" w:name="_Toc41449387"/>
      <w:r w:rsidRPr="00904791">
        <w:rPr>
          <w:noProof w:val="0"/>
          <w:snapToGrid w:val="0"/>
          <w:lang w:eastAsia="sv-SE"/>
        </w:rPr>
        <w:t>Sektorsansvaret på miljöområdet, punkt 10 (mp)</w:t>
      </w:r>
      <w:bookmarkEnd w:id="304"/>
    </w:p>
    <w:p w:rsidR="0082236C" w:rsidRPr="00904791" w:rsidRDefault="0082236C">
      <w:pPr>
        <w:pStyle w:val="Reservanter"/>
      </w:pPr>
      <w:r w:rsidRPr="00904791">
        <w:t>av Claes Roxbergh (mp).</w:t>
      </w:r>
    </w:p>
    <w:p w:rsidR="0082236C" w:rsidRPr="00904791" w:rsidRDefault="0082236C">
      <w:pPr>
        <w:pStyle w:val="R4"/>
      </w:pPr>
      <w:r w:rsidRPr="00904791">
        <w:t>Förslag till riksdagsbeslut</w:t>
      </w:r>
    </w:p>
    <w:p w:rsidR="0082236C" w:rsidRPr="00904791" w:rsidRDefault="0082236C">
      <w:r w:rsidRPr="00904791">
        <w:t>Jag anser att förslaget till riksdagsbeslut under punkt 10 borde ha följande lydelse:</w:t>
      </w:r>
    </w:p>
    <w:p w:rsidR="0082236C" w:rsidRPr="00904791" w:rsidRDefault="0082236C">
      <w:pPr>
        <w:pStyle w:val="Frslagstext"/>
      </w:pPr>
      <w:r w:rsidRPr="00904791">
        <w:t>Riksdagen tillkännager för regeringen som sin mening vad som framförs i reservation 7. Därmed bifaller riksdagen motion 2002/03:T14 yrkand</w:t>
      </w:r>
      <w:r w:rsidRPr="00904791">
        <w:t>e</w:t>
      </w:r>
      <w:r w:rsidRPr="00904791">
        <w:t>na 2 och 3.</w:t>
      </w:r>
    </w:p>
    <w:p w:rsidR="0082236C" w:rsidRPr="00904791" w:rsidRDefault="0082236C">
      <w:pPr>
        <w:pStyle w:val="R4"/>
      </w:pPr>
      <w:r w:rsidRPr="00904791">
        <w:t>Ställningstagande</w:t>
      </w:r>
    </w:p>
    <w:p w:rsidR="0082236C" w:rsidRPr="00904791" w:rsidRDefault="0082236C">
      <w:pPr>
        <w:rPr>
          <w:snapToGrid w:val="0"/>
          <w:lang w:eastAsia="sv-SE"/>
        </w:rPr>
      </w:pPr>
      <w:r w:rsidRPr="00904791">
        <w:rPr>
          <w:snapToGrid w:val="0"/>
          <w:lang w:eastAsia="sv-SE"/>
        </w:rPr>
        <w:t>Enligt regeringens proposition skall det ingå i Post- och telestyrelsens (PTS) ansvar på miljöområdet att initiera samarbete och samråd kring miljö- och hälsoaspekter. Miljöpartiet anser att PTS bör överväga att initiera ett sådant samarbete och samråd kring en anpassning av gränsvärden enligt försikti</w:t>
      </w:r>
      <w:r w:rsidRPr="00904791">
        <w:rPr>
          <w:snapToGrid w:val="0"/>
          <w:lang w:eastAsia="sv-SE"/>
        </w:rPr>
        <w:t>g</w:t>
      </w:r>
      <w:r w:rsidRPr="00904791">
        <w:rPr>
          <w:snapToGrid w:val="0"/>
          <w:lang w:eastAsia="sv-SE"/>
        </w:rPr>
        <w:t>hetsprincipen i nivå med vad som gjorts på annat håll inom EU. PTS bör, i samband med överläggningarna med operatörerna om uppskov och tillägg</w:t>
      </w:r>
      <w:r w:rsidRPr="00904791">
        <w:rPr>
          <w:snapToGrid w:val="0"/>
          <w:lang w:eastAsia="sv-SE"/>
        </w:rPr>
        <w:t>s</w:t>
      </w:r>
      <w:r w:rsidRPr="00904791">
        <w:rPr>
          <w:snapToGrid w:val="0"/>
          <w:lang w:eastAsia="sv-SE"/>
        </w:rPr>
        <w:t>villkor, förtydliga krav på att bolagen vid val av lokalisering och teknik bör minimera människors exponering för elektromagnetiska fält. Miljöpartiet anser också att PTS bör initiera ett samarbete och samråd i syfte att skyn</w:t>
      </w:r>
      <w:r w:rsidRPr="00904791">
        <w:rPr>
          <w:snapToGrid w:val="0"/>
          <w:lang w:eastAsia="sv-SE"/>
        </w:rPr>
        <w:t>d</w:t>
      </w:r>
      <w:r w:rsidRPr="00904791">
        <w:rPr>
          <w:snapToGrid w:val="0"/>
          <w:lang w:eastAsia="sv-SE"/>
        </w:rPr>
        <w:t>samt klargöra att bl.a. de elektromagnetiska fälten vid basstationer är sådana att dessa sändare bör vara tillståndspliktiga enligt miljöbalke</w:t>
      </w:r>
      <w:r w:rsidRPr="00904791">
        <w:rPr>
          <w:snapToGrid w:val="0"/>
          <w:lang w:eastAsia="sv-SE"/>
        </w:rPr>
        <w:t>n. Uppgift om skyddsavstånd kan behöva utvecklas. En inventering, sammanställning och utvärdering av internationell forskning kring mobiltelefonins hälsoeffekter bör genomföras.</w:t>
      </w:r>
    </w:p>
    <w:p w:rsidR="0082236C" w:rsidRPr="00904791" w:rsidRDefault="0082236C">
      <w:pPr>
        <w:pStyle w:val="Normaltindrag"/>
        <w:rPr>
          <w:snapToGrid w:val="0"/>
          <w:lang w:eastAsia="sv-SE"/>
        </w:rPr>
      </w:pPr>
      <w:r w:rsidRPr="00904791">
        <w:rPr>
          <w:snapToGrid w:val="0"/>
          <w:lang w:eastAsia="sv-SE"/>
        </w:rPr>
        <w:t>Vidare bör en samlad miljökonsekvensbedömning av hela 3 G-program-met övervägas – något som borde ha gjorts från början. Det är rimligt att medge bolagen uppskov med u</w:t>
      </w:r>
      <w:r w:rsidRPr="00904791">
        <w:rPr>
          <w:snapToGrid w:val="0"/>
          <w:lang w:eastAsia="sv-SE"/>
        </w:rPr>
        <w:t>t</w:t>
      </w:r>
      <w:r w:rsidRPr="00904791">
        <w:rPr>
          <w:snapToGrid w:val="0"/>
          <w:lang w:eastAsia="sv-SE"/>
        </w:rPr>
        <w:t>byggnaden tills dessa frågor har klarlagts.</w:t>
      </w:r>
    </w:p>
    <w:p w:rsidR="0082236C" w:rsidRPr="00904791" w:rsidRDefault="0082236C">
      <w:pPr>
        <w:pStyle w:val="Normaltindrag"/>
        <w:rPr>
          <w:snapToGrid w:val="0"/>
          <w:lang w:eastAsia="sv-SE"/>
        </w:rPr>
      </w:pPr>
      <w:r w:rsidRPr="00904791">
        <w:rPr>
          <w:snapToGrid w:val="0"/>
          <w:lang w:eastAsia="sv-SE"/>
        </w:rPr>
        <w:t>Miljöpartiet vill framhålla att så länge uppsättning av bassändare inte är tillstånds- och registreringspliktig kan det vara svårt för kommuner att skaffa sig en helhetsbild över var dessa finns i kommunen. För att kommunen skall kunna ha en översikt över den samlade strålningsmiljön lokalt måste den kunna få tillgång till uppgifter om alla utplacerade basstationer. Sådana up</w:t>
      </w:r>
      <w:r w:rsidRPr="00904791">
        <w:rPr>
          <w:snapToGrid w:val="0"/>
          <w:lang w:eastAsia="sv-SE"/>
        </w:rPr>
        <w:t>p</w:t>
      </w:r>
      <w:r w:rsidRPr="00904791">
        <w:rPr>
          <w:snapToGrid w:val="0"/>
          <w:lang w:eastAsia="sv-SE"/>
        </w:rPr>
        <w:t>gifter skall kunna erhållas genom att en tillstånds- och registreringsplikt införs i hela landet eller av operatörerna, länsstyrelser och/eller PTS. Motionärerna vill även göra regeringen uppmärksam på att underlagen ser väldigt olika ut i olika ko</w:t>
      </w:r>
      <w:r w:rsidRPr="00904791">
        <w:rPr>
          <w:snapToGrid w:val="0"/>
          <w:lang w:eastAsia="sv-SE"/>
        </w:rPr>
        <w:t>m</w:t>
      </w:r>
      <w:r w:rsidRPr="00904791">
        <w:rPr>
          <w:snapToGrid w:val="0"/>
          <w:lang w:eastAsia="sv-SE"/>
        </w:rPr>
        <w:t>muner och att länsstyrelsens ansvar för samordning bör betonas.</w:t>
      </w:r>
    </w:p>
    <w:p w:rsidR="0082236C" w:rsidRPr="00904791" w:rsidRDefault="0082236C">
      <w:pPr>
        <w:pStyle w:val="Normaltindrag"/>
        <w:rPr>
          <w:snapToGrid w:val="0"/>
          <w:lang w:eastAsia="sv-SE"/>
        </w:rPr>
      </w:pPr>
      <w:r w:rsidRPr="00904791">
        <w:rPr>
          <w:snapToGrid w:val="0"/>
          <w:lang w:eastAsia="sv-SE"/>
        </w:rPr>
        <w:t>Detta bör riksdagen som sin mening ge regeringen till känna. Därmed til</w:t>
      </w:r>
      <w:r w:rsidRPr="00904791">
        <w:rPr>
          <w:snapToGrid w:val="0"/>
          <w:lang w:eastAsia="sv-SE"/>
        </w:rPr>
        <w:t>l</w:t>
      </w:r>
      <w:r w:rsidRPr="00904791">
        <w:rPr>
          <w:snapToGrid w:val="0"/>
          <w:lang w:eastAsia="sv-SE"/>
        </w:rPr>
        <w:t xml:space="preserve">styrks </w:t>
      </w:r>
      <w:r w:rsidRPr="00904791">
        <w:t xml:space="preserve">motion 2002/03:T14 (mp) yrkandena 2 och 3. </w:t>
      </w:r>
    </w:p>
    <w:p w:rsidR="0082236C" w:rsidRPr="00904791" w:rsidRDefault="0082236C">
      <w:pPr>
        <w:pStyle w:val="Reservationspunkt"/>
        <w:rPr>
          <w:noProof w:val="0"/>
        </w:rPr>
      </w:pPr>
      <w:bookmarkStart w:id="305" w:name="_Toc41449388"/>
      <w:r w:rsidRPr="00904791">
        <w:rPr>
          <w:noProof w:val="0"/>
        </w:rPr>
        <w:t>8.</w:t>
      </w:r>
      <w:r w:rsidRPr="00904791">
        <w:rPr>
          <w:noProof w:val="0"/>
        </w:rPr>
        <w:tab/>
        <w:t>IT-infrastruktur m.m., punkt 13 (m, fp, kd)</w:t>
      </w:r>
      <w:bookmarkEnd w:id="305"/>
    </w:p>
    <w:p w:rsidR="0082236C" w:rsidRPr="00904791" w:rsidRDefault="0082236C">
      <w:pPr>
        <w:pStyle w:val="Reservanter"/>
      </w:pPr>
      <w:r w:rsidRPr="00904791">
        <w:t>av Elizabeth Nyström (m), Erling Bager (fp), Johnny Gylling (kd), Per Westerberg (m), Jan-Evert Rådhström (m) och Christer Winbäck (fp).</w:t>
      </w:r>
    </w:p>
    <w:p w:rsidR="0082236C" w:rsidRPr="00904791" w:rsidRDefault="0082236C">
      <w:pPr>
        <w:pStyle w:val="R4"/>
      </w:pPr>
      <w:r w:rsidRPr="00904791">
        <w:t xml:space="preserve">Förslag till riksdagsbeslut </w:t>
      </w:r>
    </w:p>
    <w:p w:rsidR="0082236C" w:rsidRPr="00904791" w:rsidRDefault="0082236C">
      <w:r w:rsidRPr="00904791">
        <w:t>Vi anser att förslaget till riksdagsbeslut under punkt 13 borde ha följande lydelse:</w:t>
      </w:r>
    </w:p>
    <w:p w:rsidR="0082236C" w:rsidRPr="00904791" w:rsidRDefault="0082236C">
      <w:pPr>
        <w:pStyle w:val="Frslagstext"/>
        <w:rPr>
          <w:i/>
        </w:rPr>
      </w:pPr>
      <w:r w:rsidRPr="00904791">
        <w:t>Riksdagen tillkännager för regeringen som sin mening vad som framförs i reservation 8. Därmed bifaller riksdagen delvis motionerna 2002/03: T463 yrkande 8, 2002/03:N267 yrkandena 6 och 7 i denna del och 2002/03:N304 yrkande 8 och avslår motionerna 2002/03:T303 yrkande 1, 2002/03:T425, 2002/03:T442 yrkandena 1 och 2, 2002/03:T447 yrka</w:t>
      </w:r>
      <w:r w:rsidRPr="00904791">
        <w:t>n</w:t>
      </w:r>
      <w:r w:rsidRPr="00904791">
        <w:t xml:space="preserve">dena 1–5, 2002/03:T452, 2002/03:T458 yrkandena 7 och 8, 2002/03:T466 yrkandena 48–51, 2002/03:T496 yrkande 9 samt 2002/03: T525. </w:t>
      </w:r>
    </w:p>
    <w:p w:rsidR="0082236C" w:rsidRPr="00904791" w:rsidRDefault="0082236C">
      <w:pPr>
        <w:pStyle w:val="R4"/>
      </w:pPr>
      <w:r w:rsidRPr="00904791">
        <w:t xml:space="preserve">Ställningstagande </w:t>
      </w:r>
    </w:p>
    <w:p w:rsidR="0082236C" w:rsidRPr="00904791" w:rsidRDefault="0082236C">
      <w:r w:rsidRPr="00904791">
        <w:t xml:space="preserve">Moderata samlingspartiet, Folkpartiet och Kristdemokraterna anser att IT-kommunikationer är framtiden för Sverige och dess landsbygd. Goda IT-kommunikationer kan vara ett bra verktyg för att skaffa fler arbetstillfällen på landsbygden. Vi anser därför att det är av största vikt att det finns ett väl utbyggt och kraftfullt IT-nät i alla delar av landet. </w:t>
      </w:r>
    </w:p>
    <w:p w:rsidR="0082236C" w:rsidRPr="00904791" w:rsidRDefault="0082236C">
      <w:pPr>
        <w:pStyle w:val="Normaltindrag"/>
      </w:pPr>
      <w:r w:rsidRPr="00904791">
        <w:t>Vi anser att det i första hand är näringslivet som skall engagera sig i u</w:t>
      </w:r>
      <w:r w:rsidRPr="00904791">
        <w:t>t</w:t>
      </w:r>
      <w:r w:rsidRPr="00904791">
        <w:t>byggnaden av IT-nät. Stat och kommun bör endast gå in på denna marknad för att garantera att utbyggnaden når ut till samma kostnad och i rätt tid till invånare på landsbygden och i glesbygden som behöver den för att kunna etablera verksamhet.</w:t>
      </w:r>
    </w:p>
    <w:p w:rsidR="0082236C" w:rsidRPr="00904791" w:rsidRDefault="0082236C">
      <w:pPr>
        <w:pStyle w:val="Normaltindrag"/>
      </w:pPr>
      <w:r w:rsidRPr="00904791">
        <w:t>Signaler har nu kommit fram om att flera bredbandsbyggare har stora pr</w:t>
      </w:r>
      <w:r w:rsidRPr="00904791">
        <w:t>o</w:t>
      </w:r>
      <w:r w:rsidRPr="00904791">
        <w:t xml:space="preserve">blem att få tillgång till statens nät och mark. Olika besked ges inom samma myndighet ibland. Det saknas strukturer och regler för upplåtelser av nät, mark eller tomrör. </w:t>
      </w:r>
      <w:r w:rsidRPr="00904791">
        <w:rPr>
          <w:snapToGrid w:val="0"/>
          <w:lang w:eastAsia="sv-SE"/>
        </w:rPr>
        <w:t>Enligt vår mening kunde marknaden ha kommit i gång med detta tidigare om företagen fått klara signaler om vilken konkurrenspol</w:t>
      </w:r>
      <w:r w:rsidRPr="00904791">
        <w:rPr>
          <w:snapToGrid w:val="0"/>
          <w:lang w:eastAsia="sv-SE"/>
        </w:rPr>
        <w:t>i</w:t>
      </w:r>
      <w:r w:rsidRPr="00904791">
        <w:rPr>
          <w:snapToGrid w:val="0"/>
          <w:lang w:eastAsia="sv-SE"/>
        </w:rPr>
        <w:t xml:space="preserve">tik som gällt i Sverige och vilken roll staten skulle spela. Nu har staten tagit på sig ett onödigt stort ansvar för utbyggnaden som gör att marknaden till viss del avstår från investeringar. </w:t>
      </w:r>
      <w:r w:rsidRPr="00904791">
        <w:t>Regeringen bör uppmärk</w:t>
      </w:r>
      <w:r w:rsidRPr="00904791">
        <w:t>samma detta och åtgä</w:t>
      </w:r>
      <w:r w:rsidRPr="00904791">
        <w:t>r</w:t>
      </w:r>
      <w:r w:rsidRPr="00904791">
        <w:t>da probl</w:t>
      </w:r>
      <w:r w:rsidRPr="00904791">
        <w:t>e</w:t>
      </w:r>
      <w:r w:rsidRPr="00904791">
        <w:t>men.</w:t>
      </w:r>
    </w:p>
    <w:p w:rsidR="0082236C" w:rsidRPr="00904791" w:rsidRDefault="0082236C">
      <w:pPr>
        <w:pStyle w:val="Normaltindrag"/>
      </w:pPr>
      <w:r w:rsidRPr="00904791">
        <w:t>Vi vill också framhålla att det har visat sig att mobiltelefontäckningen är otillräcklig på många håll i Sverige, kanske framför allt i Norrlands inland. Från säkerhetssynpunkt är det mycket allvarligt att mobiltelefonerna inte fungerar tillfredsställande i olika delar av landet.</w:t>
      </w:r>
    </w:p>
    <w:p w:rsidR="0082236C" w:rsidRPr="00904791" w:rsidRDefault="0082236C">
      <w:pPr>
        <w:pStyle w:val="Normaltindrag"/>
        <w:rPr>
          <w:snapToGrid w:val="0"/>
          <w:color w:val="000000"/>
          <w:lang w:eastAsia="sv-SE"/>
        </w:rPr>
      </w:pPr>
      <w:r w:rsidRPr="00904791">
        <w:rPr>
          <w:snapToGrid w:val="0"/>
          <w:color w:val="000000"/>
          <w:lang w:eastAsia="sv-SE"/>
        </w:rPr>
        <w:t>Detta bör riksdagen som sin mening ge regeringen till känna. Därmed til</w:t>
      </w:r>
      <w:r w:rsidRPr="00904791">
        <w:rPr>
          <w:snapToGrid w:val="0"/>
          <w:color w:val="000000"/>
          <w:lang w:eastAsia="sv-SE"/>
        </w:rPr>
        <w:t>l</w:t>
      </w:r>
      <w:r w:rsidRPr="00904791">
        <w:rPr>
          <w:snapToGrid w:val="0"/>
          <w:color w:val="000000"/>
          <w:lang w:eastAsia="sv-SE"/>
        </w:rPr>
        <w:t>styrks delvis motionerna 2002/03:T463 (kd) yrkande 8, 2002/03:N267 (fp) yrkandena 6 och 7 i denna del och 2002/03:N304 (m) yrkande 8 medan övr</w:t>
      </w:r>
      <w:r w:rsidRPr="00904791">
        <w:rPr>
          <w:snapToGrid w:val="0"/>
          <w:color w:val="000000"/>
          <w:lang w:eastAsia="sv-SE"/>
        </w:rPr>
        <w:t>i</w:t>
      </w:r>
      <w:r w:rsidRPr="00904791">
        <w:rPr>
          <w:snapToGrid w:val="0"/>
          <w:color w:val="000000"/>
          <w:lang w:eastAsia="sv-SE"/>
        </w:rPr>
        <w:t>ga nu behandlade motionsfö</w:t>
      </w:r>
      <w:r w:rsidRPr="00904791">
        <w:rPr>
          <w:snapToGrid w:val="0"/>
          <w:color w:val="000000"/>
          <w:lang w:eastAsia="sv-SE"/>
        </w:rPr>
        <w:t>r</w:t>
      </w:r>
      <w:r w:rsidRPr="00904791">
        <w:rPr>
          <w:snapToGrid w:val="0"/>
          <w:color w:val="000000"/>
          <w:lang w:eastAsia="sv-SE"/>
        </w:rPr>
        <w:t>slag avstyrks.</w:t>
      </w:r>
    </w:p>
    <w:p w:rsidR="0082236C" w:rsidRPr="00904791" w:rsidRDefault="0082236C">
      <w:pPr>
        <w:pStyle w:val="Reservationspunkt"/>
        <w:rPr>
          <w:noProof w:val="0"/>
        </w:rPr>
      </w:pPr>
      <w:bookmarkStart w:id="306" w:name="_Toc41449389"/>
      <w:r w:rsidRPr="00904791">
        <w:rPr>
          <w:noProof w:val="0"/>
        </w:rPr>
        <w:t>9.</w:t>
      </w:r>
      <w:r w:rsidRPr="00904791">
        <w:rPr>
          <w:noProof w:val="0"/>
        </w:rPr>
        <w:tab/>
        <w:t>IT-infrastruktur m.m., punkt 13 (c)</w:t>
      </w:r>
      <w:bookmarkEnd w:id="306"/>
    </w:p>
    <w:p w:rsidR="0082236C" w:rsidRPr="00904791" w:rsidRDefault="0082236C">
      <w:pPr>
        <w:pStyle w:val="Reservanter"/>
      </w:pPr>
      <w:r w:rsidRPr="00904791">
        <w:t>av Sven Bergström (c).</w:t>
      </w:r>
    </w:p>
    <w:p w:rsidR="0082236C" w:rsidRPr="00904791" w:rsidRDefault="0082236C">
      <w:pPr>
        <w:pStyle w:val="R4"/>
      </w:pPr>
      <w:r w:rsidRPr="00904791">
        <w:t xml:space="preserve">Förslag till riksdagsbeslut </w:t>
      </w:r>
    </w:p>
    <w:p w:rsidR="0082236C" w:rsidRPr="00904791" w:rsidRDefault="0082236C">
      <w:r w:rsidRPr="00904791">
        <w:t>Jag anser att förslaget till riksdagsbeslut under punkt 13 borde ha följande lydelse:</w:t>
      </w:r>
    </w:p>
    <w:p w:rsidR="0082236C" w:rsidRPr="00904791" w:rsidRDefault="0082236C">
      <w:pPr>
        <w:pStyle w:val="Frslagstext"/>
        <w:rPr>
          <w:i/>
        </w:rPr>
      </w:pPr>
      <w:r w:rsidRPr="00904791">
        <w:t>Riksdagen tillkännager för regeringen som sin mening vad som framförs i reservation 9. Därmed bifaller riksdagen motionerna 2002/03:T442 y</w:t>
      </w:r>
      <w:r w:rsidRPr="00904791">
        <w:t>r</w:t>
      </w:r>
      <w:r w:rsidRPr="00904791">
        <w:t>kandena 1 och 2, 2002/03:T447 yrkandena 1–5, 2002/03:T458 yrkandena 7 och 8, 2002/03:T466 yrkandena 48–50 och avslår motionerna 2002/03:T303 yrkande 1, 2002/03:T425, 2002/03:T452, 2002/03:T463 yrkande 8, 2002/03:T466 yrkande 51, 2002/03:T496 yrkande 9, 2002/03: T525, 2002/03:N267 yrkandena 6 och 7 i denna del samt 2002/03:N304 y</w:t>
      </w:r>
      <w:r w:rsidRPr="00904791">
        <w:t>r</w:t>
      </w:r>
      <w:r w:rsidRPr="00904791">
        <w:t>kande 8.</w:t>
      </w:r>
    </w:p>
    <w:p w:rsidR="0082236C" w:rsidRPr="00904791" w:rsidRDefault="0082236C">
      <w:pPr>
        <w:pStyle w:val="R4"/>
      </w:pPr>
      <w:r w:rsidRPr="00904791">
        <w:t>Ställningstagande</w:t>
      </w:r>
    </w:p>
    <w:p w:rsidR="0082236C" w:rsidRPr="00904791" w:rsidRDefault="0082236C">
      <w:r w:rsidRPr="00904791">
        <w:t>Centerpartiet anser att utbyggnaden av riks- och kommuntäckande bre</w:t>
      </w:r>
      <w:r w:rsidRPr="00904791">
        <w:t>d</w:t>
      </w:r>
      <w:r w:rsidRPr="00904791">
        <w:t>bandsnät är av avgörande betydelse för Sverige som industri-, tjänste- och utbildningsnation, men också för den enskilda människans utveckling och möjligheter.  Regeringens avsaknad  av en medveten och långsiktig IT-politik har lett till att en samlad och optimerad satsning för att på ett effektivt sätt täcka hela landet uteblivit. I stället har en rad olika aktörer agerat på egen hand med påföljd att IT-infrastrukturen i dag bär tydliga drag av suboptim</w:t>
      </w:r>
      <w:r w:rsidRPr="00904791">
        <w:t>e</w:t>
      </w:r>
      <w:r w:rsidRPr="00904791">
        <w:t xml:space="preserve">ring.  </w:t>
      </w:r>
    </w:p>
    <w:p w:rsidR="0082236C" w:rsidRPr="00904791" w:rsidRDefault="0082236C">
      <w:pPr>
        <w:pStyle w:val="Normaltindrag"/>
      </w:pPr>
      <w:r w:rsidRPr="00904791">
        <w:t>Statens otillräckliga satsning på bredbandsu</w:t>
      </w:r>
      <w:r w:rsidRPr="00904791">
        <w:t xml:space="preserve">tbyggnad och ovilja att lägga fast en otvetydig definition på bredband, gör att Sverige riskerar att förlora sin ledande roll i det globala IT-samhället. Därför bör en nationell standard med hög överföringskapacitet utarbetas. </w:t>
      </w:r>
    </w:p>
    <w:p w:rsidR="0082236C" w:rsidRPr="00904791" w:rsidRDefault="0082236C">
      <w:pPr>
        <w:pStyle w:val="Normaltindrag"/>
      </w:pPr>
      <w:r w:rsidRPr="00904791">
        <w:t>Centerpartiet har bl.a. som mål på IT-området att skapa en digital all</w:t>
      </w:r>
      <w:r w:rsidRPr="00904791">
        <w:t>e</w:t>
      </w:r>
      <w:r w:rsidRPr="00904791">
        <w:t>mansrätt. Genom att nyttja den nya tekniken vill vi ge möjlighet för männ</w:t>
      </w:r>
      <w:r w:rsidRPr="00904791">
        <w:t>i</w:t>
      </w:r>
      <w:r w:rsidRPr="00904791">
        <w:t>skor att växa och skapa nätverk som inte begränsas av social tillhörighet eller geografiskt hemvist. Sverige behöver en aktiv IT-politik inriktad på att ge människor och företag nya möjligheter till livskvalitet, livskraft och självb</w:t>
      </w:r>
      <w:r w:rsidRPr="00904791">
        <w:t>e</w:t>
      </w:r>
      <w:r w:rsidRPr="00904791">
        <w:t xml:space="preserve">stämmande. </w:t>
      </w:r>
    </w:p>
    <w:p w:rsidR="0082236C" w:rsidRPr="00904791" w:rsidRDefault="0082236C">
      <w:pPr>
        <w:pStyle w:val="Normaltindrag"/>
      </w:pPr>
      <w:r w:rsidRPr="00904791">
        <w:t>Flera tunga aktörer har uttryckt likartade åsikter som Centerpartiet i fråga om IT-infrastrukturen. Senast har nu Vinnova påtalat behovet av ett samlat, statligt dominerat IT-infrastrukturbol</w:t>
      </w:r>
      <w:r w:rsidRPr="00904791">
        <w:t>ag. Från den av regeringen nu nedlagda IT-kommissionen har också synpunkter av detta slag framförts etc.</w:t>
      </w:r>
    </w:p>
    <w:p w:rsidR="0082236C" w:rsidRPr="00904791" w:rsidRDefault="0082236C">
      <w:pPr>
        <w:pStyle w:val="Normaltindrag"/>
        <w:rPr>
          <w:snapToGrid w:val="0"/>
          <w:sz w:val="24"/>
          <w:lang w:eastAsia="sv-SE"/>
        </w:rPr>
      </w:pPr>
      <w:r w:rsidRPr="00904791">
        <w:t>Regeringen måste enligt vår mening nu skyndsamt utreda förutsättningarna för ett samlat ansvar för ett heltäckande optiskt fibernät och därefter åte</w:t>
      </w:r>
      <w:r w:rsidRPr="00904791">
        <w:t>r</w:t>
      </w:r>
      <w:r w:rsidRPr="00904791">
        <w:t>komma med förslag till nö</w:t>
      </w:r>
      <w:r w:rsidRPr="00904791">
        <w:t>d</w:t>
      </w:r>
      <w:r w:rsidRPr="00904791">
        <w:t>vändiga beslut för att fullfölja utbyggnaden</w:t>
      </w:r>
      <w:r w:rsidRPr="00904791">
        <w:rPr>
          <w:snapToGrid w:val="0"/>
          <w:sz w:val="24"/>
          <w:lang w:eastAsia="sv-SE"/>
        </w:rPr>
        <w:t>.</w:t>
      </w:r>
    </w:p>
    <w:p w:rsidR="0082236C" w:rsidRPr="00904791" w:rsidRDefault="0082236C">
      <w:pPr>
        <w:pStyle w:val="Normaltindrag"/>
      </w:pPr>
      <w:r w:rsidRPr="00904791">
        <w:t>När det gäller frågan om tillgång till mobil telefoni och datakommunik</w:t>
      </w:r>
      <w:r w:rsidRPr="00904791">
        <w:t>a</w:t>
      </w:r>
      <w:r w:rsidRPr="00904791">
        <w:t>tion är det ingen tvekan om att den också spelar en avgörande roll för företags och enskildas möjligheter att arbeta och utvecklas. Mobila lösningar är ett nödvändigt komplement till en framtidssäker fast infrastruktur. I samband med utbyggnad av ny telefoni investeras stora belopp i infrastruktur i form av bl.a. nya master. För att minimera negativ natur- och miljöpåverkan är det angeläget att de olika teleoperatörerna samtrafikerar master i så stor utsträc</w:t>
      </w:r>
      <w:r w:rsidRPr="00904791">
        <w:t>k</w:t>
      </w:r>
      <w:r w:rsidRPr="00904791">
        <w:t>ning som möjligt.</w:t>
      </w:r>
    </w:p>
    <w:p w:rsidR="0082236C" w:rsidRPr="00904791" w:rsidRDefault="0082236C">
      <w:pPr>
        <w:pStyle w:val="Normaltindrag"/>
        <w:rPr>
          <w:snapToGrid w:val="0"/>
          <w:sz w:val="24"/>
          <w:lang w:eastAsia="sv-SE"/>
        </w:rPr>
      </w:pPr>
      <w:r w:rsidRPr="00904791">
        <w:t>Centerpartiet har upprepade gå</w:t>
      </w:r>
      <w:r w:rsidRPr="00904791">
        <w:t>nger framhållit betydelsen av regionala IT-satsningar för att stimulera och utveckla IT-användningen. Det kan t.ex. vara satsningar på olika pilotprojekt för att bl.a. utveckla frågor rörande fiberopti</w:t>
      </w:r>
      <w:r w:rsidRPr="00904791">
        <w:t>s</w:t>
      </w:r>
      <w:r w:rsidRPr="00904791">
        <w:t>ka och andra bredbandiga accessnät mot hushåll, företag och offentlig ver</w:t>
      </w:r>
      <w:r w:rsidRPr="00904791">
        <w:t>k</w:t>
      </w:r>
      <w:r w:rsidRPr="00904791">
        <w:t xml:space="preserve">samhet. Vi anser att satsningar på olika pilotprojekt i avgränsade testområden med fördel kan prövas i Gävleborg–Hudiksvallsområdet, Blekinge och på Gotland. </w:t>
      </w:r>
    </w:p>
    <w:p w:rsidR="0082236C" w:rsidRPr="00904791" w:rsidRDefault="0082236C">
      <w:pPr>
        <w:pStyle w:val="Normaltindrag"/>
        <w:rPr>
          <w:snapToGrid w:val="0"/>
          <w:lang w:eastAsia="sv-SE"/>
        </w:rPr>
      </w:pPr>
      <w:r w:rsidRPr="00904791">
        <w:t xml:space="preserve">Vad utskottet nu anfört bör </w:t>
      </w:r>
      <w:r w:rsidRPr="00904791">
        <w:rPr>
          <w:snapToGrid w:val="0"/>
          <w:lang w:eastAsia="sv-SE"/>
        </w:rPr>
        <w:t>riksdagen som sin mening ge regeringen till känna. Därmed tillstyrks motionerna 2002/03:T442 (c) yrkandena 1 och 2, 2002/03:T447 (c) yrkandena 1–5, 2002/03:T458 (c) yrkandena 7 och 8 samt  2002/03:T466 (c) yrkandena 48–50 medan övriga nu behandlade motionsfö</w:t>
      </w:r>
      <w:r w:rsidRPr="00904791">
        <w:rPr>
          <w:snapToGrid w:val="0"/>
          <w:lang w:eastAsia="sv-SE"/>
        </w:rPr>
        <w:t>r</w:t>
      </w:r>
      <w:r w:rsidRPr="00904791">
        <w:rPr>
          <w:snapToGrid w:val="0"/>
          <w:lang w:eastAsia="sv-SE"/>
        </w:rPr>
        <w:t>slag avstyrks.</w:t>
      </w:r>
    </w:p>
    <w:p w:rsidR="0082236C" w:rsidRPr="00904791" w:rsidRDefault="0082236C">
      <w:pPr>
        <w:pStyle w:val="Normaltindrag"/>
      </w:pPr>
      <w:bookmarkStart w:id="307" w:name="Nästa_Reservation"/>
      <w:bookmarkEnd w:id="307"/>
    </w:p>
    <w:p w:rsidR="0082236C" w:rsidRPr="00904791" w:rsidRDefault="0082236C">
      <w:pPr>
        <w:pStyle w:val="Normaltindrag"/>
        <w:sectPr w:rsidR="00000000" w:rsidRPr="00904791">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82236C" w:rsidRPr="00904791" w:rsidRDefault="0082236C">
      <w:pPr>
        <w:pStyle w:val="Rubrik1"/>
        <w:rPr>
          <w:noProof w:val="0"/>
        </w:rPr>
      </w:pPr>
      <w:bookmarkStart w:id="308" w:name="_Toc41449390"/>
      <w:r w:rsidRPr="00904791">
        <w:rPr>
          <w:noProof w:val="0"/>
        </w:rPr>
        <w:t>Särskilda yttranden</w:t>
      </w:r>
      <w:bookmarkEnd w:id="308"/>
    </w:p>
    <w:p w:rsidR="0082236C" w:rsidRPr="00904791" w:rsidRDefault="0082236C">
      <w:r w:rsidRPr="00904791">
        <w:t>Utskottets beredning av ärendet har föranlett följande särskilda yttranden. I rubriken anges vilken punkt i utskottets förslag till riksdagsbeslut som b</w:t>
      </w:r>
      <w:r w:rsidRPr="00904791">
        <w:t>e</w:t>
      </w:r>
      <w:r w:rsidRPr="00904791">
        <w:t>handlas i avsnittet.</w:t>
      </w:r>
    </w:p>
    <w:p w:rsidR="0082236C" w:rsidRPr="00904791" w:rsidRDefault="0082236C">
      <w:pPr>
        <w:pStyle w:val="Reservationspunkt"/>
        <w:rPr>
          <w:noProof w:val="0"/>
        </w:rPr>
      </w:pPr>
      <w:bookmarkStart w:id="309" w:name="_Toc41449391"/>
      <w:r w:rsidRPr="00904791">
        <w:rPr>
          <w:noProof w:val="0"/>
        </w:rPr>
        <w:t>1.</w:t>
      </w:r>
      <w:r w:rsidRPr="00904791">
        <w:rPr>
          <w:noProof w:val="0"/>
        </w:rPr>
        <w:tab/>
        <w:t>Inbjudningsförfarande, punkt 2 (m, fp)</w:t>
      </w:r>
      <w:bookmarkEnd w:id="309"/>
    </w:p>
    <w:p w:rsidR="0082236C" w:rsidRPr="00904791" w:rsidRDefault="0082236C">
      <w:pPr>
        <w:pStyle w:val="Reservanter"/>
      </w:pPr>
      <w:r w:rsidRPr="00904791">
        <w:t>av Elizabeth Nyström (m), Erling Bager (fp), Per Westerberg (m), Jan-Evert Rådhström (m) och Christer Winbäck (fp).</w:t>
      </w:r>
    </w:p>
    <w:p w:rsidR="0082236C" w:rsidRPr="00904791" w:rsidRDefault="0082236C">
      <w:pPr>
        <w:rPr>
          <w:snapToGrid w:val="0"/>
          <w:lang w:eastAsia="sv-SE"/>
        </w:rPr>
      </w:pPr>
      <w:r w:rsidRPr="00904791">
        <w:t xml:space="preserve">Folkpartiet och Moderata samlingspartiet anser att det är av </w:t>
      </w:r>
      <w:r w:rsidRPr="00904791">
        <w:rPr>
          <w:snapToGrid w:val="0"/>
          <w:lang w:eastAsia="sv-SE"/>
        </w:rPr>
        <w:t>stort värde att regeringen numera i en valsituation föredrar modellen auktioner (marknad</w:t>
      </w:r>
      <w:r w:rsidRPr="00904791">
        <w:rPr>
          <w:snapToGrid w:val="0"/>
          <w:lang w:eastAsia="sv-SE"/>
        </w:rPr>
        <w:t>s</w:t>
      </w:r>
      <w:r w:rsidRPr="00904791">
        <w:rPr>
          <w:snapToGrid w:val="0"/>
          <w:lang w:eastAsia="sv-SE"/>
        </w:rPr>
        <w:t>nära bedömningar) framför modellen med s.k. skönhetstävlingar (politiska bedömningar). Detta är en fråga där valet står mellan två ytterligheter där  vid tillämpning ofta ingen ensam är fullkomlig.</w:t>
      </w:r>
    </w:p>
    <w:p w:rsidR="0082236C" w:rsidRPr="00904791" w:rsidRDefault="0082236C">
      <w:pPr>
        <w:pStyle w:val="Normaltindrag"/>
        <w:rPr>
          <w:snapToGrid w:val="0"/>
          <w:lang w:eastAsia="sv-SE"/>
        </w:rPr>
      </w:pPr>
      <w:r w:rsidRPr="00904791">
        <w:rPr>
          <w:snapToGrid w:val="0"/>
          <w:lang w:eastAsia="sv-SE"/>
        </w:rPr>
        <w:t>Vi har länge drivit uppfattningen att fördelning av begränsade resurser om frekvensutrymme med fördel bäst sker genom ett auktionssystem. Därmed möjliggörs en smidig och marknadsmässigt effektiv fördelning samtidigt som sekto</w:t>
      </w:r>
      <w:r w:rsidRPr="00904791">
        <w:rPr>
          <w:snapToGrid w:val="0"/>
          <w:lang w:eastAsia="sv-SE"/>
        </w:rPr>
        <w:t>rns utvecklingsförutsättningar på bästa sätt kan tas till vara. Det är också en ordning som numera tillämpas i flertalet länder. Enligt vår uppfattning bör auktionsförfarande vara urvalsinstrumentet vid framtida fördelningar av b</w:t>
      </w:r>
      <w:r w:rsidRPr="00904791">
        <w:rPr>
          <w:snapToGrid w:val="0"/>
          <w:lang w:eastAsia="sv-SE"/>
        </w:rPr>
        <w:t>e</w:t>
      </w:r>
      <w:r w:rsidRPr="00904791">
        <w:rPr>
          <w:snapToGrid w:val="0"/>
          <w:lang w:eastAsia="sv-SE"/>
        </w:rPr>
        <w:t>gränsade resurser som frekvensu</w:t>
      </w:r>
      <w:r w:rsidRPr="00904791">
        <w:rPr>
          <w:snapToGrid w:val="0"/>
          <w:lang w:eastAsia="sv-SE"/>
        </w:rPr>
        <w:t>t</w:t>
      </w:r>
      <w:r w:rsidRPr="00904791">
        <w:rPr>
          <w:snapToGrid w:val="0"/>
          <w:lang w:eastAsia="sv-SE"/>
        </w:rPr>
        <w:t xml:space="preserve">rymme. </w:t>
      </w:r>
    </w:p>
    <w:p w:rsidR="0082236C" w:rsidRPr="00904791" w:rsidRDefault="0082236C">
      <w:pPr>
        <w:pStyle w:val="Reservationspunkt"/>
        <w:rPr>
          <w:noProof w:val="0"/>
          <w:snapToGrid w:val="0"/>
          <w:lang w:eastAsia="sv-SE"/>
        </w:rPr>
      </w:pPr>
      <w:bookmarkStart w:id="310" w:name="_Toc41449392"/>
      <w:r w:rsidRPr="00904791">
        <w:rPr>
          <w:noProof w:val="0"/>
          <w:snapToGrid w:val="0"/>
          <w:lang w:eastAsia="sv-SE"/>
        </w:rPr>
        <w:t>2.</w:t>
      </w:r>
      <w:r w:rsidRPr="00904791">
        <w:rPr>
          <w:noProof w:val="0"/>
          <w:snapToGrid w:val="0"/>
          <w:lang w:eastAsia="sv-SE"/>
        </w:rPr>
        <w:tab/>
        <w:t>Krav på radioanvändning, punkt 3 (fp)</w:t>
      </w:r>
      <w:bookmarkEnd w:id="310"/>
    </w:p>
    <w:p w:rsidR="0082236C" w:rsidRPr="00904791" w:rsidRDefault="0082236C">
      <w:pPr>
        <w:pStyle w:val="Reservanter"/>
      </w:pPr>
      <w:r w:rsidRPr="00904791">
        <w:t>av Erling Bager (fp) och Christer Winbäck (fp).</w:t>
      </w:r>
    </w:p>
    <w:p w:rsidR="0082236C" w:rsidRPr="00904791" w:rsidRDefault="0082236C">
      <w:pPr>
        <w:rPr>
          <w:snapToGrid w:val="0"/>
          <w:lang w:eastAsia="sv-SE"/>
        </w:rPr>
      </w:pPr>
      <w:r w:rsidRPr="00904791">
        <w:rPr>
          <w:snapToGrid w:val="0"/>
          <w:lang w:eastAsia="sv-SE"/>
        </w:rPr>
        <w:t>I lagförslaget om radioanvändning anför regeringen att tillstånd som avser digital utsändning av radioprogram till allmänheten skall kunna förenas med rätt att använda radiosändaren för annan användning, motsvarande högst 20 % av den digitala kapaciteten i frekvensområdet. En sådan regel gör att t.ex. uppkoppling mot Internet med tillhandahållande av interaktiva tjänster för digital radio och digital TV blir regelmässigt möjlig som komplement till digitala radio- och TV-sändningar. Med en sådan regel kan t</w:t>
      </w:r>
      <w:r w:rsidRPr="00904791">
        <w:rPr>
          <w:snapToGrid w:val="0"/>
          <w:lang w:eastAsia="sv-SE"/>
        </w:rPr>
        <w:t>.ex. innehåll</w:t>
      </w:r>
      <w:r w:rsidRPr="00904791">
        <w:rPr>
          <w:snapToGrid w:val="0"/>
          <w:lang w:eastAsia="sv-SE"/>
        </w:rPr>
        <w:t>s</w:t>
      </w:r>
      <w:r w:rsidRPr="00904791">
        <w:rPr>
          <w:snapToGrid w:val="0"/>
          <w:lang w:eastAsia="sv-SE"/>
        </w:rPr>
        <w:t>tjänster eller konsumentup</w:t>
      </w:r>
      <w:r w:rsidRPr="00904791">
        <w:rPr>
          <w:snapToGrid w:val="0"/>
          <w:lang w:eastAsia="sv-SE"/>
        </w:rPr>
        <w:t>p</w:t>
      </w:r>
      <w:r w:rsidRPr="00904791">
        <w:rPr>
          <w:snapToGrid w:val="0"/>
          <w:lang w:eastAsia="sv-SE"/>
        </w:rPr>
        <w:t xml:space="preserve">lysning tänkas bli aktuella. </w:t>
      </w:r>
    </w:p>
    <w:p w:rsidR="0082236C" w:rsidRPr="00904791" w:rsidRDefault="0082236C">
      <w:pPr>
        <w:pStyle w:val="Normaltindrag"/>
      </w:pPr>
      <w:r w:rsidRPr="00904791">
        <w:rPr>
          <w:snapToGrid w:val="0"/>
          <w:lang w:eastAsia="sv-SE"/>
        </w:rPr>
        <w:t>Folkpartiet anser dock att det kan vara tveksamt om inte ett sådant förslag menligt skulle kunna påverka konkurrensen på berörda tjänstemarknader. Dessutom är andelen 20 % inte motiverad, utan förefaller vara en uppskat</w:t>
      </w:r>
      <w:r w:rsidRPr="00904791">
        <w:rPr>
          <w:snapToGrid w:val="0"/>
          <w:lang w:eastAsia="sv-SE"/>
        </w:rPr>
        <w:t>t</w:t>
      </w:r>
      <w:r w:rsidRPr="00904791">
        <w:rPr>
          <w:snapToGrid w:val="0"/>
          <w:lang w:eastAsia="sv-SE"/>
        </w:rPr>
        <w:t>ning. Denna fråga är viktig om man vill värna om balans och konkurrens rörande informationstjänster, vilket framförs i andra sammanhang i propos</w:t>
      </w:r>
      <w:r w:rsidRPr="00904791">
        <w:rPr>
          <w:snapToGrid w:val="0"/>
          <w:lang w:eastAsia="sv-SE"/>
        </w:rPr>
        <w:t>i</w:t>
      </w:r>
      <w:r w:rsidRPr="00904791">
        <w:rPr>
          <w:snapToGrid w:val="0"/>
          <w:lang w:eastAsia="sv-SE"/>
        </w:rPr>
        <w:t>tionen. Detta förslag bör därför ytterligare analyseras, och verkliga prov bör utföras och utvä</w:t>
      </w:r>
      <w:r w:rsidRPr="00904791">
        <w:rPr>
          <w:snapToGrid w:val="0"/>
          <w:lang w:eastAsia="sv-SE"/>
        </w:rPr>
        <w:t>r</w:t>
      </w:r>
      <w:r w:rsidRPr="00904791">
        <w:rPr>
          <w:snapToGrid w:val="0"/>
          <w:lang w:eastAsia="sv-SE"/>
        </w:rPr>
        <w:t xml:space="preserve">deras, innan det införs rättsligt. </w:t>
      </w:r>
    </w:p>
    <w:p w:rsidR="0082236C" w:rsidRPr="00904791" w:rsidRDefault="0082236C">
      <w:pPr>
        <w:pStyle w:val="Normaltindrag"/>
        <w:rPr>
          <w:snapToGrid w:val="0"/>
          <w:lang w:eastAsia="sv-SE"/>
        </w:rPr>
      </w:pPr>
    </w:p>
    <w:p w:rsidR="0082236C" w:rsidRPr="00904791" w:rsidRDefault="0082236C">
      <w:pPr>
        <w:pStyle w:val="Normaltindrag"/>
        <w:sectPr w:rsidR="00000000" w:rsidRPr="00904791">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82236C" w:rsidRPr="00904791" w:rsidRDefault="0082236C">
      <w:pPr>
        <w:pStyle w:val="Bilaga"/>
      </w:pPr>
      <w:r w:rsidRPr="00904791">
        <w:t>Bilaga 1</w:t>
      </w:r>
    </w:p>
    <w:p w:rsidR="0082236C" w:rsidRPr="00904791" w:rsidRDefault="0082236C">
      <w:pPr>
        <w:pStyle w:val="Rubrik1"/>
        <w:rPr>
          <w:noProof w:val="0"/>
        </w:rPr>
      </w:pPr>
      <w:bookmarkStart w:id="311" w:name="_Toc41449393"/>
      <w:r w:rsidRPr="00904791">
        <w:rPr>
          <w:noProof w:val="0"/>
        </w:rPr>
        <w:t>Förteckning över behandlade förslag</w:t>
      </w:r>
      <w:bookmarkEnd w:id="311"/>
    </w:p>
    <w:p w:rsidR="0082236C" w:rsidRPr="00904791" w:rsidRDefault="0082236C">
      <w:pPr>
        <w:pStyle w:val="Rubrik2"/>
        <w:spacing w:before="0"/>
      </w:pPr>
      <w:bookmarkStart w:id="312" w:name="_Toc41449394"/>
      <w:r w:rsidRPr="00904791">
        <w:t>Propositionen</w:t>
      </w:r>
      <w:bookmarkEnd w:id="312"/>
    </w:p>
    <w:p w:rsidR="0082236C" w:rsidRPr="00904791" w:rsidRDefault="0082236C">
      <w:r w:rsidRPr="00904791">
        <w:t>Regeringen (Näringsdepartementet) föreslår i proposition 2002/03:110 Lag om elektronisk kommunikation, m.m. att riksdagen dels antar regeringens förslag till</w:t>
      </w:r>
    </w:p>
    <w:p w:rsidR="0082236C" w:rsidRPr="00904791" w:rsidRDefault="0082236C">
      <w:r w:rsidRPr="00904791">
        <w:t>1. lag om elektronisk kommunikation,</w:t>
      </w:r>
    </w:p>
    <w:p w:rsidR="0082236C" w:rsidRPr="00904791" w:rsidRDefault="0082236C">
      <w:pPr>
        <w:spacing w:before="0"/>
      </w:pPr>
      <w:r w:rsidRPr="00904791">
        <w:t>2. lag om införande av lagen (2003:000) om ele</w:t>
      </w:r>
      <w:r w:rsidRPr="00904791">
        <w:t>k</w:t>
      </w:r>
      <w:r w:rsidRPr="00904791">
        <w:t>tronisk kommunikation,</w:t>
      </w:r>
    </w:p>
    <w:p w:rsidR="0082236C" w:rsidRPr="00904791" w:rsidRDefault="0082236C">
      <w:pPr>
        <w:spacing w:before="0"/>
      </w:pPr>
      <w:r w:rsidRPr="00904791">
        <w:t>3. lag om ändring i rättegångsbalken,</w:t>
      </w:r>
    </w:p>
    <w:p w:rsidR="0082236C" w:rsidRPr="00904791" w:rsidRDefault="0082236C">
      <w:pPr>
        <w:spacing w:before="0"/>
      </w:pPr>
      <w:r w:rsidRPr="00904791">
        <w:t>4. lag om ändring i sekretesslagen (1980:100),</w:t>
      </w:r>
    </w:p>
    <w:p w:rsidR="0082236C" w:rsidRPr="00904791" w:rsidRDefault="0082236C">
      <w:pPr>
        <w:spacing w:before="0"/>
      </w:pPr>
      <w:r w:rsidRPr="00904791">
        <w:t>5. lag om ändring i lagen (1998:31) om standarder för sändning av TV-signaler,</w:t>
      </w:r>
    </w:p>
    <w:p w:rsidR="0082236C" w:rsidRPr="00904791" w:rsidRDefault="0082236C">
      <w:pPr>
        <w:spacing w:before="0"/>
      </w:pPr>
      <w:r w:rsidRPr="00904791">
        <w:t>6. lag om ändring i radio- och TV-lagen (1996:844),</w:t>
      </w:r>
    </w:p>
    <w:p w:rsidR="0082236C" w:rsidRPr="00904791" w:rsidRDefault="0082236C">
      <w:pPr>
        <w:spacing w:before="0"/>
      </w:pPr>
      <w:r w:rsidRPr="00904791">
        <w:t>7. lag om ändring i lagen (2000:121) om radio- och teleterminalutrustning,</w:t>
      </w:r>
    </w:p>
    <w:p w:rsidR="0082236C" w:rsidRPr="00904791" w:rsidRDefault="0082236C">
      <w:pPr>
        <w:spacing w:before="125"/>
      </w:pPr>
      <w:r w:rsidRPr="00904791">
        <w:t>dels godkänner vad regeringen föreslår om</w:t>
      </w:r>
    </w:p>
    <w:p w:rsidR="0082236C" w:rsidRPr="00904791" w:rsidRDefault="0082236C">
      <w:r w:rsidRPr="00904791">
        <w:t>8. mål för sektorn elektronisk kommunikation och att målet för telepolitiken upphör att gälla (avsnitt 7.4),</w:t>
      </w:r>
    </w:p>
    <w:p w:rsidR="0082236C" w:rsidRPr="00904791" w:rsidRDefault="0082236C">
      <w:pPr>
        <w:spacing w:before="0"/>
      </w:pPr>
      <w:r w:rsidRPr="00904791">
        <w:t>9. ändring av konventionen om inrättandet av ett europeiskt radiokommun</w:t>
      </w:r>
      <w:r w:rsidRPr="00904791">
        <w:t>i</w:t>
      </w:r>
      <w:r w:rsidRPr="00904791">
        <w:t>kationskontor (ERO) till att avse inrättandet av ett europeiskt kommunik</w:t>
      </w:r>
      <w:r w:rsidRPr="00904791">
        <w:t>a</w:t>
      </w:r>
      <w:r w:rsidRPr="00904791">
        <w:t>tionskontor (ECO) (avsnitt 27).</w:t>
      </w:r>
    </w:p>
    <w:p w:rsidR="0082236C" w:rsidRPr="00904791" w:rsidRDefault="0082236C">
      <w:pPr>
        <w:pStyle w:val="Rubrik2"/>
      </w:pPr>
      <w:bookmarkStart w:id="313" w:name="_Toc41449395"/>
      <w:r w:rsidRPr="00904791">
        <w:t>Följdmotioner</w:t>
      </w:r>
      <w:bookmarkEnd w:id="313"/>
    </w:p>
    <w:p w:rsidR="0082236C" w:rsidRPr="00904791" w:rsidRDefault="0082236C">
      <w:pPr>
        <w:pStyle w:val="Motioner"/>
      </w:pPr>
      <w:r w:rsidRPr="00904791">
        <w:t>2002/03:T10 av Elizabeth Nyström m.fl. (m):</w:t>
      </w:r>
    </w:p>
    <w:p w:rsidR="0082236C" w:rsidRPr="00904791" w:rsidRDefault="0082236C">
      <w:pPr>
        <w:pStyle w:val="Yrkanden"/>
      </w:pPr>
      <w:r w:rsidRPr="00904791">
        <w:t>1. Riksdagen tillkännager för regeringen som sin mening vad i motionen anförs om att kr</w:t>
      </w:r>
      <w:r w:rsidRPr="00904791">
        <w:t>a</w:t>
      </w:r>
      <w:r w:rsidRPr="00904791">
        <w:t xml:space="preserve">vet på samtrafik skall bibehållas i lagstiftningen. </w:t>
      </w:r>
    </w:p>
    <w:p w:rsidR="0082236C" w:rsidRPr="00904791" w:rsidRDefault="0082236C">
      <w:pPr>
        <w:pStyle w:val="Yrkanden"/>
      </w:pPr>
      <w:r w:rsidRPr="00904791">
        <w:t xml:space="preserve">2. Riksdagen tillkännager för regeringen som sin mening vad i motionen anförs om att området för elektronisk kommunikation, som andra mogna marknader, på sikt bör regleras av ordinarie konkurrensrättsliga regler. </w:t>
      </w:r>
    </w:p>
    <w:p w:rsidR="0082236C" w:rsidRPr="00904791" w:rsidRDefault="0082236C">
      <w:pPr>
        <w:pStyle w:val="Yrkanden"/>
      </w:pPr>
      <w:r w:rsidRPr="00904791">
        <w:t xml:space="preserve">3. Riksdagen tillkännager för regeringen som sin mening vad i motionen anförs om behovet av en snar lösning på frågan om dubbla fakturor för kunder till Telias konkurrenter inom den fasta telefonin. </w:t>
      </w:r>
    </w:p>
    <w:p w:rsidR="0082236C" w:rsidRPr="00904791" w:rsidRDefault="0082236C">
      <w:pPr>
        <w:pStyle w:val="Motioner"/>
      </w:pPr>
      <w:r w:rsidRPr="00904791">
        <w:t>2002/03:T11 av Sven Bergström m.fl. (c):</w:t>
      </w:r>
    </w:p>
    <w:p w:rsidR="0082236C" w:rsidRPr="00904791" w:rsidRDefault="0082236C">
      <w:pPr>
        <w:pStyle w:val="Yrkanden"/>
      </w:pPr>
      <w:r w:rsidRPr="00904791">
        <w:t>1. Riksdagen tillkännager för regeringen som sin mening vad i motionen anförs om att regeringen återkommande bör redovisa utvecklingen inom telekombranschen, särskilt vad avser lagstiftningens påverkan på den reg</w:t>
      </w:r>
      <w:r w:rsidRPr="00904791">
        <w:t>i</w:t>
      </w:r>
      <w:r w:rsidRPr="00904791">
        <w:t>onala utvecklingen av telekomtjänster, konkurrensen inom sektorn och i</w:t>
      </w:r>
      <w:r w:rsidRPr="00904791">
        <w:t>n</w:t>
      </w:r>
      <w:r w:rsidRPr="00904791">
        <w:t xml:space="preserve">vesteringsviljan. </w:t>
      </w:r>
    </w:p>
    <w:p w:rsidR="0082236C" w:rsidRPr="00904791" w:rsidRDefault="0082236C">
      <w:pPr>
        <w:pStyle w:val="Yrkanden"/>
      </w:pPr>
      <w:r w:rsidRPr="00904791">
        <w:t>2. Riksdagen begär hos regeringen förslag till ändring av lagen om elektr</w:t>
      </w:r>
      <w:r w:rsidRPr="00904791">
        <w:t>o</w:t>
      </w:r>
      <w:r w:rsidRPr="00904791">
        <w:t>nisk kommunikation syftande till att införa en skyldighet för dominerande aktörer att tillhandahålla sa</w:t>
      </w:r>
      <w:r w:rsidRPr="00904791">
        <w:t>m</w:t>
      </w:r>
      <w:r w:rsidRPr="00904791">
        <w:t xml:space="preserve">trafik i enlighet med vad i motionen anförs. </w:t>
      </w:r>
    </w:p>
    <w:p w:rsidR="0082236C" w:rsidRPr="00904791" w:rsidRDefault="0082236C">
      <w:pPr>
        <w:pStyle w:val="Yrkanden"/>
      </w:pPr>
      <w:r w:rsidRPr="00904791">
        <w:t>3. Riksdagen begär hos regeringen förslag till ändring av lagen om elektr</w:t>
      </w:r>
      <w:r w:rsidRPr="00904791">
        <w:t>o</w:t>
      </w:r>
      <w:r w:rsidRPr="00904791">
        <w:t>nisk kommunikation så att godkännande av cookies gäller för framtida se</w:t>
      </w:r>
      <w:r w:rsidRPr="00904791">
        <w:t>s</w:t>
      </w:r>
      <w:r w:rsidRPr="00904791">
        <w:t xml:space="preserve">sioner och att cookies inte betraktas som upprättad handling i enlighet med vad i motionen anförs. </w:t>
      </w:r>
    </w:p>
    <w:p w:rsidR="0082236C" w:rsidRPr="00904791" w:rsidRDefault="0082236C">
      <w:pPr>
        <w:pStyle w:val="Yrkanden"/>
      </w:pPr>
      <w:r w:rsidRPr="00904791">
        <w:t>4. Riksdagen tillkännager för regeringen som sin mening vad i motionen anförs om en u</w:t>
      </w:r>
      <w:r w:rsidRPr="00904791">
        <w:t>t</w:t>
      </w:r>
      <w:r w:rsidRPr="00904791">
        <w:t>redning om sammanslagning av PTS och Radio- och TV-verket till en konvergensmyndighet med ansvar för alla tillsynsfrågor inom telekomsektorn, samtidigt som konkurrensfrågor lyfts till Konkurrensve</w:t>
      </w:r>
      <w:r w:rsidRPr="00904791">
        <w:t>r</w:t>
      </w:r>
      <w:r w:rsidRPr="00904791">
        <w:t xml:space="preserve">ket. </w:t>
      </w:r>
    </w:p>
    <w:p w:rsidR="0082236C" w:rsidRPr="00904791" w:rsidRDefault="0082236C">
      <w:pPr>
        <w:pStyle w:val="Motioner"/>
      </w:pPr>
      <w:r w:rsidRPr="00904791">
        <w:t>2002/03:T12 av Johnny Gylling m.fl. (kd):</w:t>
      </w:r>
    </w:p>
    <w:p w:rsidR="0082236C" w:rsidRPr="00904791" w:rsidRDefault="0082236C">
      <w:pPr>
        <w:pStyle w:val="Yrkanden"/>
      </w:pPr>
      <w:r w:rsidRPr="00904791">
        <w:t>1. Riksdagen begär att regeringen skyndsamt ger utredningen om elektronisk kommunikation (N2001:07) tilläggsdirektiv att utreda en långsiktig my</w:t>
      </w:r>
      <w:r w:rsidRPr="00904791">
        <w:t>n</w:t>
      </w:r>
      <w:r w:rsidRPr="00904791">
        <w:t>dighetsorganisation för bevakningen av konkurrensrelaterade frågor inom marknaden för elektronisk kommunik</w:t>
      </w:r>
      <w:r w:rsidRPr="00904791">
        <w:t>a</w:t>
      </w:r>
      <w:r w:rsidRPr="00904791">
        <w:t xml:space="preserve">tion. </w:t>
      </w:r>
    </w:p>
    <w:p w:rsidR="0082236C" w:rsidRPr="00904791" w:rsidRDefault="0082236C">
      <w:pPr>
        <w:pStyle w:val="Yrkanden"/>
      </w:pPr>
      <w:r w:rsidRPr="00904791">
        <w:t xml:space="preserve">2. Riksdagen tillkännager för regeringen som sin mening vad i motionen anförs om att Post- och telestyrelsen bör ges i uppdrag att ägna särskild uppmärksamhet åt att förbättra konkurrensförhållandena inom området fast telefoni. </w:t>
      </w:r>
    </w:p>
    <w:p w:rsidR="0082236C" w:rsidRPr="00904791" w:rsidRDefault="0082236C">
      <w:pPr>
        <w:pStyle w:val="Motioner"/>
      </w:pPr>
      <w:r w:rsidRPr="00904791">
        <w:t>2002/03:T13 av Erling Bager m.fl. (fp):</w:t>
      </w:r>
    </w:p>
    <w:p w:rsidR="0082236C" w:rsidRPr="00904791" w:rsidRDefault="0082236C">
      <w:pPr>
        <w:pStyle w:val="Yrkanden"/>
      </w:pPr>
      <w:r w:rsidRPr="00904791">
        <w:t xml:space="preserve">1. Riksdagen tillkännager för regeringen som sin mening vad som i motionen anförs om lokalisering av det europeiska kommunikationskontoret (ECO). </w:t>
      </w:r>
    </w:p>
    <w:p w:rsidR="0082236C" w:rsidRPr="00904791" w:rsidRDefault="0082236C">
      <w:pPr>
        <w:pStyle w:val="Yrkanden"/>
      </w:pPr>
      <w:r w:rsidRPr="00904791">
        <w:t xml:space="preserve">2. Riksdagen tillkännager för regeringen som sin mening vad som i motionen anförs om ökad mätbarhet i målformuleringen. </w:t>
      </w:r>
    </w:p>
    <w:p w:rsidR="0082236C" w:rsidRPr="00904791" w:rsidRDefault="0082236C">
      <w:pPr>
        <w:pStyle w:val="Yrkanden"/>
      </w:pPr>
      <w:r w:rsidRPr="00904791">
        <w:t xml:space="preserve">3. Riksdagen tillkännager för regeringen som sin mening vad som i motionen anförs om organisation av auktioner för kommunikationssystem. </w:t>
      </w:r>
    </w:p>
    <w:p w:rsidR="0082236C" w:rsidRPr="00904791" w:rsidRDefault="0082236C">
      <w:pPr>
        <w:pStyle w:val="Yrkanden"/>
      </w:pPr>
      <w:r w:rsidRPr="00904791">
        <w:t>4. Riksdagen tillkännager för regeringen som sin mening vad som i motionen anförs om vidgad analys av användning av delar av radiosändning för d</w:t>
      </w:r>
      <w:r w:rsidRPr="00904791">
        <w:t>i</w:t>
      </w:r>
      <w:r w:rsidRPr="00904791">
        <w:t xml:space="preserve">gitala tjänster. </w:t>
      </w:r>
    </w:p>
    <w:p w:rsidR="0082236C" w:rsidRPr="00904791" w:rsidRDefault="0082236C">
      <w:pPr>
        <w:pStyle w:val="Yrkanden"/>
      </w:pPr>
      <w:r w:rsidRPr="00904791">
        <w:t xml:space="preserve">5. Riksdagen tillkännager för regeringen som sin mening vad som i motionen anförs om villkor för utbudet av samhällsomfattande tjänster. </w:t>
      </w:r>
    </w:p>
    <w:p w:rsidR="0082236C" w:rsidRPr="00904791" w:rsidRDefault="0082236C">
      <w:pPr>
        <w:pStyle w:val="Yrkanden"/>
      </w:pPr>
      <w:r w:rsidRPr="00904791">
        <w:t xml:space="preserve">6. Riksdagen tillkännager för regeringen som sin mening vad som i motionen anförs om tillgänglighållande av samhällstjänster via smalband. </w:t>
      </w:r>
    </w:p>
    <w:p w:rsidR="0082236C" w:rsidRPr="00904791" w:rsidRDefault="0082236C">
      <w:pPr>
        <w:pStyle w:val="Yrkanden"/>
      </w:pPr>
      <w:r w:rsidRPr="00904791">
        <w:t xml:space="preserve">7. Riksdagen tillkännager för regeringen som sin mening vad som i motionen anförs om ökad uppmärksamhet på funktionshindrades behov. </w:t>
      </w:r>
    </w:p>
    <w:p w:rsidR="0082236C" w:rsidRPr="00904791" w:rsidRDefault="0082236C">
      <w:pPr>
        <w:pStyle w:val="Yrkanden"/>
      </w:pPr>
      <w:r w:rsidRPr="00904791">
        <w:t xml:space="preserve">8. Riksdagen tillkännager för regeringen som sin mening vad som i motionen anförs om att ge Konkurrensverket i uppgift att kontrollera tillämpning och bedömning av tvister inom den nya lagens område. </w:t>
      </w:r>
    </w:p>
    <w:p w:rsidR="0082236C" w:rsidRPr="00904791" w:rsidRDefault="0082236C">
      <w:pPr>
        <w:pStyle w:val="Motioner"/>
      </w:pPr>
      <w:r w:rsidRPr="00904791">
        <w:t>2002/03:T14 av Mikaela Valtersson m.fl. (mp):</w:t>
      </w:r>
    </w:p>
    <w:p w:rsidR="0082236C" w:rsidRPr="00904791" w:rsidRDefault="0082236C">
      <w:pPr>
        <w:pStyle w:val="Yrkanden"/>
      </w:pPr>
      <w:r w:rsidRPr="00904791">
        <w:t>1. Riksdagen tillkännager för regeringen som sin mening vad i motionen anförs om tolkning av begreppet ”skälig tid” i 7 kap. 4 § lagen om elektr</w:t>
      </w:r>
      <w:r w:rsidRPr="00904791">
        <w:t>o</w:t>
      </w:r>
      <w:r w:rsidRPr="00904791">
        <w:t xml:space="preserve">nisk kommunikation. </w:t>
      </w:r>
    </w:p>
    <w:p w:rsidR="0082236C" w:rsidRPr="00904791" w:rsidRDefault="0082236C">
      <w:pPr>
        <w:pStyle w:val="Yrkanden"/>
      </w:pPr>
      <w:r w:rsidRPr="00904791">
        <w:t xml:space="preserve">2. Riksdagen tillkännager för regeringen som sin mening vad i motionen anförs om PTS sektorsansvar. </w:t>
      </w:r>
    </w:p>
    <w:p w:rsidR="0082236C" w:rsidRPr="00904791" w:rsidRDefault="0082236C">
      <w:pPr>
        <w:pStyle w:val="Yrkanden"/>
      </w:pPr>
      <w:r w:rsidRPr="00904791">
        <w:t xml:space="preserve">3. Riksdagen tillkännager för regeringen som sin mening vad i motionen anförs om tillgång till uppgift om bassändare. </w:t>
      </w:r>
    </w:p>
    <w:p w:rsidR="0082236C" w:rsidRPr="00904791" w:rsidRDefault="0082236C">
      <w:pPr>
        <w:pStyle w:val="Yrkanden"/>
      </w:pPr>
      <w:r w:rsidRPr="00904791">
        <w:t>4. Riksdagen tillkännager för regeringen som sin mening vad i motionen anförs om mar</w:t>
      </w:r>
      <w:r w:rsidRPr="00904791">
        <w:t>k</w:t>
      </w:r>
      <w:r w:rsidRPr="00904791">
        <w:t xml:space="preserve">nadsanalys och effektiv konkurrens. </w:t>
      </w:r>
    </w:p>
    <w:p w:rsidR="0082236C" w:rsidRPr="00904791" w:rsidRDefault="0082236C">
      <w:pPr>
        <w:pStyle w:val="Rubrik2"/>
      </w:pPr>
      <w:bookmarkStart w:id="314" w:name="_Toc41449396"/>
      <w:r w:rsidRPr="00904791">
        <w:t>Motioner från allmänna motionstiden</w:t>
      </w:r>
      <w:bookmarkEnd w:id="314"/>
    </w:p>
    <w:p w:rsidR="0082236C" w:rsidRPr="00904791" w:rsidRDefault="0082236C">
      <w:pPr>
        <w:pStyle w:val="Motioner"/>
      </w:pPr>
      <w:bookmarkStart w:id="315" w:name="RangeStart"/>
      <w:bookmarkStart w:id="316" w:name="RangeEnd"/>
      <w:bookmarkEnd w:id="315"/>
      <w:r w:rsidRPr="00904791">
        <w:t>2002/03:T303 av Lennart Gustavsson m.fl. (v):</w:t>
      </w:r>
    </w:p>
    <w:p w:rsidR="0082236C" w:rsidRPr="00904791" w:rsidRDefault="0082236C">
      <w:pPr>
        <w:pStyle w:val="Yrkanden"/>
      </w:pPr>
      <w:r w:rsidRPr="00904791">
        <w:t>1. Riksdagen tillkännager för regeringen som sin mening vad i motionen anförs om bre</w:t>
      </w:r>
      <w:r w:rsidRPr="00904791">
        <w:t>d</w:t>
      </w:r>
      <w:r w:rsidRPr="00904791">
        <w:t xml:space="preserve">band i gles- och landsbygd. </w:t>
      </w:r>
    </w:p>
    <w:p w:rsidR="0082236C" w:rsidRPr="00904791" w:rsidRDefault="0082236C">
      <w:pPr>
        <w:pStyle w:val="Motioner"/>
      </w:pPr>
      <w:r w:rsidRPr="00904791">
        <w:t>2002/03:T352 av Lennart Beijer (v):</w:t>
      </w:r>
    </w:p>
    <w:p w:rsidR="0082236C" w:rsidRPr="00904791" w:rsidRDefault="0082236C">
      <w:r w:rsidRPr="00904791">
        <w:t xml:space="preserve">Riksdagen tillkännager för regeringen som sin mening vad i motionen anförs om ett statligt initiativ inom IT- och telekomsektorn.  </w:t>
      </w:r>
    </w:p>
    <w:p w:rsidR="0082236C" w:rsidRPr="00904791" w:rsidRDefault="0082236C">
      <w:pPr>
        <w:pStyle w:val="Motioner"/>
      </w:pPr>
      <w:r w:rsidRPr="00904791">
        <w:t>2002/03:T380 av Inger Lundberg m.fl. (s):</w:t>
      </w:r>
    </w:p>
    <w:p w:rsidR="0082236C" w:rsidRPr="00904791" w:rsidRDefault="0082236C">
      <w:r w:rsidRPr="00904791">
        <w:t xml:space="preserve">Riksdagen tillkännager för regeringen som sin mening vad i motionen anförs om samhällets medverkan till nya tjänster på Internet.  </w:t>
      </w:r>
    </w:p>
    <w:p w:rsidR="0082236C" w:rsidRPr="00904791" w:rsidRDefault="0082236C">
      <w:pPr>
        <w:pStyle w:val="Motioner"/>
      </w:pPr>
      <w:r w:rsidRPr="00904791">
        <w:t>2002/03:T425 av Siv Holma och Lennart Gustavsson (v):</w:t>
      </w:r>
    </w:p>
    <w:p w:rsidR="0082236C" w:rsidRPr="00904791" w:rsidRDefault="0082236C">
      <w:r w:rsidRPr="00904791">
        <w:t xml:space="preserve">Riksdagen tillkännager för regeringen som sin mening att regeringen snarast utvärderar hur lagen om ökad konkurrens på mobiltelemarknaden påverkat utbyggnaden av mobiltelenätet i glesbygden och hur den regionala balansen för telekommunikationer skall uppnås i enlighet med vad i motionen anförs.  </w:t>
      </w:r>
    </w:p>
    <w:p w:rsidR="0082236C" w:rsidRPr="00904791" w:rsidRDefault="0082236C">
      <w:pPr>
        <w:pStyle w:val="Motioner"/>
      </w:pPr>
      <w:r w:rsidRPr="00904791">
        <w:t>2002/03:T442 av Sofia Larsen (c):</w:t>
      </w:r>
    </w:p>
    <w:p w:rsidR="0082236C" w:rsidRPr="00904791" w:rsidRDefault="0082236C">
      <w:pPr>
        <w:pStyle w:val="Yrkanden"/>
      </w:pPr>
      <w:r w:rsidRPr="00904791">
        <w:t>1. Riksdagen tillkännager för regeringen som sin mening vad i motionen anförs om att omfördela de statliga medlen för medfinansiering av bre</w:t>
      </w:r>
      <w:r w:rsidRPr="00904791">
        <w:t>d</w:t>
      </w:r>
      <w:r w:rsidRPr="00904791">
        <w:t xml:space="preserve">bandsutbyggnad. </w:t>
      </w:r>
    </w:p>
    <w:p w:rsidR="0082236C" w:rsidRPr="00904791" w:rsidRDefault="0082236C">
      <w:pPr>
        <w:pStyle w:val="Yrkanden"/>
      </w:pPr>
      <w:r w:rsidRPr="00904791">
        <w:t xml:space="preserve">2. Riksdagen tillkännager för regeringen som sin mening vad i motionen anförs om att öka resurserna för bredbandsutbyggnad för kommuner med negativ befolkningstillväxt. </w:t>
      </w:r>
    </w:p>
    <w:p w:rsidR="0082236C" w:rsidRPr="00904791" w:rsidRDefault="0082236C">
      <w:pPr>
        <w:pStyle w:val="Motioner"/>
      </w:pPr>
      <w:r w:rsidRPr="00904791">
        <w:t>2002/03:T447 av Sven Bergström och Lena Ek (c):</w:t>
      </w:r>
    </w:p>
    <w:p w:rsidR="0082236C" w:rsidRPr="00904791" w:rsidRDefault="0082236C">
      <w:pPr>
        <w:pStyle w:val="Yrkanden"/>
      </w:pPr>
      <w:r w:rsidRPr="00904791">
        <w:t>1. Riksdagen tillkännager för regeringen som sin mening vad i motionen anförs om att en nationell standard för bredband utarbetas, som i steg ett definierar bredband som en överföringskapacitet på 10 megabit per sekund till och från slutanvändare och i steg två definierar bredband som 100 m</w:t>
      </w:r>
      <w:r w:rsidRPr="00904791">
        <w:t>e</w:t>
      </w:r>
      <w:r w:rsidRPr="00904791">
        <w:t xml:space="preserve">gabit per sekund eller mer till och från slutanvändare. </w:t>
      </w:r>
    </w:p>
    <w:p w:rsidR="0082236C" w:rsidRPr="00904791" w:rsidRDefault="0082236C">
      <w:pPr>
        <w:pStyle w:val="Yrkanden"/>
      </w:pPr>
      <w:r w:rsidRPr="00904791">
        <w:t xml:space="preserve">2. Riksdagen tillkännager för regeringen som sin mening vad i motionen anförs om att ett nationellt bredbandscentrum etableras i Hudiksvall. </w:t>
      </w:r>
    </w:p>
    <w:p w:rsidR="0082236C" w:rsidRPr="00904791" w:rsidRDefault="0082236C">
      <w:pPr>
        <w:pStyle w:val="Yrkanden"/>
      </w:pPr>
      <w:r w:rsidRPr="00904791">
        <w:t>3. Riksdagen tillkännager för regeringen som sin mening vad i motionen anförs om att en institution för fiberoptik, knuten till universitet eller hö</w:t>
      </w:r>
      <w:r w:rsidRPr="00904791">
        <w:t>g</w:t>
      </w:r>
      <w:r w:rsidRPr="00904791">
        <w:t xml:space="preserve">skola, inrättas i Hudiksvall. </w:t>
      </w:r>
    </w:p>
    <w:p w:rsidR="0082236C" w:rsidRPr="00904791" w:rsidRDefault="0082236C">
      <w:pPr>
        <w:pStyle w:val="Yrkanden"/>
      </w:pPr>
      <w:r w:rsidRPr="00904791">
        <w:t>4. Riksdagen tillkännager för regeringen som sin mening vad i motionen anförs om att ett pilotprojekt startas i Hudiksvall för att utveckla fibero</w:t>
      </w:r>
      <w:r w:rsidRPr="00904791">
        <w:t>p</w:t>
      </w:r>
      <w:r w:rsidRPr="00904791">
        <w:t xml:space="preserve">tiska och andra bredbandiga accessnät mot hushåll, företag och offentlig verksamhet. </w:t>
      </w:r>
    </w:p>
    <w:p w:rsidR="0082236C" w:rsidRPr="00904791" w:rsidRDefault="0082236C">
      <w:pPr>
        <w:pStyle w:val="Yrkanden"/>
      </w:pPr>
      <w:r w:rsidRPr="00904791">
        <w:t>5. Riksdagen tillkännager för regeringen som sin mening vad i motionen anförs om att ett samordnat statligt initiativ, förslagsvis ett ”Verket för d</w:t>
      </w:r>
      <w:r w:rsidRPr="00904791">
        <w:t>i</w:t>
      </w:r>
      <w:r w:rsidRPr="00904791">
        <w:t xml:space="preserve">gital samordning”, etableras och lämpligen lokaliseras till Hudiksvall. </w:t>
      </w:r>
    </w:p>
    <w:p w:rsidR="0082236C" w:rsidRPr="00904791" w:rsidRDefault="0082236C">
      <w:pPr>
        <w:pStyle w:val="Motioner"/>
      </w:pPr>
      <w:r w:rsidRPr="00904791">
        <w:t>2002/03:T452 av Cecilia Widegren (m):</w:t>
      </w:r>
    </w:p>
    <w:p w:rsidR="0082236C" w:rsidRPr="00904791" w:rsidRDefault="0082236C">
      <w:r w:rsidRPr="00904791">
        <w:t>Riksdagen tillkännager för regeringen som sin mening vad i motionen anförs om mobilt</w:t>
      </w:r>
      <w:r w:rsidRPr="00904791">
        <w:t>e</w:t>
      </w:r>
      <w:r w:rsidRPr="00904791">
        <w:t xml:space="preserve">lefontäckning för att hela Sverige skall kunna leva.  </w:t>
      </w:r>
    </w:p>
    <w:p w:rsidR="0082236C" w:rsidRPr="00904791" w:rsidRDefault="0082236C">
      <w:pPr>
        <w:pStyle w:val="Motioner"/>
      </w:pPr>
      <w:r w:rsidRPr="00904791">
        <w:t>2002/03:T458 av Lena Ek och Åsa Torstensson (c):</w:t>
      </w:r>
    </w:p>
    <w:p w:rsidR="0082236C" w:rsidRPr="00904791" w:rsidRDefault="0082236C">
      <w:pPr>
        <w:pStyle w:val="Yrkanden"/>
      </w:pPr>
      <w:r w:rsidRPr="00904791">
        <w:t>1. Riksdagen tillkännager för regeringen som sin mening vad i motionen anförs om en sä</w:t>
      </w:r>
      <w:r w:rsidRPr="00904791">
        <w:t>r</w:t>
      </w:r>
      <w:r w:rsidRPr="00904791">
        <w:t xml:space="preserve">skild IT-minister. </w:t>
      </w:r>
    </w:p>
    <w:p w:rsidR="0082236C" w:rsidRPr="00904791" w:rsidRDefault="0082236C">
      <w:pPr>
        <w:pStyle w:val="Yrkanden"/>
      </w:pPr>
      <w:r w:rsidRPr="00904791">
        <w:t xml:space="preserve">2. Riksdagen tillkännager för regeringen som sin mening vad i motionen anförs om ökad satsning på forskning inom IT-området. </w:t>
      </w:r>
    </w:p>
    <w:p w:rsidR="0082236C" w:rsidRPr="00904791" w:rsidRDefault="0082236C">
      <w:pPr>
        <w:pStyle w:val="Yrkanden"/>
      </w:pPr>
      <w:r w:rsidRPr="00904791">
        <w:t>3. Riksdagen tillkännager för regeringen som sin mening vad i motionen anförs om sama</w:t>
      </w:r>
      <w:r w:rsidRPr="00904791">
        <w:t>r</w:t>
      </w:r>
      <w:r w:rsidRPr="00904791">
        <w:t xml:space="preserve">bete mellan stat och näringsliv inom IT-området. </w:t>
      </w:r>
    </w:p>
    <w:p w:rsidR="0082236C" w:rsidRPr="00904791" w:rsidRDefault="0082236C">
      <w:pPr>
        <w:pStyle w:val="Yrkanden"/>
      </w:pPr>
      <w:r w:rsidRPr="00904791">
        <w:t>7. Riksdagen tillkännager för regeringen som sin mening vad i motionen anförs om en bredbandssatsning i enlighet med Lissabonprocessens r</w:t>
      </w:r>
      <w:r w:rsidRPr="00904791">
        <w:t>e</w:t>
      </w:r>
      <w:r w:rsidRPr="00904791">
        <w:t xml:space="preserve">kommendationer. </w:t>
      </w:r>
    </w:p>
    <w:p w:rsidR="0082236C" w:rsidRPr="00904791" w:rsidRDefault="0082236C">
      <w:pPr>
        <w:pStyle w:val="Yrkanden"/>
      </w:pPr>
      <w:r w:rsidRPr="00904791">
        <w:t>8. Riksdagen tillkännager för regeringen som sin mening vad i motionen anförs om Blekinge och Gotland som försöksområden för det nya prakti</w:t>
      </w:r>
      <w:r w:rsidRPr="00904791">
        <w:t>s</w:t>
      </w:r>
      <w:r w:rsidRPr="00904791">
        <w:t xml:space="preserve">ka IT-samhället. </w:t>
      </w:r>
    </w:p>
    <w:p w:rsidR="0082236C" w:rsidRPr="00904791" w:rsidRDefault="0082236C">
      <w:pPr>
        <w:pStyle w:val="Motioner"/>
      </w:pPr>
      <w:r w:rsidRPr="00904791">
        <w:t>2002/03:T462 av Johnny Gylling m.fl. (kd):</w:t>
      </w:r>
    </w:p>
    <w:p w:rsidR="0082236C" w:rsidRPr="00904791" w:rsidRDefault="0082236C">
      <w:pPr>
        <w:pStyle w:val="Yrkanden"/>
      </w:pPr>
      <w:r w:rsidRPr="00904791">
        <w:t>17. Riksdagen tillkännager för regeringen som sin mening vad i motionen anförs om att regeringen bör ta initiativ till ett nationellt program för tran</w:t>
      </w:r>
      <w:r w:rsidRPr="00904791">
        <w:t>s</w:t>
      </w:r>
      <w:r w:rsidRPr="00904791">
        <w:t xml:space="preserve">portinformatik. </w:t>
      </w:r>
    </w:p>
    <w:p w:rsidR="0082236C" w:rsidRPr="00904791" w:rsidRDefault="0082236C">
      <w:pPr>
        <w:pStyle w:val="Motioner"/>
      </w:pPr>
      <w:r w:rsidRPr="00904791">
        <w:t>2002/03:T463 av Johnny Gylling m.fl. (kd):</w:t>
      </w:r>
    </w:p>
    <w:p w:rsidR="0082236C" w:rsidRPr="00904791" w:rsidRDefault="0082236C">
      <w:pPr>
        <w:pStyle w:val="Yrkanden"/>
      </w:pPr>
      <w:r w:rsidRPr="00904791">
        <w:t>3. Riksdagen tillkännager för regeringen som sin mening vad i motionen anförs om en öve</w:t>
      </w:r>
      <w:r w:rsidRPr="00904791">
        <w:t>r</w:t>
      </w:r>
      <w:r w:rsidRPr="00904791">
        <w:t xml:space="preserve">syn av konkurrenssituationen på telemarknaden. </w:t>
      </w:r>
    </w:p>
    <w:p w:rsidR="0082236C" w:rsidRPr="00904791" w:rsidRDefault="0082236C">
      <w:pPr>
        <w:pStyle w:val="Yrkanden"/>
      </w:pPr>
      <w:r w:rsidRPr="00904791">
        <w:t>6. Riksdagen tillkännager för regeringen som sin mening vad i motionen anförs om att p</w:t>
      </w:r>
      <w:r w:rsidRPr="00904791">
        <w:t>å</w:t>
      </w:r>
      <w:r w:rsidRPr="00904791">
        <w:t xml:space="preserve">skynda arbetet med elektroniska signaturer. </w:t>
      </w:r>
    </w:p>
    <w:p w:rsidR="0082236C" w:rsidRPr="00904791" w:rsidRDefault="0082236C">
      <w:pPr>
        <w:pStyle w:val="Yrkanden"/>
      </w:pPr>
      <w:r w:rsidRPr="00904791">
        <w:t>7. Riksdagen tillkännager för regeringen som sin mening vad i motionen anförs om att i</w:t>
      </w:r>
      <w:r w:rsidRPr="00904791">
        <w:t>n</w:t>
      </w:r>
      <w:r w:rsidRPr="00904791">
        <w:t xml:space="preserve">rätta en nationell IT-samordnare ("e-envoy"). </w:t>
      </w:r>
    </w:p>
    <w:p w:rsidR="0082236C" w:rsidRPr="00904791" w:rsidRDefault="0082236C">
      <w:pPr>
        <w:pStyle w:val="Yrkanden"/>
      </w:pPr>
      <w:r w:rsidRPr="00904791">
        <w:t>8. Riksdagen tillkännager för regeringen som sin mening vad i motionen anförs om sa</w:t>
      </w:r>
      <w:r w:rsidRPr="00904791">
        <w:t>m</w:t>
      </w:r>
      <w:r w:rsidRPr="00904791">
        <w:t xml:space="preserve">ordning på IT-infrastrukturområdet. </w:t>
      </w:r>
    </w:p>
    <w:p w:rsidR="0082236C" w:rsidRPr="00904791" w:rsidRDefault="0082236C">
      <w:pPr>
        <w:pStyle w:val="Yrkanden"/>
      </w:pPr>
      <w:r w:rsidRPr="00904791">
        <w:t>9. Riksdagen tillkännager för regeringen som sin mening vad i motionen anförs om en sta</w:t>
      </w:r>
      <w:r w:rsidRPr="00904791">
        <w:t>t</w:t>
      </w:r>
      <w:r w:rsidRPr="00904791">
        <w:t xml:space="preserve">lig policy för programvaruhantering. </w:t>
      </w:r>
    </w:p>
    <w:p w:rsidR="0082236C" w:rsidRPr="00904791" w:rsidRDefault="0082236C">
      <w:pPr>
        <w:pStyle w:val="Motioner"/>
      </w:pPr>
      <w:r w:rsidRPr="00904791">
        <w:t>2002/03:T466 av Sven Bergström m.fl. (c):</w:t>
      </w:r>
    </w:p>
    <w:p w:rsidR="0082236C" w:rsidRPr="00904791" w:rsidRDefault="0082236C">
      <w:pPr>
        <w:pStyle w:val="Yrkanden"/>
      </w:pPr>
      <w:r w:rsidRPr="00904791">
        <w:t>48. Riksdagen bör skyndsamt utreda förutsättningarna för att bygga ut ett optiskt fibernät och därefter återkomma med förslag till nödvändiga beslut för att möjliggöra utbyggn</w:t>
      </w:r>
      <w:r w:rsidRPr="00904791">
        <w:t>a</w:t>
      </w:r>
      <w:r w:rsidRPr="00904791">
        <w:t xml:space="preserve">den. </w:t>
      </w:r>
    </w:p>
    <w:p w:rsidR="0082236C" w:rsidRPr="00904791" w:rsidRDefault="0082236C">
      <w:pPr>
        <w:pStyle w:val="Yrkanden"/>
      </w:pPr>
      <w:r w:rsidRPr="00904791">
        <w:t>49. Riksdagen tillkännager för regeringen som sin mening vad i motionen anförs om att de olika teleoperatörerna samtrafikerar master i så stor u</w:t>
      </w:r>
      <w:r w:rsidRPr="00904791">
        <w:t>t</w:t>
      </w:r>
      <w:r w:rsidRPr="00904791">
        <w:t xml:space="preserve">sträckning som möjligt. </w:t>
      </w:r>
    </w:p>
    <w:p w:rsidR="0082236C" w:rsidRPr="00904791" w:rsidRDefault="0082236C">
      <w:pPr>
        <w:pStyle w:val="Yrkanden"/>
      </w:pPr>
      <w:r w:rsidRPr="00904791">
        <w:t xml:space="preserve">50. Riksdagen begär att regeringen snarast återkommer till riksdagen med en redovisning av nuläget beträffande täckningsgraden för mobiltelefoner. </w:t>
      </w:r>
    </w:p>
    <w:p w:rsidR="0082236C" w:rsidRPr="00904791" w:rsidRDefault="0082236C">
      <w:pPr>
        <w:pStyle w:val="Yrkanden"/>
      </w:pPr>
      <w:r w:rsidRPr="00904791">
        <w:t xml:space="preserve">51. Riksdagen tillkännager för regeringen som sin mening vad i motionen anförs om att de operatörer som har fått koncession på 3 G i Sverige lever upp till tidigare åtaganden. </w:t>
      </w:r>
    </w:p>
    <w:p w:rsidR="0082236C" w:rsidRPr="00904791" w:rsidRDefault="0082236C">
      <w:pPr>
        <w:pStyle w:val="Motioner"/>
      </w:pPr>
      <w:r w:rsidRPr="00904791">
        <w:t>2002/03:T473 av Fredrik Olovsson (s):</w:t>
      </w:r>
    </w:p>
    <w:p w:rsidR="0082236C" w:rsidRPr="00904791" w:rsidRDefault="0082236C">
      <w:r w:rsidRPr="00904791">
        <w:t xml:space="preserve">Riksdagen tillkännager för regeringen som sin mening vad i motionen anförs om främjandet av en ökad IT-användning i Sverige.  </w:t>
      </w:r>
    </w:p>
    <w:p w:rsidR="0082236C" w:rsidRPr="00904791" w:rsidRDefault="0082236C">
      <w:pPr>
        <w:pStyle w:val="Motioner"/>
      </w:pPr>
      <w:r w:rsidRPr="00904791">
        <w:t>2002/03:T493 av Gustav Fridolin (mp):</w:t>
      </w:r>
    </w:p>
    <w:p w:rsidR="0082236C" w:rsidRPr="00904791" w:rsidRDefault="0082236C">
      <w:r w:rsidRPr="00904791">
        <w:t xml:space="preserve">Riksdagen tillkännager för regeringen som sin mening vad som i motionen anförs om en utredning kring öppna och fria datorprogram.  </w:t>
      </w:r>
    </w:p>
    <w:p w:rsidR="0082236C" w:rsidRPr="00904791" w:rsidRDefault="0082236C">
      <w:pPr>
        <w:pStyle w:val="Motioner"/>
      </w:pPr>
      <w:r w:rsidRPr="00904791">
        <w:t>2002/03:T496 av Kristina Zakrisson m.fl. (s):</w:t>
      </w:r>
    </w:p>
    <w:p w:rsidR="0082236C" w:rsidRPr="00904791" w:rsidRDefault="0082236C">
      <w:pPr>
        <w:pStyle w:val="Yrkanden"/>
      </w:pPr>
      <w:r w:rsidRPr="00904791">
        <w:t>9. Riksdagen tillkännager för regeringen som sin mening vad i motionen anförs om att hela landet snarast måste få tillgång till teleförbindelser som klarar att överföra stora dat</w:t>
      </w:r>
      <w:r w:rsidRPr="00904791">
        <w:t>a</w:t>
      </w:r>
      <w:r w:rsidRPr="00904791">
        <w:t xml:space="preserve">mängder med hög hastighet. </w:t>
      </w:r>
    </w:p>
    <w:p w:rsidR="0082236C" w:rsidRPr="00904791" w:rsidRDefault="0082236C">
      <w:pPr>
        <w:pStyle w:val="Yrkanden"/>
      </w:pPr>
      <w:r w:rsidRPr="00904791">
        <w:t>10. Riksdagen tillkännager för regeringen som sin mening vad i motionen anförs om att staten bör verka för att teletaxorna så långt möjligt görs a</w:t>
      </w:r>
      <w:r w:rsidRPr="00904791">
        <w:t>v</w:t>
      </w:r>
      <w:r w:rsidRPr="00904791">
        <w:t xml:space="preserve">ståndsoberoende. </w:t>
      </w:r>
    </w:p>
    <w:p w:rsidR="0082236C" w:rsidRPr="00904791" w:rsidRDefault="0082236C">
      <w:pPr>
        <w:pStyle w:val="Motioner"/>
      </w:pPr>
      <w:r w:rsidRPr="00904791">
        <w:t>2002/03:T516 av Leif Jakobsson (s):</w:t>
      </w:r>
    </w:p>
    <w:p w:rsidR="0082236C" w:rsidRPr="00904791" w:rsidRDefault="0082236C">
      <w:r w:rsidRPr="00904791">
        <w:t xml:space="preserve">Riksdagen tillkännager för regeringen som sin mening vad i motionen anförs om behovet av standard för elnätskommunikation.  </w:t>
      </w:r>
    </w:p>
    <w:p w:rsidR="0082236C" w:rsidRPr="00904791" w:rsidRDefault="0082236C">
      <w:pPr>
        <w:pStyle w:val="Motioner"/>
      </w:pPr>
      <w:r w:rsidRPr="00904791">
        <w:t>2002/03:T525 av Kenth Högström (s):</w:t>
      </w:r>
    </w:p>
    <w:p w:rsidR="0082236C" w:rsidRPr="00904791" w:rsidRDefault="0082236C">
      <w:r w:rsidRPr="00904791">
        <w:t xml:space="preserve">Riksdagen tillkännager för regeringen som sin mening vad i motionen anförs om åtgärder för att påskynda 3 G-utbyggnaden.  </w:t>
      </w:r>
    </w:p>
    <w:p w:rsidR="0082236C" w:rsidRPr="00904791" w:rsidRDefault="0082236C">
      <w:pPr>
        <w:pStyle w:val="Motioner"/>
      </w:pPr>
      <w:r w:rsidRPr="00904791">
        <w:t>2002/03:N267 av Yvonne Ångström m.fl. (fp):</w:t>
      </w:r>
    </w:p>
    <w:p w:rsidR="0082236C" w:rsidRPr="00904791" w:rsidRDefault="0082236C">
      <w:pPr>
        <w:pStyle w:val="Yrkanden"/>
      </w:pPr>
      <w:r w:rsidRPr="00904791">
        <w:t xml:space="preserve">6. Riksdagen tillkännager för regeringen som sin mening vad i motionen anförs om IT-kommunikationer. </w:t>
      </w:r>
    </w:p>
    <w:p w:rsidR="0082236C" w:rsidRPr="00904791" w:rsidRDefault="0082236C">
      <w:pPr>
        <w:pStyle w:val="Yrkanden"/>
      </w:pPr>
      <w:r w:rsidRPr="00904791">
        <w:t xml:space="preserve">7. Riksdagen tillkännager för regeringen som sin mening vad i motionen anförs om telefoni och mobiltelefontäckning. </w:t>
      </w:r>
    </w:p>
    <w:p w:rsidR="0082236C" w:rsidRPr="00904791" w:rsidRDefault="0082236C">
      <w:pPr>
        <w:pStyle w:val="Motioner"/>
      </w:pPr>
      <w:r w:rsidRPr="00904791">
        <w:t>2002/03:N304 av Mikael Odenberg m.fl. (m):</w:t>
      </w:r>
    </w:p>
    <w:p w:rsidR="0082236C" w:rsidRPr="00904791" w:rsidRDefault="0082236C">
      <w:pPr>
        <w:pStyle w:val="Yrkanden"/>
        <w:spacing w:line="240" w:lineRule="auto"/>
      </w:pPr>
      <w:r w:rsidRPr="00904791">
        <w:t>8. Riksdagen tillkännager för regeringen som sin mening vad i motionen anförs om info</w:t>
      </w:r>
      <w:r w:rsidRPr="00904791">
        <w:t>r</w:t>
      </w:r>
      <w:r w:rsidRPr="00904791">
        <w:t xml:space="preserve">mationsteknik till alla.  </w:t>
      </w:r>
    </w:p>
    <w:p w:rsidR="0082236C" w:rsidRPr="00904791" w:rsidRDefault="0082236C">
      <w:pPr>
        <w:pStyle w:val="Yrkanden"/>
        <w:spacing w:line="240" w:lineRule="auto"/>
        <w:sectPr w:rsidR="00000000" w:rsidRPr="00904791">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82236C" w:rsidRPr="00904791" w:rsidRDefault="0082236C">
      <w:pPr>
        <w:pStyle w:val="Yrkanden"/>
        <w:spacing w:line="240" w:lineRule="auto"/>
      </w:pPr>
    </w:p>
    <w:bookmarkEnd w:id="316"/>
    <w:p w:rsidR="0082236C" w:rsidRPr="00904791" w:rsidRDefault="0082236C">
      <w:pPr>
        <w:pStyle w:val="Normaltindrag"/>
        <w:sectPr w:rsidR="00000000" w:rsidRPr="00904791">
          <w:headerReference w:type="first" r:id="rId56"/>
          <w:pgSz w:w="11906" w:h="16838" w:code="9"/>
          <w:pgMar w:top="907" w:right="4649" w:bottom="4508" w:left="1304" w:header="340" w:footer="227" w:gutter="0"/>
          <w:cols w:space="720"/>
          <w:titlePg/>
        </w:sectPr>
      </w:pPr>
    </w:p>
    <w:p w:rsidR="0082236C" w:rsidRPr="00904791" w:rsidRDefault="0082236C">
      <w:pPr>
        <w:pStyle w:val="Bilaga"/>
      </w:pPr>
      <w:r w:rsidRPr="00904791">
        <w:t>Bilaga 2</w:t>
      </w:r>
    </w:p>
    <w:p w:rsidR="0082236C" w:rsidRPr="00904791" w:rsidRDefault="0082236C">
      <w:pPr>
        <w:pStyle w:val="Rubrik1"/>
        <w:rPr>
          <w:noProof w:val="0"/>
        </w:rPr>
      </w:pPr>
      <w:bookmarkStart w:id="317" w:name="_Toc41449397"/>
      <w:r w:rsidRPr="00904791">
        <w:rPr>
          <w:noProof w:val="0"/>
        </w:rPr>
        <w:t>Regeringens lagförslag</w:t>
      </w:r>
      <w:bookmarkEnd w:id="317"/>
    </w:p>
    <w:p w:rsidR="0082236C" w:rsidRPr="00904791" w:rsidRDefault="0082236C">
      <w:pPr>
        <w:pStyle w:val="Rubrik2"/>
        <w:spacing w:before="0"/>
      </w:pPr>
      <w:bookmarkStart w:id="318" w:name="_Toc41449398"/>
      <w:r w:rsidRPr="00904791">
        <w:t>1 Förslag till lag om elektronisk kommunikation</w:t>
      </w:r>
      <w:bookmarkEnd w:id="318"/>
    </w:p>
    <w:p w:rsidR="0082236C" w:rsidRPr="00904791" w:rsidRDefault="0082236C"/>
    <w:p w:rsidR="0082236C" w:rsidRPr="00904791" w:rsidRDefault="0082236C">
      <w:r w:rsidRPr="00904791">
        <w:br w:type="page"/>
      </w:r>
    </w:p>
    <w:p w:rsidR="0082236C" w:rsidRPr="00904791" w:rsidRDefault="0082236C">
      <w:r w:rsidRPr="00904791">
        <w:br w:type="page"/>
      </w:r>
    </w:p>
    <w:p w:rsidR="0082236C" w:rsidRPr="00904791" w:rsidRDefault="0082236C">
      <w:r w:rsidRPr="00904791">
        <w:br w:type="page"/>
      </w:r>
    </w:p>
    <w:p w:rsidR="0082236C" w:rsidRPr="00904791" w:rsidRDefault="0082236C">
      <w:r w:rsidRPr="00904791">
        <w:br w:type="page"/>
      </w:r>
    </w:p>
    <w:p w:rsidR="0082236C" w:rsidRPr="00904791" w:rsidRDefault="0082236C">
      <w:r w:rsidRPr="00904791">
        <w:br w:type="page"/>
      </w:r>
    </w:p>
    <w:p w:rsidR="0082236C" w:rsidRPr="00904791" w:rsidRDefault="0082236C">
      <w:r w:rsidRPr="00904791">
        <w:br w:type="page"/>
      </w:r>
    </w:p>
    <w:p w:rsidR="0082236C" w:rsidRPr="00904791" w:rsidRDefault="0082236C">
      <w:r w:rsidRPr="00904791">
        <w:br w:type="page"/>
      </w:r>
    </w:p>
    <w:p w:rsidR="0082236C" w:rsidRPr="00904791" w:rsidRDefault="0082236C">
      <w:r w:rsidRPr="00904791">
        <w:br w:type="page"/>
      </w:r>
    </w:p>
    <w:p w:rsidR="0082236C" w:rsidRPr="00904791" w:rsidRDefault="0082236C">
      <w:r w:rsidRPr="00904791">
        <w:br w:type="page"/>
      </w:r>
    </w:p>
    <w:p w:rsidR="0082236C" w:rsidRPr="00904791" w:rsidRDefault="0082236C">
      <w:r w:rsidRPr="00904791">
        <w:br w:type="page"/>
      </w:r>
    </w:p>
    <w:p w:rsidR="0082236C" w:rsidRPr="00904791" w:rsidRDefault="0082236C">
      <w:r w:rsidRPr="00904791">
        <w:br w:type="page"/>
      </w:r>
    </w:p>
    <w:p w:rsidR="0082236C" w:rsidRPr="00904791" w:rsidRDefault="0082236C">
      <w:r w:rsidRPr="00904791">
        <w:br w:type="page"/>
      </w:r>
    </w:p>
    <w:p w:rsidR="0082236C" w:rsidRPr="00904791" w:rsidRDefault="0082236C">
      <w:r w:rsidRPr="00904791">
        <w:br w:type="page"/>
      </w:r>
    </w:p>
    <w:p w:rsidR="0082236C" w:rsidRPr="00904791" w:rsidRDefault="0082236C">
      <w:r w:rsidRPr="00904791">
        <w:br w:type="page"/>
      </w:r>
    </w:p>
    <w:p w:rsidR="0082236C" w:rsidRPr="00904791" w:rsidRDefault="0082236C">
      <w:r w:rsidRPr="00904791">
        <w:br w:type="page"/>
      </w:r>
    </w:p>
    <w:p w:rsidR="0082236C" w:rsidRPr="00904791" w:rsidRDefault="0082236C">
      <w:r w:rsidRPr="00904791">
        <w:br w:type="page"/>
      </w:r>
    </w:p>
    <w:p w:rsidR="0082236C" w:rsidRPr="00904791" w:rsidRDefault="0082236C">
      <w:r w:rsidRPr="00904791">
        <w:br w:type="page"/>
      </w:r>
    </w:p>
    <w:p w:rsidR="0082236C" w:rsidRPr="00904791" w:rsidRDefault="0082236C">
      <w:r w:rsidRPr="00904791">
        <w:br w:type="page"/>
      </w:r>
    </w:p>
    <w:p w:rsidR="0082236C" w:rsidRPr="00904791" w:rsidRDefault="0082236C">
      <w:r w:rsidRPr="00904791">
        <w:br w:type="page"/>
      </w:r>
    </w:p>
    <w:p w:rsidR="0082236C" w:rsidRPr="00904791" w:rsidRDefault="0082236C">
      <w:r w:rsidRPr="00904791">
        <w:br w:type="page"/>
      </w:r>
    </w:p>
    <w:p w:rsidR="0082236C" w:rsidRPr="00904791" w:rsidRDefault="0082236C">
      <w:r w:rsidRPr="00904791">
        <w:br w:type="page"/>
      </w:r>
    </w:p>
    <w:p w:rsidR="0082236C" w:rsidRPr="00904791" w:rsidRDefault="0082236C">
      <w:r w:rsidRPr="00904791">
        <w:br w:type="page"/>
      </w:r>
    </w:p>
    <w:p w:rsidR="0082236C" w:rsidRPr="00904791" w:rsidRDefault="0082236C">
      <w:r w:rsidRPr="00904791">
        <w:br w:type="page"/>
      </w:r>
    </w:p>
    <w:p w:rsidR="0082236C" w:rsidRPr="00904791" w:rsidRDefault="0082236C">
      <w:r w:rsidRPr="00904791">
        <w:br w:type="page"/>
      </w:r>
    </w:p>
    <w:p w:rsidR="0082236C" w:rsidRPr="00904791" w:rsidRDefault="0082236C">
      <w:r w:rsidRPr="00904791">
        <w:br w:type="page"/>
      </w:r>
    </w:p>
    <w:p w:rsidR="0082236C" w:rsidRPr="00904791" w:rsidRDefault="0082236C">
      <w:r w:rsidRPr="00904791">
        <w:br w:type="page"/>
      </w:r>
    </w:p>
    <w:p w:rsidR="0082236C" w:rsidRPr="00904791" w:rsidRDefault="0082236C">
      <w:r w:rsidRPr="00904791">
        <w:br w:type="page"/>
      </w:r>
    </w:p>
    <w:p w:rsidR="0082236C" w:rsidRPr="00904791" w:rsidRDefault="0082236C">
      <w:r w:rsidRPr="00904791">
        <w:br w:type="page"/>
      </w:r>
    </w:p>
    <w:p w:rsidR="0082236C" w:rsidRPr="00904791" w:rsidRDefault="0082236C">
      <w:r w:rsidRPr="00904791">
        <w:br w:type="page"/>
      </w:r>
    </w:p>
    <w:p w:rsidR="0082236C" w:rsidRPr="00904791" w:rsidRDefault="0082236C">
      <w:r w:rsidRPr="00904791">
        <w:br w:type="page"/>
      </w:r>
    </w:p>
    <w:p w:rsidR="0082236C" w:rsidRPr="00904791" w:rsidRDefault="0082236C">
      <w:r w:rsidRPr="00904791">
        <w:br w:type="page"/>
      </w:r>
    </w:p>
    <w:p w:rsidR="0082236C" w:rsidRPr="00904791" w:rsidRDefault="0082236C">
      <w:pPr>
        <w:pStyle w:val="Rubrik2"/>
      </w:pPr>
      <w:r w:rsidRPr="00904791">
        <w:br w:type="page"/>
      </w:r>
      <w:bookmarkStart w:id="319" w:name="_Toc41449399"/>
      <w:r w:rsidRPr="00904791">
        <w:t>2 Förslag till lag om införande av lagen (2003:000) om elektronisk kommun</w:t>
      </w:r>
      <w:r w:rsidRPr="00904791">
        <w:t>i</w:t>
      </w:r>
      <w:r w:rsidRPr="00904791">
        <w:t>kation</w:t>
      </w:r>
      <w:bookmarkEnd w:id="319"/>
    </w:p>
    <w:p w:rsidR="0082236C" w:rsidRPr="00904791" w:rsidRDefault="0082236C">
      <w:r w:rsidRPr="00904791">
        <w:br w:type="page"/>
      </w:r>
    </w:p>
    <w:p w:rsidR="0082236C" w:rsidRPr="00904791" w:rsidRDefault="0082236C">
      <w:r w:rsidRPr="00904791">
        <w:br w:type="page"/>
      </w:r>
    </w:p>
    <w:p w:rsidR="0082236C" w:rsidRPr="00904791" w:rsidRDefault="0082236C">
      <w:r w:rsidRPr="00904791">
        <w:br w:type="page"/>
      </w:r>
    </w:p>
    <w:p w:rsidR="0082236C" w:rsidRPr="00904791" w:rsidRDefault="0082236C">
      <w:pPr>
        <w:pStyle w:val="Rubrik2"/>
      </w:pPr>
      <w:r w:rsidRPr="00904791">
        <w:br w:type="page"/>
      </w:r>
      <w:bookmarkStart w:id="320" w:name="_Toc41449400"/>
      <w:r w:rsidRPr="00904791">
        <w:t>3 Förslag till lag om ändring i rättegångsbalken</w:t>
      </w:r>
      <w:bookmarkEnd w:id="320"/>
    </w:p>
    <w:p w:rsidR="0082236C" w:rsidRPr="00904791" w:rsidRDefault="0082236C">
      <w:pPr>
        <w:pStyle w:val="Rubrik2"/>
      </w:pPr>
      <w:r w:rsidRPr="00904791">
        <w:br w:type="page"/>
      </w:r>
      <w:bookmarkStart w:id="321" w:name="_Toc41449401"/>
      <w:r w:rsidRPr="00904791">
        <w:t>4 Förslag till lag om ändring i sekretesslagen (1980:100)</w:t>
      </w:r>
      <w:bookmarkEnd w:id="321"/>
    </w:p>
    <w:p w:rsidR="0082236C" w:rsidRPr="00904791" w:rsidRDefault="0082236C">
      <w:r w:rsidRPr="00904791">
        <w:br w:type="page"/>
      </w:r>
    </w:p>
    <w:p w:rsidR="0082236C" w:rsidRPr="00904791" w:rsidRDefault="0082236C">
      <w:pPr>
        <w:pStyle w:val="Rubrik2"/>
      </w:pPr>
      <w:r w:rsidRPr="00904791">
        <w:br w:type="page"/>
      </w:r>
      <w:bookmarkStart w:id="322" w:name="_Toc41449402"/>
      <w:r w:rsidRPr="00904791">
        <w:t>5 Förslag till lag om ändring i lagen (1998:31) om standarder för sändning av TV-signaler</w:t>
      </w:r>
      <w:bookmarkEnd w:id="322"/>
    </w:p>
    <w:p w:rsidR="0082236C" w:rsidRPr="00904791" w:rsidRDefault="0082236C">
      <w:r w:rsidRPr="00904791">
        <w:br w:type="page"/>
      </w:r>
    </w:p>
    <w:p w:rsidR="0082236C" w:rsidRPr="00904791" w:rsidRDefault="0082236C">
      <w:r w:rsidRPr="00904791">
        <w:br w:type="page"/>
      </w:r>
    </w:p>
    <w:p w:rsidR="0082236C" w:rsidRPr="00904791" w:rsidRDefault="0082236C">
      <w:r w:rsidRPr="00904791">
        <w:br w:type="page"/>
      </w:r>
    </w:p>
    <w:p w:rsidR="0082236C" w:rsidRPr="00904791" w:rsidRDefault="0082236C">
      <w:pPr>
        <w:pStyle w:val="Rubrik2"/>
      </w:pPr>
      <w:r w:rsidRPr="00904791">
        <w:br w:type="page"/>
      </w:r>
      <w:bookmarkStart w:id="323" w:name="_Toc41449403"/>
      <w:r w:rsidRPr="00904791">
        <w:t>6 Förslag till lag om ändring i radio- och TV-lagen (1996:844)</w:t>
      </w:r>
      <w:bookmarkEnd w:id="323"/>
    </w:p>
    <w:p w:rsidR="0082236C" w:rsidRPr="00904791" w:rsidRDefault="0082236C">
      <w:pPr>
        <w:pStyle w:val="Rubrik2"/>
      </w:pPr>
      <w:r w:rsidRPr="00904791">
        <w:br w:type="page"/>
      </w:r>
      <w:bookmarkStart w:id="324" w:name="_Toc41449404"/>
      <w:r w:rsidRPr="00904791">
        <w:t>7 Förslag till lag om ändring i lagen (2000:121) om radio- och teleterminalutrustning</w:t>
      </w:r>
      <w:bookmarkEnd w:id="324"/>
    </w:p>
    <w:p w:rsidR="0082236C" w:rsidRPr="00904791" w:rsidRDefault="0082236C">
      <w:r w:rsidRPr="00904791">
        <w:br w:type="page"/>
      </w:r>
    </w:p>
    <w:p w:rsidR="0082236C" w:rsidRPr="00904791" w:rsidRDefault="0082236C"/>
    <w:p w:rsidR="0082236C" w:rsidRPr="00904791" w:rsidRDefault="0082236C">
      <w:pPr>
        <w:pStyle w:val="Normaltindrag"/>
        <w:sectPr w:rsidR="00000000" w:rsidRPr="00904791">
          <w:headerReference w:type="even" r:id="rId57"/>
          <w:headerReference w:type="default" r:id="rId58"/>
          <w:footerReference w:type="even" r:id="rId59"/>
          <w:footerReference w:type="default" r:id="rId60"/>
          <w:headerReference w:type="first" r:id="rId61"/>
          <w:footerReference w:type="first" r:id="rId62"/>
          <w:pgSz w:w="11906" w:h="16838" w:code="9"/>
          <w:pgMar w:top="907" w:right="4649" w:bottom="4508" w:left="1304" w:header="340" w:footer="227" w:gutter="0"/>
          <w:cols w:space="720"/>
          <w:titlePg/>
        </w:sectPr>
      </w:pPr>
    </w:p>
    <w:p w:rsidR="0082236C" w:rsidRPr="00904791" w:rsidRDefault="0082236C">
      <w:pPr>
        <w:pStyle w:val="Bilaga"/>
      </w:pPr>
      <w:r w:rsidRPr="00904791">
        <w:t>Bilaga 3</w:t>
      </w:r>
    </w:p>
    <w:p w:rsidR="0082236C" w:rsidRPr="00904791" w:rsidRDefault="0082236C">
      <w:pPr>
        <w:pStyle w:val="Rubrik1"/>
        <w:rPr>
          <w:noProof w:val="0"/>
        </w:rPr>
      </w:pPr>
      <w:bookmarkStart w:id="325" w:name="_Toc41449405"/>
      <w:r w:rsidRPr="00904791">
        <w:rPr>
          <w:noProof w:val="0"/>
        </w:rPr>
        <w:t>Internationell konvention</w:t>
      </w:r>
      <w:bookmarkEnd w:id="325"/>
    </w:p>
    <w:p w:rsidR="0082236C" w:rsidRPr="00904791" w:rsidRDefault="0082236C">
      <w:pPr>
        <w:pStyle w:val="Rubrik2"/>
        <w:spacing w:before="0"/>
      </w:pPr>
      <w:bookmarkStart w:id="326" w:name="_Toc41449406"/>
      <w:r w:rsidRPr="00904791">
        <w:t>Instrument amending the Convention for the establishment of the European Radiocommunications Office (ERO)</w:t>
      </w:r>
      <w:bookmarkEnd w:id="326"/>
    </w:p>
    <w:p w:rsidR="0082236C" w:rsidRPr="00904791" w:rsidRDefault="0082236C"/>
    <w:p w:rsidR="0082236C" w:rsidRPr="00904791" w:rsidRDefault="0082236C">
      <w:r w:rsidRPr="00904791">
        <w:br w:type="page"/>
      </w:r>
    </w:p>
    <w:p w:rsidR="0082236C" w:rsidRPr="00904791" w:rsidRDefault="0082236C">
      <w:r w:rsidRPr="00904791">
        <w:br w:type="page"/>
      </w:r>
    </w:p>
    <w:p w:rsidR="0082236C" w:rsidRPr="00904791" w:rsidRDefault="0082236C">
      <w:r w:rsidRPr="00904791">
        <w:br w:type="page"/>
      </w:r>
    </w:p>
    <w:p w:rsidR="0082236C" w:rsidRPr="00904791" w:rsidRDefault="0082236C">
      <w:r w:rsidRPr="00904791">
        <w:br w:type="page"/>
      </w:r>
    </w:p>
    <w:p w:rsidR="0082236C" w:rsidRPr="00904791" w:rsidRDefault="0082236C">
      <w:r w:rsidRPr="00904791">
        <w:br w:type="page"/>
      </w:r>
    </w:p>
    <w:p w:rsidR="0082236C" w:rsidRPr="00904791" w:rsidRDefault="0082236C">
      <w:r w:rsidRPr="00904791">
        <w:br w:type="page"/>
      </w:r>
    </w:p>
    <w:p w:rsidR="0082236C" w:rsidRPr="00904791" w:rsidRDefault="0082236C">
      <w:r w:rsidRPr="00904791">
        <w:br w:type="page"/>
      </w:r>
    </w:p>
    <w:p w:rsidR="0082236C" w:rsidRPr="00904791" w:rsidRDefault="0082236C">
      <w:r w:rsidRPr="00904791">
        <w:br w:type="page"/>
      </w:r>
    </w:p>
    <w:p w:rsidR="0082236C" w:rsidRPr="00904791" w:rsidRDefault="0082236C">
      <w:r w:rsidRPr="00904791">
        <w:br w:type="page"/>
      </w:r>
    </w:p>
    <w:p w:rsidR="0082236C" w:rsidRPr="00904791" w:rsidRDefault="0082236C">
      <w:r w:rsidRPr="00904791">
        <w:br w:type="page"/>
      </w:r>
    </w:p>
    <w:p w:rsidR="0082236C" w:rsidRPr="00904791" w:rsidRDefault="0082236C">
      <w:r w:rsidRPr="00904791">
        <w:br w:type="page"/>
      </w:r>
    </w:p>
    <w:p w:rsidR="0082236C" w:rsidRPr="00904791" w:rsidRDefault="0082236C">
      <w:r w:rsidRPr="00904791">
        <w:br w:type="page"/>
      </w:r>
    </w:p>
    <w:p w:rsidR="0082236C" w:rsidRPr="00904791" w:rsidRDefault="0082236C">
      <w:r w:rsidRPr="00904791">
        <w:br w:type="page"/>
      </w:r>
    </w:p>
    <w:p w:rsidR="0082236C" w:rsidRPr="00904791" w:rsidRDefault="0082236C">
      <w:r w:rsidRPr="00904791">
        <w:br w:type="page"/>
      </w:r>
    </w:p>
    <w:p w:rsidR="0082236C" w:rsidRPr="00904791" w:rsidRDefault="0082236C">
      <w:r w:rsidRPr="00904791">
        <w:br w:type="page"/>
      </w:r>
    </w:p>
    <w:p w:rsidR="0082236C" w:rsidRPr="00904791" w:rsidRDefault="0082236C">
      <w:r w:rsidRPr="00904791">
        <w:br w:type="page"/>
      </w:r>
    </w:p>
    <w:p w:rsidR="0082236C" w:rsidRPr="00904791" w:rsidRDefault="0082236C">
      <w:pPr>
        <w:pStyle w:val="Normaltindrag"/>
        <w:sectPr w:rsidR="00000000" w:rsidRPr="00904791">
          <w:headerReference w:type="even" r:id="rId63"/>
          <w:headerReference w:type="default" r:id="rId64"/>
          <w:footerReference w:type="even" r:id="rId65"/>
          <w:footerReference w:type="default" r:id="rId66"/>
          <w:headerReference w:type="first" r:id="rId67"/>
          <w:footerReference w:type="first" r:id="rId68"/>
          <w:pgSz w:w="11906" w:h="16838" w:code="9"/>
          <w:pgMar w:top="907" w:right="4649" w:bottom="4508" w:left="1304" w:header="340" w:footer="227" w:gutter="0"/>
          <w:cols w:space="720"/>
          <w:titlePg/>
        </w:sectPr>
      </w:pPr>
    </w:p>
    <w:p w:rsidR="0082236C" w:rsidRPr="00904791" w:rsidRDefault="0082236C">
      <w:pPr>
        <w:pStyle w:val="Bilaga"/>
      </w:pPr>
      <w:bookmarkStart w:id="327" w:name="_Toc41449407"/>
      <w:r w:rsidRPr="00904791">
        <w:t>Bilaga 4</w:t>
      </w:r>
    </w:p>
    <w:p w:rsidR="0082236C" w:rsidRPr="00904791" w:rsidRDefault="0082236C">
      <w:pPr>
        <w:pStyle w:val="Rubrik1"/>
        <w:spacing w:after="0"/>
        <w:rPr>
          <w:noProof w:val="0"/>
        </w:rPr>
      </w:pPr>
      <w:r w:rsidRPr="00904791">
        <w:rPr>
          <w:noProof w:val="0"/>
        </w:rPr>
        <w:t>Näringsutskottets yttrande</w:t>
      </w:r>
      <w:bookmarkEnd w:id="327"/>
    </w:p>
    <w:p w:rsidR="0082236C" w:rsidRPr="00904791" w:rsidRDefault="0082236C">
      <w:pPr>
        <w:pStyle w:val="R1"/>
      </w:pPr>
      <w:r w:rsidRPr="00904791">
        <w:t>2002/03:NU2y</w:t>
      </w:r>
    </w:p>
    <w:p w:rsidR="0082236C" w:rsidRPr="00904791" w:rsidRDefault="0082236C">
      <w:pPr>
        <w:pStyle w:val="R2"/>
        <w:spacing w:before="0"/>
      </w:pPr>
      <w:r w:rsidRPr="00904791">
        <w:t>Lag om elektronisk kommunikation</w:t>
      </w:r>
    </w:p>
    <w:p w:rsidR="0082236C" w:rsidRPr="00904791" w:rsidRDefault="0082236C">
      <w:pPr>
        <w:pStyle w:val="R1"/>
        <w:spacing w:before="125" w:after="250"/>
      </w:pPr>
      <w:r w:rsidRPr="00904791">
        <w:t>Till trafikutskottet</w:t>
      </w:r>
    </w:p>
    <w:p w:rsidR="0082236C" w:rsidRPr="00904791" w:rsidRDefault="0082236C">
      <w:r w:rsidRPr="00904791">
        <w:t>Trafikutskottet har berett näringsutskottet tillfälle att yttra sig över propos</w:t>
      </w:r>
      <w:r w:rsidRPr="00904791">
        <w:t>i</w:t>
      </w:r>
      <w:r w:rsidRPr="00904791">
        <w:t>tion 2002/03:110 om en lag om elektronisk kommunikation, m.m. jämte eventuella motioner med anledning av propositionen.</w:t>
      </w:r>
    </w:p>
    <w:p w:rsidR="0082236C" w:rsidRPr="00904791" w:rsidRDefault="0082236C">
      <w:pPr>
        <w:pStyle w:val="Normaltindrag"/>
      </w:pPr>
      <w:r w:rsidRPr="00904791">
        <w:t>I det följande redovisas propositionen i sina huvuddrag, motioner som väckts med anledning av propositionen samt vissa kompletterande uppgifter. Tyngdpunkten i redovisningen ligger på olika konkurrensaspekter, främst myndighetsfrågorna, med hänsyn till dessa frågors betydelse för näringspol</w:t>
      </w:r>
      <w:r w:rsidRPr="00904791">
        <w:t>i</w:t>
      </w:r>
      <w:r w:rsidRPr="00904791">
        <w:t>tiken. Myndighetsfrågorna har tagits upp i motionerna 2002/03:T10 (m) y</w:t>
      </w:r>
      <w:r w:rsidRPr="00904791">
        <w:t>r</w:t>
      </w:r>
      <w:r w:rsidRPr="00904791">
        <w:t>kande 2, 2002/03:T13 (fp) yrkande 8, 2002/03:T12 (kd) yrkande 1 och 2002/03:T11 (c) yrkande 4.</w:t>
      </w:r>
    </w:p>
    <w:p w:rsidR="0082236C" w:rsidRPr="00904791" w:rsidRDefault="0082236C">
      <w:r w:rsidRPr="00904791">
        <w:t>Sammanfattningsvis anser näringsutskottet – med hänsyn till de förhållanden som i dag råder – att den av regeringen föreslagna myndighetsorganisationen är en rimlig lösning. Samtidigt vill näringsutskottet starkt betona vikten av att myndighetsfrågorna noggrant utvärderas ett par år efter det att lagen om elektronisk kommunikation har trätt i</w:t>
      </w:r>
      <w:r w:rsidRPr="00904791">
        <w:t xml:space="preserve"> kraft. Riksdagen bör enligt näringsu</w:t>
      </w:r>
      <w:r w:rsidRPr="00904791">
        <w:t>t</w:t>
      </w:r>
      <w:r w:rsidRPr="00904791">
        <w:t>skottets uppfattning inte göra något uttalande i fråga om myndighetsorganis</w:t>
      </w:r>
      <w:r w:rsidRPr="00904791">
        <w:t>a</w:t>
      </w:r>
      <w:r w:rsidRPr="00904791">
        <w:t>tionen med anledning av de här behandlade motionerna. Tre avvikande m</w:t>
      </w:r>
      <w:r w:rsidRPr="00904791">
        <w:t>e</w:t>
      </w:r>
      <w:r w:rsidRPr="00904791">
        <w:t xml:space="preserve">ningar (m, kd; fp; c) har avgivits. </w:t>
      </w:r>
    </w:p>
    <w:p w:rsidR="0082236C" w:rsidRPr="00904791" w:rsidRDefault="0082236C">
      <w:pPr>
        <w:pStyle w:val="R2"/>
      </w:pPr>
      <w:bookmarkStart w:id="328" w:name="_Toc38780795"/>
      <w:bookmarkStart w:id="329" w:name="_Toc39629559"/>
      <w:r w:rsidRPr="00904791">
        <w:t>Propositionen</w:t>
      </w:r>
      <w:bookmarkEnd w:id="328"/>
      <w:bookmarkEnd w:id="329"/>
    </w:p>
    <w:p w:rsidR="0082236C" w:rsidRPr="00904791" w:rsidRDefault="0082236C">
      <w:pPr>
        <w:pStyle w:val="R3"/>
      </w:pPr>
      <w:bookmarkStart w:id="330" w:name="_Toc38780796"/>
      <w:bookmarkStart w:id="331" w:name="_Toc39629560"/>
      <w:r w:rsidRPr="00904791">
        <w:t>Sammanfattning</w:t>
      </w:r>
      <w:bookmarkEnd w:id="330"/>
      <w:bookmarkEnd w:id="331"/>
    </w:p>
    <w:p w:rsidR="0082236C" w:rsidRPr="00904791" w:rsidRDefault="0082236C">
      <w:pPr>
        <w:rPr>
          <w:snapToGrid w:val="0"/>
          <w:lang w:eastAsia="sv-SE"/>
        </w:rPr>
      </w:pPr>
      <w:r w:rsidRPr="00904791">
        <w:rPr>
          <w:snapToGrid w:val="0"/>
          <w:lang w:eastAsia="sv-SE"/>
        </w:rPr>
        <w:t>I propositionen föreslår regeringen en lag om elektronisk kommunikation. Den nya lagen, som skall ersätta nuvarande telelag (1993:597) och lag (1993:599) om radiokommunikation, utgår från en EG-reglering vars öve</w:t>
      </w:r>
      <w:r w:rsidRPr="00904791">
        <w:rPr>
          <w:snapToGrid w:val="0"/>
          <w:lang w:eastAsia="sv-SE"/>
        </w:rPr>
        <w:t>r</w:t>
      </w:r>
      <w:r w:rsidRPr="00904791">
        <w:rPr>
          <w:snapToGrid w:val="0"/>
          <w:lang w:eastAsia="sv-SE"/>
        </w:rPr>
        <w:t>gripande målsättning är att åstadkomma ett harmoniserat regelverk för ele</w:t>
      </w:r>
      <w:r w:rsidRPr="00904791">
        <w:rPr>
          <w:snapToGrid w:val="0"/>
          <w:lang w:eastAsia="sv-SE"/>
        </w:rPr>
        <w:t>k</w:t>
      </w:r>
      <w:r w:rsidRPr="00904791">
        <w:rPr>
          <w:snapToGrid w:val="0"/>
          <w:lang w:eastAsia="sv-SE"/>
        </w:rPr>
        <w:t>tronisk kommunikation. Lagen gäller elektroniska kommunikationsnät och kommunikationstjänster med tillhörande installationer och tjänster samt a</w:t>
      </w:r>
      <w:r w:rsidRPr="00904791">
        <w:rPr>
          <w:snapToGrid w:val="0"/>
          <w:lang w:eastAsia="sv-SE"/>
        </w:rPr>
        <w:t>n</w:t>
      </w:r>
      <w:r w:rsidRPr="00904791">
        <w:rPr>
          <w:snapToGrid w:val="0"/>
          <w:lang w:eastAsia="sv-SE"/>
        </w:rPr>
        <w:t>nan radioanvändning. Den behandlar inte innehåll som överförs i elektroniska kommunik</w:t>
      </w:r>
      <w:r w:rsidRPr="00904791">
        <w:rPr>
          <w:snapToGrid w:val="0"/>
          <w:lang w:eastAsia="sv-SE"/>
        </w:rPr>
        <w:t>a</w:t>
      </w:r>
      <w:r w:rsidRPr="00904791">
        <w:rPr>
          <w:snapToGrid w:val="0"/>
          <w:lang w:eastAsia="sv-SE"/>
        </w:rPr>
        <w:t>tionsnät med hjälp av elektroniska kommunikationstjänster.</w:t>
      </w:r>
    </w:p>
    <w:p w:rsidR="0082236C" w:rsidRPr="00904791" w:rsidRDefault="0082236C">
      <w:pPr>
        <w:pStyle w:val="Normaltindrag"/>
        <w:rPr>
          <w:snapToGrid w:val="0"/>
          <w:lang w:eastAsia="sv-SE"/>
        </w:rPr>
      </w:pPr>
      <w:r w:rsidRPr="00904791">
        <w:rPr>
          <w:snapToGrid w:val="0"/>
          <w:lang w:eastAsia="sv-SE"/>
        </w:rPr>
        <w:t>Propositionen bygger bl.a. på utredningsförslag i delbetänkandena Lag om elektronisk kommunikation (SOU 2002:60) respektive Myndighetsfrågor m.m. (</w:t>
      </w:r>
      <w:r w:rsidRPr="00904791">
        <w:rPr>
          <w:snapToGrid w:val="0"/>
          <w:lang w:eastAsia="sv-SE"/>
        </w:rPr>
        <w:t>SOU 2002:109), vilka båda har remissbehandlats.</w:t>
      </w:r>
    </w:p>
    <w:p w:rsidR="0082236C" w:rsidRPr="00904791" w:rsidRDefault="0082236C">
      <w:pPr>
        <w:pStyle w:val="Normaltindrag"/>
        <w:rPr>
          <w:snapToGrid w:val="0"/>
          <w:lang w:eastAsia="sv-SE"/>
        </w:rPr>
      </w:pPr>
      <w:r w:rsidRPr="00904791">
        <w:rPr>
          <w:snapToGrid w:val="0"/>
          <w:lang w:eastAsia="sv-SE"/>
        </w:rPr>
        <w:t xml:space="preserve">Det nuvarande målet för telepolitiken skall ersättas med mål för sektorn elektronisk kommunikation. Som mål föreslås att enskilda och myndigheter skall få tillgång till effektiva och säkra elektroniska kommunikationer. De elektroniska kommunikationerna skall ge största möjliga utbyte när det gäller urvalet av överföringstjänster och deras pris och kvalitet. Sverige skall enligt regeringen i ett internationellt perspektiv ligga i framkant i dessa avseenden. De </w:t>
      </w:r>
      <w:r w:rsidRPr="00904791">
        <w:rPr>
          <w:snapToGrid w:val="0"/>
          <w:lang w:eastAsia="sv-SE"/>
        </w:rPr>
        <w:t>elektroniska kommunikationerna skall vara hållbara, användbara och tillgodose framtidens behov. Det bästa sättet att uppnå detta är att skapa föru</w:t>
      </w:r>
      <w:r w:rsidRPr="00904791">
        <w:rPr>
          <w:snapToGrid w:val="0"/>
          <w:lang w:eastAsia="sv-SE"/>
        </w:rPr>
        <w:t>t</w:t>
      </w:r>
      <w:r w:rsidRPr="00904791">
        <w:rPr>
          <w:snapToGrid w:val="0"/>
          <w:lang w:eastAsia="sv-SE"/>
        </w:rPr>
        <w:t>sättningar för en effektiv konkurrens utan snedvridningar och begränsningar och att främja internationell harmonisering. Staten skall dock ha ett ansvar på områden där allmänna intressen inte e</w:t>
      </w:r>
      <w:r w:rsidRPr="00904791">
        <w:rPr>
          <w:snapToGrid w:val="0"/>
          <w:lang w:eastAsia="sv-SE"/>
        </w:rPr>
        <w:t>n</w:t>
      </w:r>
      <w:r w:rsidRPr="00904791">
        <w:rPr>
          <w:snapToGrid w:val="0"/>
          <w:lang w:eastAsia="sv-SE"/>
        </w:rPr>
        <w:t>bart kan tillgodoses av marknaden.</w:t>
      </w:r>
    </w:p>
    <w:p w:rsidR="0082236C" w:rsidRPr="00904791" w:rsidRDefault="0082236C">
      <w:pPr>
        <w:pStyle w:val="Normaltindrag"/>
        <w:rPr>
          <w:snapToGrid w:val="0"/>
          <w:lang w:eastAsia="sv-SE"/>
        </w:rPr>
      </w:pPr>
      <w:r w:rsidRPr="00904791">
        <w:rPr>
          <w:snapToGrid w:val="0"/>
          <w:lang w:eastAsia="sv-SE"/>
        </w:rPr>
        <w:t>Den föreslagna nya lagen utgår från en allmän plikt att anmäla kommers</w:t>
      </w:r>
      <w:r w:rsidRPr="00904791">
        <w:rPr>
          <w:snapToGrid w:val="0"/>
          <w:lang w:eastAsia="sv-SE"/>
        </w:rPr>
        <w:t>i</w:t>
      </w:r>
      <w:r w:rsidRPr="00904791">
        <w:rPr>
          <w:snapToGrid w:val="0"/>
          <w:lang w:eastAsia="sv-SE"/>
        </w:rPr>
        <w:t>ellt tillhandahållande av allmänna kommunikationsnät och allmänt tillgängl</w:t>
      </w:r>
      <w:r w:rsidRPr="00904791">
        <w:rPr>
          <w:snapToGrid w:val="0"/>
          <w:lang w:eastAsia="sv-SE"/>
        </w:rPr>
        <w:t>i</w:t>
      </w:r>
      <w:r w:rsidRPr="00904791">
        <w:rPr>
          <w:snapToGrid w:val="0"/>
          <w:lang w:eastAsia="sv-SE"/>
        </w:rPr>
        <w:t xml:space="preserve">ga elektroniska kommunikationstjänster. Förslaget innebär en utvidgning av den gällande anmälningsplikten enligt telelagen. </w:t>
      </w:r>
    </w:p>
    <w:p w:rsidR="0082236C" w:rsidRPr="00904791" w:rsidRDefault="0082236C">
      <w:pPr>
        <w:pStyle w:val="Normaltindrag"/>
        <w:rPr>
          <w:snapToGrid w:val="0"/>
          <w:lang w:eastAsia="sv-SE"/>
        </w:rPr>
      </w:pPr>
      <w:r w:rsidRPr="00904791">
        <w:rPr>
          <w:snapToGrid w:val="0"/>
          <w:lang w:eastAsia="sv-SE"/>
        </w:rPr>
        <w:t>Regeringen föreslår att användning av radiosändare och nummer ur en n</w:t>
      </w:r>
      <w:r w:rsidRPr="00904791">
        <w:rPr>
          <w:snapToGrid w:val="0"/>
          <w:lang w:eastAsia="sv-SE"/>
        </w:rPr>
        <w:t>a</w:t>
      </w:r>
      <w:r w:rsidRPr="00904791">
        <w:rPr>
          <w:snapToGrid w:val="0"/>
          <w:lang w:eastAsia="sv-SE"/>
        </w:rPr>
        <w:t>tionell nummerplan skall förutsätta särskilt tillstånd, medan kravet på teletil</w:t>
      </w:r>
      <w:r w:rsidRPr="00904791">
        <w:rPr>
          <w:snapToGrid w:val="0"/>
          <w:lang w:eastAsia="sv-SE"/>
        </w:rPr>
        <w:t>l</w:t>
      </w:r>
      <w:r w:rsidRPr="00904791">
        <w:rPr>
          <w:snapToGrid w:val="0"/>
          <w:lang w:eastAsia="sv-SE"/>
        </w:rPr>
        <w:t>stånd skall upphöra. Den dubbla tillståndsplikt som i dag gäller för mobiltel</w:t>
      </w:r>
      <w:r w:rsidRPr="00904791">
        <w:rPr>
          <w:snapToGrid w:val="0"/>
          <w:lang w:eastAsia="sv-SE"/>
        </w:rPr>
        <w:t>e</w:t>
      </w:r>
      <w:r w:rsidRPr="00904791">
        <w:rPr>
          <w:snapToGrid w:val="0"/>
          <w:lang w:eastAsia="sv-SE"/>
        </w:rPr>
        <w:t>foni enligt telelagen och lagen om radiokommunikation upphör därmed.</w:t>
      </w:r>
    </w:p>
    <w:p w:rsidR="0082236C" w:rsidRPr="00904791" w:rsidRDefault="0082236C">
      <w:pPr>
        <w:pStyle w:val="Normaltindrag"/>
        <w:rPr>
          <w:snapToGrid w:val="0"/>
          <w:lang w:eastAsia="sv-SE"/>
        </w:rPr>
      </w:pPr>
      <w:r w:rsidRPr="00904791">
        <w:rPr>
          <w:snapToGrid w:val="0"/>
          <w:lang w:eastAsia="sv-SE"/>
        </w:rPr>
        <w:t>Antalet tillstånd som beviljas i ett frekvensutrymme skall kunna begränsas om det är nödvändigt för att garantera en effektiv användning av radiofr</w:t>
      </w:r>
      <w:r w:rsidRPr="00904791">
        <w:rPr>
          <w:snapToGrid w:val="0"/>
          <w:lang w:eastAsia="sv-SE"/>
        </w:rPr>
        <w:t>e</w:t>
      </w:r>
      <w:r w:rsidRPr="00904791">
        <w:rPr>
          <w:snapToGrid w:val="0"/>
          <w:lang w:eastAsia="sv-SE"/>
        </w:rPr>
        <w:t>kvenser. I sådana fall skall tillstånd normalt beviljas efter allmän inbjudan till ansökan. Som grund för tillståndsprövningen finns tre olika alternativ. U</w:t>
      </w:r>
      <w:r w:rsidRPr="00904791">
        <w:rPr>
          <w:snapToGrid w:val="0"/>
          <w:lang w:eastAsia="sv-SE"/>
        </w:rPr>
        <w:t>r</w:t>
      </w:r>
      <w:r w:rsidRPr="00904791">
        <w:rPr>
          <w:snapToGrid w:val="0"/>
          <w:lang w:eastAsia="sv-SE"/>
        </w:rPr>
        <w:t>valsalternativen kan vara jämförande urvalsförfarande (s.k. skönhetstävling), anbudsförfarande där det pris sökanden är villig att betala för tillståndet skall vara utslagsg</w:t>
      </w:r>
      <w:r w:rsidRPr="00904791">
        <w:rPr>
          <w:snapToGrid w:val="0"/>
          <w:lang w:eastAsia="sv-SE"/>
        </w:rPr>
        <w:t>i</w:t>
      </w:r>
      <w:r w:rsidRPr="00904791">
        <w:rPr>
          <w:snapToGrid w:val="0"/>
          <w:lang w:eastAsia="sv-SE"/>
        </w:rPr>
        <w:t>vande (auktion) eller en kombination av dessa.</w:t>
      </w:r>
    </w:p>
    <w:p w:rsidR="0082236C" w:rsidRPr="00904791" w:rsidRDefault="0082236C">
      <w:pPr>
        <w:pStyle w:val="Normaltindrag"/>
        <w:rPr>
          <w:snapToGrid w:val="0"/>
          <w:lang w:eastAsia="sv-SE"/>
        </w:rPr>
      </w:pPr>
      <w:r w:rsidRPr="00904791">
        <w:rPr>
          <w:snapToGrid w:val="0"/>
          <w:lang w:eastAsia="sv-SE"/>
        </w:rPr>
        <w:t>Enligt förslaget skall den myndighet som regeringen bestämmer fastställa produkt- och tjänstemarknader, särskilt geografiska marknade</w:t>
      </w:r>
      <w:r w:rsidRPr="00904791">
        <w:rPr>
          <w:snapToGrid w:val="0"/>
          <w:lang w:eastAsia="sv-SE"/>
        </w:rPr>
        <w:t>r, som har såd</w:t>
      </w:r>
      <w:r w:rsidRPr="00904791">
        <w:rPr>
          <w:snapToGrid w:val="0"/>
          <w:lang w:eastAsia="sv-SE"/>
        </w:rPr>
        <w:t>a</w:t>
      </w:r>
      <w:r w:rsidRPr="00904791">
        <w:rPr>
          <w:snapToGrid w:val="0"/>
          <w:lang w:eastAsia="sv-SE"/>
        </w:rPr>
        <w:t>na särdrag att det kan vara motiverat att införa skyldigheter enligt lagen. Myndigheten skall därvid beakta EG-kommissionens rekommendation om relevanta produkt- och tjänstemarknader, riktlinjer för marknadsanalyser och bedömning av betydande marknadsinflytande. Beslut skall fattas efter ett särskilt samråd. Produkt- och tjänstemarknaderna skall kontinuerligt analys</w:t>
      </w:r>
      <w:r w:rsidRPr="00904791">
        <w:rPr>
          <w:snapToGrid w:val="0"/>
          <w:lang w:eastAsia="sv-SE"/>
        </w:rPr>
        <w:t>e</w:t>
      </w:r>
      <w:r w:rsidRPr="00904791">
        <w:rPr>
          <w:snapToGrid w:val="0"/>
          <w:lang w:eastAsia="sv-SE"/>
        </w:rPr>
        <w:t>ras. För varje marknad skall tas ställning till om där råder effektiv konkurrens. Marknadsanalyserna skall utföras utifrån konku</w:t>
      </w:r>
      <w:r w:rsidRPr="00904791">
        <w:rPr>
          <w:snapToGrid w:val="0"/>
          <w:lang w:eastAsia="sv-SE"/>
        </w:rPr>
        <w:t>rrensrättsliga principer och med hjälp av konkurrensrättslig metodik. Om det inte råder effektiv konku</w:t>
      </w:r>
      <w:r w:rsidRPr="00904791">
        <w:rPr>
          <w:snapToGrid w:val="0"/>
          <w:lang w:eastAsia="sv-SE"/>
        </w:rPr>
        <w:t>r</w:t>
      </w:r>
      <w:r w:rsidRPr="00904791">
        <w:rPr>
          <w:snapToGrid w:val="0"/>
          <w:lang w:eastAsia="sv-SE"/>
        </w:rPr>
        <w:t>rens, skall företag med betydande inflytande på marknaden identifieras och åläggas en eller flera skyldigheter, t.ex. samtrafikskyldighet, skyldighet att lämna andra former av tillträde och priskontroll gentemot slutkund.</w:t>
      </w:r>
    </w:p>
    <w:p w:rsidR="0082236C" w:rsidRPr="00904791" w:rsidRDefault="0082236C">
      <w:pPr>
        <w:pStyle w:val="Normaltindrag"/>
        <w:rPr>
          <w:snapToGrid w:val="0"/>
          <w:lang w:eastAsia="sv-SE"/>
        </w:rPr>
      </w:pPr>
      <w:r w:rsidRPr="00904791">
        <w:rPr>
          <w:snapToGrid w:val="0"/>
          <w:lang w:eastAsia="sv-SE"/>
        </w:rPr>
        <w:t>Om ett företag, antingen enskilt eller tillsammans med andra, har en sådan ekonomisk ställning att det i betydande omfattning kan agera oberoende av sina konkurrenter, sina kunder och i s</w:t>
      </w:r>
      <w:r w:rsidRPr="00904791">
        <w:rPr>
          <w:snapToGrid w:val="0"/>
          <w:lang w:eastAsia="sv-SE"/>
        </w:rPr>
        <w:t xml:space="preserve">ista hand av konsumenterna, anses det ha ett betydande inflytande på marknaden. Någon allmän samtrafikskyldighet föreslås inte i den nya lagen. </w:t>
      </w:r>
    </w:p>
    <w:p w:rsidR="0082236C" w:rsidRPr="00904791" w:rsidRDefault="0082236C">
      <w:pPr>
        <w:pStyle w:val="Normaltindrag"/>
      </w:pPr>
      <w:r w:rsidRPr="00904791">
        <w:rPr>
          <w:snapToGrid w:val="0"/>
          <w:lang w:eastAsia="sv-SE"/>
        </w:rPr>
        <w:t>I lagförslaget finns också bestämmelser till skydd för konsumenter och andra slutanvändare, bestämmelser om integritetsskydd samt bestämmelser om tillsyn och prövning av ärenden. Enligt förslaget skall lagen träda i kraft den 25 juli 2003.</w:t>
      </w:r>
    </w:p>
    <w:p w:rsidR="0082236C" w:rsidRPr="00904791" w:rsidRDefault="0082236C">
      <w:pPr>
        <w:pStyle w:val="R3"/>
      </w:pPr>
      <w:bookmarkStart w:id="332" w:name="_Toc38780797"/>
      <w:bookmarkStart w:id="333" w:name="_Toc39629561"/>
      <w:r w:rsidRPr="00904791">
        <w:t>Myndighetsorganisationen</w:t>
      </w:r>
      <w:bookmarkEnd w:id="332"/>
      <w:bookmarkEnd w:id="333"/>
    </w:p>
    <w:p w:rsidR="0082236C" w:rsidRPr="00904791" w:rsidRDefault="0082236C">
      <w:r w:rsidRPr="00904791">
        <w:t>I dag är Post- och telestyrelsen (PTS) sektorsmyndighet bl.a. på områdena för televerksamhet och radiokommunikation och har såväl normerande som verkställande funktioner men även i viss mån dömande funktioner, när my</w:t>
      </w:r>
      <w:r w:rsidRPr="00904791">
        <w:t>n</w:t>
      </w:r>
      <w:r w:rsidRPr="00904791">
        <w:t>digheten fattar offentligrättsliga beslut inom ramen för tvistlösning mellan olika parter. Vidare bedriver myndigheten tillsyn och har också rätt att utfärda föreskrifter och allmänna råd. PTS tar emot anmälningar för viss verksamhet och meddelar de tillstånd som krävs i särskilda fall. Tillstånden förenas r</w:t>
      </w:r>
      <w:r w:rsidRPr="00904791">
        <w:t>e</w:t>
      </w:r>
      <w:r w:rsidRPr="00904791">
        <w:t>gelmässigt med villkor.</w:t>
      </w:r>
    </w:p>
    <w:p w:rsidR="0082236C" w:rsidRPr="00904791" w:rsidRDefault="0082236C">
      <w:pPr>
        <w:pStyle w:val="Normaltindrag"/>
      </w:pPr>
      <w:r w:rsidRPr="00904791">
        <w:t>Regeringen gör bedömningen att det är PTS som bör ha myndighetsansv</w:t>
      </w:r>
      <w:r w:rsidRPr="00904791">
        <w:t>a</w:t>
      </w:r>
      <w:r w:rsidRPr="00904791">
        <w:t>ret enligt den föreslagna lagen om elektronisk kommunikation samt vara sektorsmyndighet för området elektronisk kommunikation. PTS bör därmed bl.a. svara för definition av relevanta marknader, analys av konkurrenssitu</w:t>
      </w:r>
      <w:r w:rsidRPr="00904791">
        <w:t>a</w:t>
      </w:r>
      <w:r w:rsidRPr="00904791">
        <w:t>tionen på dessa marknader, identifiering av aktörer med betydande inflytande på en marknad och beslut om särskilda skyldigheter för en sådan aktör. När det gäller konkurrensrelaterade frågor bör PTS samarbeta med och inhämta yttrande från Konkurren</w:t>
      </w:r>
      <w:r w:rsidRPr="00904791">
        <w:t>s</w:t>
      </w:r>
      <w:r w:rsidRPr="00904791">
        <w:t>verket.</w:t>
      </w:r>
    </w:p>
    <w:p w:rsidR="0082236C" w:rsidRPr="00904791" w:rsidRDefault="0082236C">
      <w:pPr>
        <w:pStyle w:val="Normaltindrag"/>
      </w:pPr>
      <w:r w:rsidRPr="00904791">
        <w:t>Bland de nya uppgifterna för myndigh</w:t>
      </w:r>
      <w:r w:rsidRPr="00904791">
        <w:t>eten märks främst de beslut om sä</w:t>
      </w:r>
      <w:r w:rsidRPr="00904791">
        <w:t>r</w:t>
      </w:r>
      <w:r w:rsidRPr="00904791">
        <w:t>skilda sky</w:t>
      </w:r>
      <w:r w:rsidRPr="00904791">
        <w:t>l</w:t>
      </w:r>
      <w:r w:rsidRPr="00904791">
        <w:t>digheter som bygger på analyser av fastställda marknader.</w:t>
      </w:r>
    </w:p>
    <w:p w:rsidR="0082236C" w:rsidRPr="00904791" w:rsidRDefault="0082236C">
      <w:pPr>
        <w:pStyle w:val="Normaltindrag"/>
      </w:pPr>
      <w:r w:rsidRPr="00904791">
        <w:t>Vidare bör PTS svara för tillsynen avseende konsumentfrågor och integr</w:t>
      </w:r>
      <w:r w:rsidRPr="00904791">
        <w:t>i</w:t>
      </w:r>
      <w:r w:rsidRPr="00904791">
        <w:t>tetsskydd i sådana fall där frågorna särskilt reglerats i lagen om elektronisk kommunikation. Samverkansformerna och informationsutbytet mellan de myndigheter som berörs av den nya ordningen bör stärkas och i vissa fall formaliseras genom anvisningar i myndigheternas i</w:t>
      </w:r>
      <w:r w:rsidRPr="00904791">
        <w:t>n</w:t>
      </w:r>
      <w:r w:rsidRPr="00904791">
        <w:t>struktioner.</w:t>
      </w:r>
    </w:p>
    <w:p w:rsidR="0082236C" w:rsidRPr="00904791" w:rsidRDefault="0082236C">
      <w:pPr>
        <w:pStyle w:val="Normaltindrag"/>
      </w:pPr>
      <w:r w:rsidRPr="00904791">
        <w:t>Två år efter det att lagen om elektronisk kommunikation har trätt i kraft bör myndighetsorg</w:t>
      </w:r>
      <w:r w:rsidRPr="00904791">
        <w:t>a</w:t>
      </w:r>
      <w:r w:rsidRPr="00904791">
        <w:t>nisationen bli föremål för avstämning med analys.</w:t>
      </w:r>
    </w:p>
    <w:p w:rsidR="0082236C" w:rsidRPr="00904791" w:rsidRDefault="0082236C">
      <w:pPr>
        <w:pStyle w:val="R2"/>
      </w:pPr>
      <w:bookmarkStart w:id="334" w:name="_Toc38780798"/>
      <w:bookmarkStart w:id="335" w:name="_Toc39629562"/>
      <w:r w:rsidRPr="00904791">
        <w:t>Motionerna</w:t>
      </w:r>
      <w:bookmarkEnd w:id="334"/>
      <w:bookmarkEnd w:id="335"/>
    </w:p>
    <w:p w:rsidR="0082236C" w:rsidRPr="00904791" w:rsidRDefault="0082236C">
      <w:r w:rsidRPr="00904791">
        <w:t>I fyra av de motioner som har väckts med anledning av propositionen har myndighetsfrågan tagits upp. De följande motionsbeskrivningarna begränsar sig till motionärernas sy</w:t>
      </w:r>
      <w:r w:rsidRPr="00904791">
        <w:t>n</w:t>
      </w:r>
      <w:r w:rsidRPr="00904791">
        <w:t xml:space="preserve">punkter i denna fråga. </w:t>
      </w:r>
    </w:p>
    <w:p w:rsidR="0082236C" w:rsidRPr="00904791" w:rsidRDefault="0082236C">
      <w:pPr>
        <w:pStyle w:val="Normaltindrag"/>
      </w:pPr>
      <w:r w:rsidRPr="00904791">
        <w:t>I motion 2002/03:T10 (m) sägs att telelagen skiljer sig från konkurren</w:t>
      </w:r>
      <w:r w:rsidRPr="00904791">
        <w:t>s</w:t>
      </w:r>
      <w:r w:rsidRPr="00904791">
        <w:t>rätten på ett par viktiga punkter. Det erinras om att konkurrensrätten gör ett ingripande möjligt först efter det att en konkurrensöverträdelse kan misstä</w:t>
      </w:r>
      <w:r w:rsidRPr="00904791">
        <w:t>n</w:t>
      </w:r>
      <w:r w:rsidRPr="00904791">
        <w:t>kas ha skett, medan den nuvarande telelagen ger PTS möjlighet att sätta upp regler innan någonting har inträffat. Vidare är definitionen av relevanta mar</w:t>
      </w:r>
      <w:r w:rsidRPr="00904791">
        <w:t>k</w:t>
      </w:r>
      <w:r w:rsidRPr="00904791">
        <w:t>nader enligt de konkurrensrättsliga reglerna betydligt snävare än de definiti</w:t>
      </w:r>
      <w:r w:rsidRPr="00904791">
        <w:t>o</w:t>
      </w:r>
      <w:r w:rsidRPr="00904791">
        <w:t xml:space="preserve">ner som PTS har möjlighet att göra. Enligt regeringens förslag skall PTS samarbeta med Konkurrensverket i konkurrensfrågor. </w:t>
      </w:r>
    </w:p>
    <w:p w:rsidR="0082236C" w:rsidRPr="00904791" w:rsidRDefault="0082236C">
      <w:pPr>
        <w:pStyle w:val="Normaltindrag"/>
      </w:pPr>
      <w:r w:rsidRPr="00904791">
        <w:t>De normerande, verkställande och dömande funktionerna samlas i vissa fall enligt förslaget under en och samma myndighet. Enligt motionärerna finns det skäl att verka för att den normala konkurrensrättsliga ordningen på sikt kommer att gälla även inom området för elektronisk kommunikation. Det bör ske när behovet av en särskild reglering för en väl fungerande konkurrens inte längre behövs. Så är inte fallet i dag, anser motionärerna.</w:t>
      </w:r>
    </w:p>
    <w:p w:rsidR="0082236C" w:rsidRPr="00904791" w:rsidRDefault="0082236C">
      <w:pPr>
        <w:pStyle w:val="Normaltindrag"/>
      </w:pPr>
      <w:r w:rsidRPr="00904791">
        <w:t>Enligt motionärerna till motion 2002/03:T13 (fp) finns det principiella problem med att samla normerande, verkställande och dömande funktioner inom en och samma myndighet. Starka skäl talar för att redan nu ge Konku</w:t>
      </w:r>
      <w:r w:rsidRPr="00904791">
        <w:t>r</w:t>
      </w:r>
      <w:r w:rsidRPr="00904791">
        <w:t>rensverket i uppgift att kontrollera tillämpning och bedömning av tvister inom den nya lagens område.</w:t>
      </w:r>
    </w:p>
    <w:p w:rsidR="0082236C" w:rsidRPr="00904791" w:rsidRDefault="0082236C">
      <w:pPr>
        <w:pStyle w:val="Normaltindrag"/>
        <w:rPr>
          <w:snapToGrid w:val="0"/>
          <w:color w:val="000000"/>
          <w:lang w:eastAsia="sv-SE"/>
        </w:rPr>
      </w:pPr>
      <w:r w:rsidRPr="00904791">
        <w:t>I motion 2002/03:T12 (kd) sägs att en bred enighet råder om att den rel</w:t>
      </w:r>
      <w:r w:rsidRPr="00904791">
        <w:t>a</w:t>
      </w:r>
      <w:r w:rsidRPr="00904791">
        <w:t>tivt unga marknaden för elektronisk kommunikation ännu inte utvecklats tillräckligt för att den generella konkurrensrätten skall kunna vara ett tillräc</w:t>
      </w:r>
      <w:r w:rsidRPr="00904791">
        <w:t>k</w:t>
      </w:r>
      <w:r w:rsidRPr="00904791">
        <w:t>ligt instrument för att värna en effektiv konkurrens. Därför behövs en sektor</w:t>
      </w:r>
      <w:r w:rsidRPr="00904791">
        <w:t>s</w:t>
      </w:r>
      <w:r w:rsidRPr="00904791">
        <w:t>specifik reglering. Motionärerna</w:t>
      </w:r>
      <w:r w:rsidRPr="00904791">
        <w:rPr>
          <w:snapToGrid w:val="0"/>
          <w:color w:val="000000"/>
          <w:lang w:eastAsia="sv-SE"/>
        </w:rPr>
        <w:t xml:space="preserve"> vill särskilt betona vikten av att det inte uppstår en sammanblandning av de normerande, verkställande och i viss mån dömande myndighetsro</w:t>
      </w:r>
      <w:r w:rsidRPr="00904791">
        <w:rPr>
          <w:snapToGrid w:val="0"/>
          <w:color w:val="000000"/>
          <w:lang w:eastAsia="sv-SE"/>
        </w:rPr>
        <w:t>l</w:t>
      </w:r>
      <w:r w:rsidRPr="00904791">
        <w:rPr>
          <w:snapToGrid w:val="0"/>
          <w:color w:val="000000"/>
          <w:lang w:eastAsia="sv-SE"/>
        </w:rPr>
        <w:t>lerna.</w:t>
      </w:r>
    </w:p>
    <w:p w:rsidR="0082236C" w:rsidRPr="00904791" w:rsidRDefault="0082236C">
      <w:pPr>
        <w:pStyle w:val="Normaltindrag"/>
        <w:rPr>
          <w:snapToGrid w:val="0"/>
          <w:lang w:eastAsia="sv-SE"/>
        </w:rPr>
      </w:pPr>
      <w:r w:rsidRPr="00904791">
        <w:rPr>
          <w:snapToGrid w:val="0"/>
          <w:lang w:eastAsia="sv-SE"/>
        </w:rPr>
        <w:t>Konkurrensverket är – enligt vad som sägs i motionen – otvivelaktigt den myndighet som besitter störst</w:t>
      </w:r>
      <w:r w:rsidRPr="00904791">
        <w:rPr>
          <w:snapToGrid w:val="0"/>
          <w:lang w:eastAsia="sv-SE"/>
        </w:rPr>
        <w:t xml:space="preserve"> kompetens i konkurrensrättsliga frågor, varför många remissinstanser förordat att ansvaret för marknadsanalyser och åtgä</w:t>
      </w:r>
      <w:r w:rsidRPr="00904791">
        <w:rPr>
          <w:snapToGrid w:val="0"/>
          <w:lang w:eastAsia="sv-SE"/>
        </w:rPr>
        <w:t>r</w:t>
      </w:r>
      <w:r w:rsidRPr="00904791">
        <w:rPr>
          <w:snapToGrid w:val="0"/>
          <w:lang w:eastAsia="sv-SE"/>
        </w:rPr>
        <w:t>der mot alltför dominerande företag skall ligga hos denna myndighet. Ko</w:t>
      </w:r>
      <w:r w:rsidRPr="00904791">
        <w:rPr>
          <w:snapToGrid w:val="0"/>
          <w:lang w:eastAsia="sv-SE"/>
        </w:rPr>
        <w:t>n</w:t>
      </w:r>
      <w:r w:rsidRPr="00904791">
        <w:rPr>
          <w:snapToGrid w:val="0"/>
          <w:lang w:eastAsia="sv-SE"/>
        </w:rPr>
        <w:t xml:space="preserve">kurrensverket har dock själv yttrat att det </w:t>
      </w:r>
      <w:r w:rsidRPr="00904791">
        <w:rPr>
          <w:i/>
          <w:snapToGrid w:val="0"/>
          <w:lang w:eastAsia="sv-SE"/>
        </w:rPr>
        <w:t>för närvarande</w:t>
      </w:r>
      <w:r w:rsidRPr="00904791">
        <w:rPr>
          <w:snapToGrid w:val="0"/>
          <w:lang w:eastAsia="sv-SE"/>
        </w:rPr>
        <w:t xml:space="preserve"> saknas förutsät</w:t>
      </w:r>
      <w:r w:rsidRPr="00904791">
        <w:rPr>
          <w:snapToGrid w:val="0"/>
          <w:lang w:eastAsia="sv-SE"/>
        </w:rPr>
        <w:t>t</w:t>
      </w:r>
      <w:r w:rsidRPr="00904791">
        <w:rPr>
          <w:snapToGrid w:val="0"/>
          <w:lang w:eastAsia="sv-SE"/>
        </w:rPr>
        <w:t>ningar inom myndigheten för att utföra de marknadsanalyser som krävs. Motionärerna har därför inget att invända mot den myndighetsstruktur som föreslås i propositionen, med förbehållet att den mer uttryckligt borde kara</w:t>
      </w:r>
      <w:r w:rsidRPr="00904791">
        <w:rPr>
          <w:snapToGrid w:val="0"/>
          <w:lang w:eastAsia="sv-SE"/>
        </w:rPr>
        <w:t>k</w:t>
      </w:r>
      <w:r w:rsidRPr="00904791">
        <w:rPr>
          <w:snapToGrid w:val="0"/>
          <w:lang w:eastAsia="sv-SE"/>
        </w:rPr>
        <w:t>teriseras som tillfälli</w:t>
      </w:r>
      <w:r w:rsidRPr="00904791">
        <w:rPr>
          <w:snapToGrid w:val="0"/>
          <w:lang w:eastAsia="sv-SE"/>
        </w:rPr>
        <w:t>g.</w:t>
      </w:r>
    </w:p>
    <w:p w:rsidR="0082236C" w:rsidRPr="00904791" w:rsidRDefault="0082236C">
      <w:pPr>
        <w:pStyle w:val="Normaltindrag"/>
        <w:rPr>
          <w:snapToGrid w:val="0"/>
          <w:lang w:eastAsia="sv-SE"/>
        </w:rPr>
      </w:pPr>
      <w:r w:rsidRPr="00904791">
        <w:rPr>
          <w:snapToGrid w:val="0"/>
          <w:lang w:eastAsia="sv-SE"/>
        </w:rPr>
        <w:t>På sikt medför särregleringar snedvridningar och ineffektivitet på markn</w:t>
      </w:r>
      <w:r w:rsidRPr="00904791">
        <w:rPr>
          <w:snapToGrid w:val="0"/>
          <w:lang w:eastAsia="sv-SE"/>
        </w:rPr>
        <w:t>a</w:t>
      </w:r>
      <w:r w:rsidRPr="00904791">
        <w:rPr>
          <w:snapToGrid w:val="0"/>
          <w:lang w:eastAsia="sv-SE"/>
        </w:rPr>
        <w:t>den. Frågan om en långsiktigt ändamålsenlig och effektiv myndighetsorgan</w:t>
      </w:r>
      <w:r w:rsidRPr="00904791">
        <w:rPr>
          <w:snapToGrid w:val="0"/>
          <w:lang w:eastAsia="sv-SE"/>
        </w:rPr>
        <w:t>i</w:t>
      </w:r>
      <w:r w:rsidRPr="00904791">
        <w:rPr>
          <w:snapToGrid w:val="0"/>
          <w:lang w:eastAsia="sv-SE"/>
        </w:rPr>
        <w:t>sation bör så snart som möjligt prövas mer grundligt. Med hänsyn till att det utförda utredningsarbetet av myndighetsfrågorna präglades av stor tidspress föreslår motionärerna att regeringen skyndsamt ger utredningen om elektr</w:t>
      </w:r>
      <w:r w:rsidRPr="00904791">
        <w:rPr>
          <w:snapToGrid w:val="0"/>
          <w:lang w:eastAsia="sv-SE"/>
        </w:rPr>
        <w:t>o</w:t>
      </w:r>
      <w:r w:rsidRPr="00904791">
        <w:rPr>
          <w:snapToGrid w:val="0"/>
          <w:lang w:eastAsia="sv-SE"/>
        </w:rPr>
        <w:t>nisk kommunikation (N 2001:07) tilläggsdirektiv att utreda en långsiktig myndighetsorganisation för bevakningen av konkurrensrelaterade frågor inom marknaden för elektronisk ko</w:t>
      </w:r>
      <w:r w:rsidRPr="00904791">
        <w:rPr>
          <w:snapToGrid w:val="0"/>
          <w:lang w:eastAsia="sv-SE"/>
        </w:rPr>
        <w:t>m</w:t>
      </w:r>
      <w:r w:rsidRPr="00904791">
        <w:rPr>
          <w:snapToGrid w:val="0"/>
          <w:lang w:eastAsia="sv-SE"/>
        </w:rPr>
        <w:t>munikation.</w:t>
      </w:r>
    </w:p>
    <w:p w:rsidR="0082236C" w:rsidRPr="00904791" w:rsidRDefault="0082236C">
      <w:pPr>
        <w:pStyle w:val="Normaltindrag"/>
        <w:rPr>
          <w:snapToGrid w:val="0"/>
          <w:lang w:eastAsia="sv-SE"/>
        </w:rPr>
      </w:pPr>
      <w:r w:rsidRPr="00904791">
        <w:rPr>
          <w:snapToGrid w:val="0"/>
          <w:lang w:eastAsia="sv-SE"/>
        </w:rPr>
        <w:t>I motion 2002/03:T11 (</w:t>
      </w:r>
      <w:r w:rsidRPr="00904791">
        <w:rPr>
          <w:snapToGrid w:val="0"/>
          <w:lang w:eastAsia="sv-SE"/>
        </w:rPr>
        <w:t>c) framhålls att Centerpartiet eftersträvar en effe</w:t>
      </w:r>
      <w:r w:rsidRPr="00904791">
        <w:rPr>
          <w:snapToGrid w:val="0"/>
          <w:lang w:eastAsia="sv-SE"/>
        </w:rPr>
        <w:t>k</w:t>
      </w:r>
      <w:r w:rsidRPr="00904791">
        <w:rPr>
          <w:snapToGrid w:val="0"/>
          <w:lang w:eastAsia="sv-SE"/>
        </w:rPr>
        <w:t>tiv och tydlig myndighetsstruktur med klar ansvarsfördelning. Bland annat av denna orsak är det angeläget att Konkurrensverkets roll att värna den fria konkurrensen förstärks. Motionärerna anför att de inte motsätter sig att r</w:t>
      </w:r>
      <w:r w:rsidRPr="00904791">
        <w:rPr>
          <w:snapToGrid w:val="0"/>
          <w:lang w:eastAsia="sv-SE"/>
        </w:rPr>
        <w:t>e</w:t>
      </w:r>
      <w:r w:rsidRPr="00904791">
        <w:rPr>
          <w:snapToGrid w:val="0"/>
          <w:lang w:eastAsia="sv-SE"/>
        </w:rPr>
        <w:t>geringen utser PTS till tillsynsmyndighet över hela telekomområdet liksom i dag. Samtidigt är det inte helt okomplicerat att både sköta tillsyn av särla</w:t>
      </w:r>
      <w:r w:rsidRPr="00904791">
        <w:rPr>
          <w:snapToGrid w:val="0"/>
          <w:lang w:eastAsia="sv-SE"/>
        </w:rPr>
        <w:t>g</w:t>
      </w:r>
      <w:r w:rsidRPr="00904791">
        <w:rPr>
          <w:snapToGrid w:val="0"/>
          <w:lang w:eastAsia="sv-SE"/>
        </w:rPr>
        <w:t>stiftning och vara konkurrensvårdande myndighet. Vidare är det angeläget att PTS</w:t>
      </w:r>
      <w:r w:rsidRPr="00904791">
        <w:rPr>
          <w:snapToGrid w:val="0"/>
          <w:lang w:eastAsia="sv-SE"/>
        </w:rPr>
        <w:t xml:space="preserve"> kompetens för analys av telekommarknaden tas till vara, sägs det. Ett uppslag som förtjänar att utredas vidare enligt motionärerna är att slå ihop PTS och Radio- och TV-verket till en myndighet med ansvar för alla tillsyn</w:t>
      </w:r>
      <w:r w:rsidRPr="00904791">
        <w:rPr>
          <w:snapToGrid w:val="0"/>
          <w:lang w:eastAsia="sv-SE"/>
        </w:rPr>
        <w:t>s</w:t>
      </w:r>
      <w:r w:rsidRPr="00904791">
        <w:rPr>
          <w:snapToGrid w:val="0"/>
          <w:lang w:eastAsia="sv-SE"/>
        </w:rPr>
        <w:t>frågor inom telekomsektorn, samtidigt som konkurrensfrågor handhas av Konkurrensverket. Detta bör utredas vidare.</w:t>
      </w:r>
    </w:p>
    <w:p w:rsidR="0082236C" w:rsidRPr="00904791" w:rsidRDefault="0082236C">
      <w:pPr>
        <w:pStyle w:val="R2"/>
      </w:pPr>
      <w:bookmarkStart w:id="336" w:name="_Toc38780799"/>
      <w:bookmarkStart w:id="337" w:name="_Toc39629563"/>
      <w:r w:rsidRPr="00904791">
        <w:t>Vissa kompletterande upp</w:t>
      </w:r>
      <w:bookmarkEnd w:id="336"/>
      <w:r w:rsidRPr="00904791">
        <w:t>gifter</w:t>
      </w:r>
      <w:bookmarkEnd w:id="337"/>
    </w:p>
    <w:p w:rsidR="0082236C" w:rsidRPr="00904791" w:rsidRDefault="0082236C">
      <w:r w:rsidRPr="00904791">
        <w:t xml:space="preserve">Av </w:t>
      </w:r>
      <w:r w:rsidRPr="00904791">
        <w:rPr>
          <w:i/>
        </w:rPr>
        <w:t>Näringsdepartementets</w:t>
      </w:r>
      <w:r w:rsidRPr="00904791">
        <w:t xml:space="preserve"> </w:t>
      </w:r>
      <w:r w:rsidRPr="00904791">
        <w:rPr>
          <w:i/>
        </w:rPr>
        <w:t>sammanställning av drygt 50 remissvar</w:t>
      </w:r>
      <w:r w:rsidRPr="00904791">
        <w:t xml:space="preserve"> på delb</w:t>
      </w:r>
      <w:r w:rsidRPr="00904791">
        <w:t>e</w:t>
      </w:r>
      <w:r w:rsidRPr="00904791">
        <w:t>tänkandet om myndi</w:t>
      </w:r>
      <w:r w:rsidRPr="00904791">
        <w:t>g</w:t>
      </w:r>
      <w:r w:rsidRPr="00904791">
        <w:t>hetsfrågor m.m. (SOU 2002:109) framgår följande:</w:t>
      </w:r>
    </w:p>
    <w:p w:rsidR="0082236C" w:rsidRPr="00904791" w:rsidRDefault="0082236C">
      <w:r w:rsidRPr="00904791">
        <w:t>– Remissinstanserna överlag tillstyrker eller har inget att erinra mot utre</w:t>
      </w:r>
      <w:r w:rsidRPr="00904791">
        <w:t>d</w:t>
      </w:r>
      <w:r w:rsidRPr="00904791">
        <w:t>ningens förslag att Post- och telestyrelsen skall ha det övergripande sektor</w:t>
      </w:r>
      <w:r w:rsidRPr="00904791">
        <w:t>s</w:t>
      </w:r>
      <w:r w:rsidRPr="00904791">
        <w:t>ansvaret för området elektr</w:t>
      </w:r>
      <w:r w:rsidRPr="00904791">
        <w:t>o</w:t>
      </w:r>
      <w:r w:rsidRPr="00904791">
        <w:t>nisk kommunikation.</w:t>
      </w:r>
    </w:p>
    <w:p w:rsidR="0082236C" w:rsidRPr="00904791" w:rsidRDefault="0082236C">
      <w:r w:rsidRPr="00904791">
        <w:t>– Merparten av remissinstanserna tillstyrker eller har inget att erinra mot utredningens förslag att Post- och telestyrelsen skall vara ansvarig myndighet enligt lagen om elektronisk kommunikation. När det gäller ansvar för mar</w:t>
      </w:r>
      <w:r w:rsidRPr="00904791">
        <w:t>k</w:t>
      </w:r>
      <w:r w:rsidRPr="00904791">
        <w:t xml:space="preserve">nadsanalys och beslut om särskilda skyldigheter för aktörer med betydande inflytande på en marknad, finns dock ett flertal synpunkter. </w:t>
      </w:r>
    </w:p>
    <w:p w:rsidR="0082236C" w:rsidRPr="00904791" w:rsidRDefault="0082236C">
      <w:r w:rsidRPr="00904791">
        <w:t>– Telia Sonera, Vodafone, Teracom m.fl. förordar att Konkurrensverket får ansvaret för marknadsdefinition, marknadsanalys, identifiering av en bet</w:t>
      </w:r>
      <w:r w:rsidRPr="00904791">
        <w:t>y</w:t>
      </w:r>
      <w:r w:rsidRPr="00904791">
        <w:t>dande marknadsaktör (aktör med ”significant market power”, s.k. SMP-aktör) och beslut om särskilda skyldigheter för en sådan aktör. Som skäl härför anges genomgående att Konkurrensverket torde vara den lämpligaste my</w:t>
      </w:r>
      <w:r w:rsidRPr="00904791">
        <w:t>n</w:t>
      </w:r>
      <w:r w:rsidRPr="00904791">
        <w:t>digheten när det gäller konkurrensrättsliga bedömningar. Vissa av instanserna anger också att Konkurrensverket bättre kan avgöra när den generella konku</w:t>
      </w:r>
      <w:r w:rsidRPr="00904791">
        <w:t>r</w:t>
      </w:r>
      <w:r w:rsidRPr="00904791">
        <w:t>rensrätten utgör tillräcklig reglering för en marknad. Även effektivitetsskäl anförs till stöd för att Konkurrensverket bör ansvara för konku</w:t>
      </w:r>
      <w:r w:rsidRPr="00904791">
        <w:t>rrensbedö</w:t>
      </w:r>
      <w:r w:rsidRPr="00904791">
        <w:t>m</w:t>
      </w:r>
      <w:r w:rsidRPr="00904791">
        <w:t>ningarna. Några av remissinstanserna pekar även på fördelen med Marknad</w:t>
      </w:r>
      <w:r w:rsidRPr="00904791">
        <w:t>s</w:t>
      </w:r>
      <w:r w:rsidRPr="00904791">
        <w:t>domstolen som högsta instans för rättslig prövning av konkurrensrelaterade beslut enligt lagen om elektronisk kommunik</w:t>
      </w:r>
      <w:r w:rsidRPr="00904791">
        <w:t>a</w:t>
      </w:r>
      <w:r w:rsidRPr="00904791">
        <w:t xml:space="preserve">tion. </w:t>
      </w:r>
    </w:p>
    <w:p w:rsidR="0082236C" w:rsidRPr="00904791" w:rsidRDefault="0082236C">
      <w:r w:rsidRPr="00904791">
        <w:t>– Övriga remissinstanser, däribland Marknadsdomstolen, Post- och telestyre</w:t>
      </w:r>
      <w:r w:rsidRPr="00904791">
        <w:t>l</w:t>
      </w:r>
      <w:r w:rsidRPr="00904791">
        <w:t>sen och Konkurrensverket, tillstyrker eller har inget att erinra mot utrednin</w:t>
      </w:r>
      <w:r w:rsidRPr="00904791">
        <w:t>g</w:t>
      </w:r>
      <w:r w:rsidRPr="00904791">
        <w:t>ens förslag att PTS skall svara för även de konkurrensrelaterade uppgifterna enligt lagen om elektronisk kommunikation och därvid samråda med Konku</w:t>
      </w:r>
      <w:r w:rsidRPr="00904791">
        <w:t>r</w:t>
      </w:r>
      <w:r w:rsidRPr="00904791">
        <w:t xml:space="preserve">rensverket. </w:t>
      </w:r>
    </w:p>
    <w:p w:rsidR="0082236C" w:rsidRPr="00904791" w:rsidRDefault="0082236C">
      <w:r w:rsidRPr="00904791">
        <w:t>– Ett flertal instanser, däribland Konkurrensverket och PTS, anser att den av utredningen föreslagna ordningen bör utvärderas inom 1–3 år. En sådan u</w:t>
      </w:r>
      <w:r w:rsidRPr="00904791">
        <w:t>t</w:t>
      </w:r>
      <w:r w:rsidRPr="00904791">
        <w:t>värdering skulle enligt ett antal instanser också kunna omfatta möjligheten att separera de normerande, verkställande och dömande funktionerna.</w:t>
      </w:r>
    </w:p>
    <w:p w:rsidR="0082236C" w:rsidRPr="00904791" w:rsidRDefault="0082236C">
      <w:r w:rsidRPr="00904791">
        <w:t>Remissvaren från Konkurrensverket, PTS och Telia Sonera redovisas något mer utförligt nedan med hänsyn till deras betydelse för myndighetsorganis</w:t>
      </w:r>
      <w:r w:rsidRPr="00904791">
        <w:t>a</w:t>
      </w:r>
      <w:r w:rsidRPr="00904791">
        <w:t>tionen.</w:t>
      </w:r>
    </w:p>
    <w:p w:rsidR="0082236C" w:rsidRPr="00904791" w:rsidRDefault="0082236C">
      <w:pPr>
        <w:pStyle w:val="Normaltindrag"/>
      </w:pPr>
      <w:r w:rsidRPr="00904791">
        <w:t xml:space="preserve">I </w:t>
      </w:r>
      <w:r w:rsidRPr="00904791">
        <w:rPr>
          <w:i/>
        </w:rPr>
        <w:t>remissvaret från Konkurrensverket</w:t>
      </w:r>
      <w:r w:rsidRPr="00904791">
        <w:t xml:space="preserve"> över delbetänkandet om myndighet</w:t>
      </w:r>
      <w:r w:rsidRPr="00904791">
        <w:t>s</w:t>
      </w:r>
      <w:r w:rsidRPr="00904791">
        <w:t>frågor m.m. tas upp bl.a. följande synpunkter:</w:t>
      </w:r>
    </w:p>
    <w:p w:rsidR="0082236C" w:rsidRPr="00904791" w:rsidRDefault="0082236C">
      <w:pPr>
        <w:pStyle w:val="Normaltindrag"/>
      </w:pPr>
      <w:r w:rsidRPr="00904791">
        <w:t>Utöver generell konkurrenslagstiftning kan särlagstiftning användas för att främja konkurrens, särskilt på marknader där förutsättningar ännu saknas för en väl fungerande konkurrens. Särlagstiftning har dock enligt Konkurrensve</w:t>
      </w:r>
      <w:r w:rsidRPr="00904791">
        <w:t>r</w:t>
      </w:r>
      <w:r w:rsidRPr="00904791">
        <w:t>ket även flera nackdelar. Särlagstiftning medför transaktionskostnader i form av att lagstiftningen måste implementeras, marknaden övervakas och övertr</w:t>
      </w:r>
      <w:r w:rsidRPr="00904791">
        <w:t>ä</w:t>
      </w:r>
      <w:r w:rsidRPr="00904791">
        <w:t>delser beivras. Särlagstiftning kan också medföra att incitamenten på markn</w:t>
      </w:r>
      <w:r w:rsidRPr="00904791">
        <w:t>a</w:t>
      </w:r>
      <w:r w:rsidRPr="00904791">
        <w:t>den sne</w:t>
      </w:r>
      <w:r w:rsidRPr="00904791">
        <w:t>d</w:t>
      </w:r>
      <w:r w:rsidRPr="00904791">
        <w:t>vrids.</w:t>
      </w:r>
    </w:p>
    <w:p w:rsidR="0082236C" w:rsidRPr="00904791" w:rsidRDefault="0082236C">
      <w:pPr>
        <w:pStyle w:val="Normaltindrag"/>
      </w:pPr>
      <w:r w:rsidRPr="00904791">
        <w:t>Konkurrensverket ställer sig bakom att vartefter konkurrensen utvecklas bör sär</w:t>
      </w:r>
      <w:r w:rsidRPr="00904791">
        <w:softHyphen/>
        <w:t>lagstiftningen få en allt mindre betydelse till förmån för generella konkurrens</w:t>
      </w:r>
      <w:r w:rsidRPr="00904791">
        <w:softHyphen/>
        <w:t>regler. Denna utgångspunkt kommer till uttryck såväl i det ba</w:t>
      </w:r>
      <w:r w:rsidRPr="00904791">
        <w:t>k</w:t>
      </w:r>
      <w:r w:rsidRPr="00904791">
        <w:t>omliggande EG-regelverket som i förslaget till lag om elektronisk kommun</w:t>
      </w:r>
      <w:r w:rsidRPr="00904791">
        <w:t>i</w:t>
      </w:r>
      <w:r w:rsidRPr="00904791">
        <w:t>kation.</w:t>
      </w:r>
    </w:p>
    <w:p w:rsidR="0082236C" w:rsidRPr="00904791" w:rsidRDefault="0082236C">
      <w:pPr>
        <w:pStyle w:val="Normaltindrag"/>
      </w:pPr>
      <w:r w:rsidRPr="00904791">
        <w:t>Enligt Konkurrensverket bör en utvärdering av det nya regelverket, inn</w:t>
      </w:r>
      <w:r w:rsidRPr="00904791">
        <w:t>e</w:t>
      </w:r>
      <w:r w:rsidRPr="00904791">
        <w:t>fattande en prövning av om utvecklingen medfört förutsättningar att avveckla särlagstiftningen, genomföras senast om tre år. Vid tidpunkten när särlagstif</w:t>
      </w:r>
      <w:r w:rsidRPr="00904791">
        <w:t>t</w:t>
      </w:r>
      <w:r w:rsidRPr="00904791">
        <w:t>ningen skall ge vika för konkurrenslagstiftningen måste frågorna vara väl utredda. Under en viss kvarvarande tidsperiod kan de två regelverken fö</w:t>
      </w:r>
      <w:r w:rsidRPr="00904791">
        <w:t>r</w:t>
      </w:r>
      <w:r w:rsidRPr="00904791">
        <w:t>väntas att existera parallellt. Konkurrensverket föreslår därför att den nuva</w:t>
      </w:r>
      <w:r w:rsidRPr="00904791">
        <w:softHyphen/>
        <w:t>rande utredningen ges tilläggsdirektiv att analysera förutsättningarna för en mo</w:t>
      </w:r>
      <w:r w:rsidRPr="00904791">
        <w:softHyphen/>
        <w:t>dell där sektorsmyndigheter organisatoriskt inordna</w:t>
      </w:r>
      <w:r w:rsidRPr="00904791">
        <w:t>s som myndigheter under konkurrensmyndigheten vad avser konku</w:t>
      </w:r>
      <w:r w:rsidRPr="00904791">
        <w:t>r</w:t>
      </w:r>
      <w:r w:rsidRPr="00904791">
        <w:t>rensrelaterade frågor.</w:t>
      </w:r>
    </w:p>
    <w:p w:rsidR="0082236C" w:rsidRPr="00904791" w:rsidRDefault="0082236C">
      <w:pPr>
        <w:pStyle w:val="Normaltindrag"/>
      </w:pPr>
      <w:r w:rsidRPr="00904791">
        <w:t>Den snäva tidtabellen för en implementering av det nya EG-regelverket och de nödvändiga myndighetsuppgifter som följer av den föreslagna lagen bidrar till att Konkurrensverket vill ställa sig bakom att – i varje fall för nä</w:t>
      </w:r>
      <w:r w:rsidRPr="00904791">
        <w:t>r</w:t>
      </w:r>
      <w:r w:rsidRPr="00904791">
        <w:t>varande – marknadsanaly</w:t>
      </w:r>
      <w:r w:rsidRPr="00904791">
        <w:softHyphen/>
        <w:t>ser skall utföras av PTS. Den i betänkandet för</w:t>
      </w:r>
      <w:r w:rsidRPr="00904791">
        <w:t>e</w:t>
      </w:r>
      <w:r w:rsidRPr="00904791">
        <w:t>slagna myndighetsorganisationen innebär att PTS skall samråda med Konku</w:t>
      </w:r>
      <w:r w:rsidRPr="00904791">
        <w:t>r</w:t>
      </w:r>
      <w:r w:rsidRPr="00904791">
        <w:t>rensverket och inhämta yttrande i fråga om de marknadsanalyser som skall göras enligt lagen om elektronisk kommunikation. Ordningen innebär att Konkur</w:t>
      </w:r>
      <w:r w:rsidRPr="00904791">
        <w:softHyphen/>
        <w:t>rensverket efter en oberoende och självständig analys skall avge ett yttrande till PTS huru</w:t>
      </w:r>
      <w:r w:rsidRPr="00904791">
        <w:softHyphen/>
        <w:t>vida det skall anses råda effektiv konkurrens på en marknad eller inte. Detta förslag bidrar enligt Konkurrensverkets uppfat</w:t>
      </w:r>
      <w:r w:rsidRPr="00904791">
        <w:t>tning till att säkerställa en kons</w:t>
      </w:r>
      <w:r w:rsidRPr="00904791">
        <w:t>e</w:t>
      </w:r>
      <w:r w:rsidRPr="00904791">
        <w:t>kvent tillämpning.</w:t>
      </w:r>
    </w:p>
    <w:p w:rsidR="0082236C" w:rsidRPr="00904791" w:rsidRDefault="0082236C">
      <w:pPr>
        <w:pStyle w:val="Normaltindrag"/>
      </w:pPr>
      <w:r w:rsidRPr="00904791">
        <w:t xml:space="preserve"> För att Konkurrensverket skall kunna avsätta kvalificerade resurser för de analyser som följer av de nya uppgifterna behövs en resursförstärkning, för innevarande år uppgående till 1,2 miljoner kronor.</w:t>
      </w:r>
    </w:p>
    <w:p w:rsidR="0082236C" w:rsidRPr="00904791" w:rsidRDefault="0082236C">
      <w:pPr>
        <w:pStyle w:val="Normaltindrag"/>
      </w:pPr>
      <w:r w:rsidRPr="00904791">
        <w:t xml:space="preserve">I </w:t>
      </w:r>
      <w:r w:rsidRPr="00904791">
        <w:rPr>
          <w:i/>
        </w:rPr>
        <w:t xml:space="preserve">remissvaret från PTS </w:t>
      </w:r>
      <w:r w:rsidRPr="00904791">
        <w:t>på det nämnda betänkandet om myndighetsfrågor m.m. fra</w:t>
      </w:r>
      <w:r w:rsidRPr="00904791">
        <w:t>m</w:t>
      </w:r>
      <w:r w:rsidRPr="00904791">
        <w:t>kommer följande:</w:t>
      </w:r>
    </w:p>
    <w:p w:rsidR="0082236C" w:rsidRPr="00904791" w:rsidRDefault="0082236C">
      <w:pPr>
        <w:pStyle w:val="Normaltindrag"/>
      </w:pPr>
      <w:r w:rsidRPr="00904791">
        <w:t>PTS, som i dag är sektorsmyndighet inom post-, tele- och radioområdena, instämmer i förslaget att PTS skall vara sektorsmyndighet med samordnande funktion inom området för elektronisk kommunikation och ansvarig myndi</w:t>
      </w:r>
      <w:r w:rsidRPr="00904791">
        <w:t>g</w:t>
      </w:r>
      <w:r w:rsidRPr="00904791">
        <w:t>het för den föreslagna lagen om elektronisk kommunikation. Vidare instäms i förslaget om ansvarsfördelningen mellan PTS och övriga myndigheter inom området. Särskilt vill PTS betona att den verksamhet med marknadsanalyser som skall ske enligt förslaget till lagen om elektronisk kommunikation skiljer sig från den konkurrensrättsliga lagstiftningen och att utredningens förslag att lägga verksamheten på PTS därför stämmer väl överens med förslaget om att skapa en sektorsmyndighet som har fullt ansvar och besl</w:t>
      </w:r>
      <w:r w:rsidRPr="00904791">
        <w:t xml:space="preserve">utanderätt inom området. </w:t>
      </w:r>
    </w:p>
    <w:p w:rsidR="0082236C" w:rsidRPr="00904791" w:rsidRDefault="0082236C">
      <w:pPr>
        <w:pStyle w:val="Normaltindrag"/>
      </w:pPr>
      <w:r w:rsidRPr="00904791">
        <w:t>PTS anser vidare att en utvärdering bör ske efter cirka två år av såväl myndighetsstrukturen som effektiviteten och ändamålsenligheten av bestä</w:t>
      </w:r>
      <w:r w:rsidRPr="00904791">
        <w:t>m</w:t>
      </w:r>
      <w:r w:rsidRPr="00904791">
        <w:t>melserna i den nya lagstiftningen. En sådan utvärdering bör innehålla en bedömning av i vilken mån teleregleringen respektive konkurrensrätten är verksamma instrument för att statsmakternas målsättning för politiken skall uppnås. Möjligheten till framgång för myndighetens verksamhet blir helt avhängig av om lagen blir lätt eller svår att tillämpa, anser PTS. Vidare nämns att 12 av EU:s 15 medlemsländer har ålagt eller avser att ålägga en sektorsmyndighet hela ansv</w:t>
      </w:r>
      <w:r w:rsidRPr="00904791">
        <w:t>a</w:t>
      </w:r>
      <w:r w:rsidRPr="00904791">
        <w:t>ret på samma sätt som föreslås i betänkand</w:t>
      </w:r>
      <w:r w:rsidRPr="00904791">
        <w:t>et.</w:t>
      </w:r>
    </w:p>
    <w:p w:rsidR="0082236C" w:rsidRPr="00904791" w:rsidRDefault="0082236C">
      <w:pPr>
        <w:pStyle w:val="Normaltindrag"/>
      </w:pPr>
      <w:r w:rsidRPr="00904791">
        <w:t>Den kompetens som sammantaget krävs för att på ett tillfredsställande sätt lösa uppgiften finns för närvarande dels hos Konkurrensverket, dels hos PTS. Den övervägande delen av resurserna finns dock hos PTS enligt vad som anförs i remissvaret.</w:t>
      </w:r>
    </w:p>
    <w:p w:rsidR="0082236C" w:rsidRPr="00904791" w:rsidRDefault="0082236C">
      <w:pPr>
        <w:pStyle w:val="Normaltindrag"/>
      </w:pPr>
      <w:r w:rsidRPr="00904791">
        <w:rPr>
          <w:i/>
        </w:rPr>
        <w:t>Remissvaret från Telia Sonera</w:t>
      </w:r>
      <w:r w:rsidRPr="00904791">
        <w:t xml:space="preserve"> innebär som framgår av remissammanstäl</w:t>
      </w:r>
      <w:r w:rsidRPr="00904791">
        <w:t>l</w:t>
      </w:r>
      <w:r w:rsidRPr="00904791">
        <w:t>ningen ovan att besluten om betydande marknadsinflytande (SMP-besluten) bör anförtros Konkurrensverket. Ett viktigt skäl för detta är att verket som expertmyndighet i konkurrensrättsliga frågor är bäst skickat att ta sig an de</w:t>
      </w:r>
      <w:r w:rsidRPr="00904791">
        <w:t>n</w:t>
      </w:r>
      <w:r w:rsidRPr="00904791">
        <w:t>na uppgift eftersom dessa beslut kräver tillämpning av centrala konkurren</w:t>
      </w:r>
      <w:r w:rsidRPr="00904791">
        <w:t>s</w:t>
      </w:r>
      <w:r w:rsidRPr="00904791">
        <w:t>rättsliga begrepp. Ett annat skäl är att den nuvarande principiella fördelningen av olika slags my</w:t>
      </w:r>
      <w:r w:rsidRPr="00904791">
        <w:t>n</w:t>
      </w:r>
      <w:r w:rsidRPr="00904791">
        <w:t>dighetsuppgifter kan behållas.</w:t>
      </w:r>
    </w:p>
    <w:p w:rsidR="0082236C" w:rsidRPr="00904791" w:rsidRDefault="0082236C">
      <w:pPr>
        <w:pStyle w:val="Normaltindrag"/>
      </w:pPr>
      <w:r w:rsidRPr="00904791">
        <w:t xml:space="preserve">SMP-uppgifterna gäller huvudsakligen att </w:t>
      </w:r>
      <w:r w:rsidRPr="00904791">
        <w:t>bestämma vad som är en rel</w:t>
      </w:r>
      <w:r w:rsidRPr="00904791">
        <w:t>e</w:t>
      </w:r>
      <w:r w:rsidRPr="00904791">
        <w:t>vant marknad, analysera om det på denna marknad saknas effektiv konku</w:t>
      </w:r>
      <w:r w:rsidRPr="00904791">
        <w:t>r</w:t>
      </w:r>
      <w:r w:rsidRPr="00904791">
        <w:t>rens och i detta fall utse en aktör med betydande inflytande på marknaden samt ålägga denna en lämplig och proportionell skyldighet som är grundad på marknadsproblemet. Enligt vad som sägs i remissvaret torde behovet av til</w:t>
      </w:r>
      <w:r w:rsidRPr="00904791">
        <w:t>l</w:t>
      </w:r>
      <w:r w:rsidRPr="00904791">
        <w:t>synsresurser hos PTS i huvudsak vara oberoende av vilken myndighet som anförtros uppgiften att meddela SMP-besluten. Uppgiften att meddela dessa beslut är emellertid en ny uppgift som i dag i</w:t>
      </w:r>
      <w:r w:rsidRPr="00904791">
        <w:t>nte hanteras av någon myndi</w:t>
      </w:r>
      <w:r w:rsidRPr="00904791">
        <w:t>g</w:t>
      </w:r>
      <w:r w:rsidRPr="00904791">
        <w:t>het. Eftersom Konkurrensverket enligt utredningen har den största kompete</w:t>
      </w:r>
      <w:r w:rsidRPr="00904791">
        <w:t>n</w:t>
      </w:r>
      <w:r w:rsidRPr="00904791">
        <w:t>sen när det gäller konkurrensfrågor torde uppgiften bli mindre resurskrävande om den läggs på Konkurrensverket i stället för på PTS. Totalt sett krävs min</w:t>
      </w:r>
      <w:r w:rsidRPr="00904791">
        <w:t>d</w:t>
      </w:r>
      <w:r w:rsidRPr="00904791">
        <w:t>re resurser om Konkurrensverket svarar för SMP-frågorna och PTS för tills</w:t>
      </w:r>
      <w:r w:rsidRPr="00904791">
        <w:t>y</w:t>
      </w:r>
      <w:r w:rsidRPr="00904791">
        <w:t xml:space="preserve">nen. </w:t>
      </w:r>
    </w:p>
    <w:p w:rsidR="0082236C" w:rsidRPr="00904791" w:rsidRDefault="0082236C">
      <w:pPr>
        <w:pStyle w:val="Normaltindrag"/>
      </w:pPr>
      <w:r w:rsidRPr="00904791">
        <w:t>Utredningens eget argument om att en grundläggande princip för myndi</w:t>
      </w:r>
      <w:r w:rsidRPr="00904791">
        <w:t>g</w:t>
      </w:r>
      <w:r w:rsidRPr="00904791">
        <w:t>hetsstruktur bör vara att så långt som möjligt skilja normgivande, verkställa</w:t>
      </w:r>
      <w:r w:rsidRPr="00904791">
        <w:t>n</w:t>
      </w:r>
      <w:r w:rsidRPr="00904791">
        <w:t>de och dömande verksamheter från varandra är ett annat starkt skäl till att anförtro SMP-uppgifterna till Konku</w:t>
      </w:r>
      <w:r w:rsidRPr="00904791">
        <w:t>r</w:t>
      </w:r>
      <w:r w:rsidRPr="00904791">
        <w:t>rensverket.</w:t>
      </w:r>
    </w:p>
    <w:p w:rsidR="0082236C" w:rsidRPr="00904791" w:rsidRDefault="0082236C">
      <w:pPr>
        <w:pStyle w:val="R2"/>
      </w:pPr>
      <w:bookmarkStart w:id="338" w:name="_Toc39629564"/>
      <w:r w:rsidRPr="00904791">
        <w:t>Näringsutskottets ställningstagande</w:t>
      </w:r>
      <w:bookmarkEnd w:id="338"/>
    </w:p>
    <w:p w:rsidR="0082236C" w:rsidRPr="00904791" w:rsidRDefault="0082236C">
      <w:r w:rsidRPr="00904791">
        <w:t>Bakgrunden till regeringsförslaget är den snabba tekniska och marknadsmä</w:t>
      </w:r>
      <w:r w:rsidRPr="00904791">
        <w:t>s</w:t>
      </w:r>
      <w:r w:rsidRPr="00904791">
        <w:t>siga utvecklingen av elektronisk kommunikation, vilken också har lett till en moderniserad och sammanhängande EG-reglering. Under åren 2001 och 2002 har Europaparlamentet och rådet beslutat om fem harmoniseringsdirektiv på området, och kommissionen har dessutom beslutat om ett direktiv om konku</w:t>
      </w:r>
      <w:r w:rsidRPr="00904791">
        <w:t>r</w:t>
      </w:r>
      <w:r w:rsidRPr="00904791">
        <w:t>rens på marknaderna för elektroniska kommunikationsnät och kommunik</w:t>
      </w:r>
      <w:r w:rsidRPr="00904791">
        <w:t>a</w:t>
      </w:r>
      <w:r w:rsidRPr="00904791">
        <w:t>tionstjänster. Som redovisas ovan har även riktlinjer och rekommendationer på detta område tagits fram av kommissi</w:t>
      </w:r>
      <w:r w:rsidRPr="00904791">
        <w:t>o</w:t>
      </w:r>
      <w:r w:rsidRPr="00904791">
        <w:t>nen.</w:t>
      </w:r>
    </w:p>
    <w:p w:rsidR="0082236C" w:rsidRPr="00904791" w:rsidRDefault="0082236C">
      <w:pPr>
        <w:pStyle w:val="Normaltindrag"/>
      </w:pPr>
      <w:r w:rsidRPr="00904791">
        <w:t>Näringsutskottet ställer si</w:t>
      </w:r>
      <w:r w:rsidRPr="00904791">
        <w:t>g bakom regeringens förslag om mål för sektorn elektronisk kommunikation och vad som anförs om att de främsta medlen för att uppnå målen är att skapa förutsättningar för en effektiv konkurrens utan snedvridningar och begränsningar samt att främja internationell harmonis</w:t>
      </w:r>
      <w:r w:rsidRPr="00904791">
        <w:t>e</w:t>
      </w:r>
      <w:r w:rsidRPr="00904791">
        <w:t xml:space="preserve">ring. </w:t>
      </w:r>
    </w:p>
    <w:p w:rsidR="0082236C" w:rsidRPr="00904791" w:rsidRDefault="0082236C">
      <w:pPr>
        <w:pStyle w:val="Normaltindrag"/>
      </w:pPr>
      <w:r w:rsidRPr="00904791">
        <w:t>Enligt näringsutskottets uppfattning är utvecklingen av telekommarknaden inne i ett övergångsskede, där möjligheterna att få en effektiv konkurrens på kort och lång sikt är en nyckelfråga. Myndighetsstrukturen har en avgörande betydel</w:t>
      </w:r>
      <w:r w:rsidRPr="00904791">
        <w:t xml:space="preserve">se, vilket också avspeglas i regeringsförslaget och de här upptagna motionerna. </w:t>
      </w:r>
    </w:p>
    <w:p w:rsidR="0082236C" w:rsidRPr="00904791" w:rsidRDefault="0082236C">
      <w:pPr>
        <w:pStyle w:val="Normaltindrag"/>
      </w:pPr>
      <w:r w:rsidRPr="00904791">
        <w:t>Med hänsyn till att det finns ett antal frågor att ta med i avvägningen när myndighetsstrukturen skall bestämmas anser näringsutskottet att regeringens förslag – dvs. att PTS skall ha det övergripande sektorsansvaret för området elektronisk kommunikation och vara ansvarig myndighet enligt den nya lagen – är rimligt i den nuvarande situationen. En sådan lösning ligger också i linje med vad de flesta andra länder inom EU har komm</w:t>
      </w:r>
      <w:r w:rsidRPr="00904791">
        <w:t xml:space="preserve">it fram till. </w:t>
      </w:r>
    </w:p>
    <w:p w:rsidR="0082236C" w:rsidRPr="00904791" w:rsidRDefault="0082236C">
      <w:pPr>
        <w:pStyle w:val="Normaltindrag"/>
      </w:pPr>
      <w:r w:rsidRPr="00904791">
        <w:t>I den situation som i dag råder krävs en särreglering för att främja att marknaden för elektronisk kommunikation fungerar effektivt. PTS har den särskilda och djupa kunskapen om de tekniska, ekonomiska och andra föru</w:t>
      </w:r>
      <w:r w:rsidRPr="00904791">
        <w:t>t</w:t>
      </w:r>
      <w:r w:rsidRPr="00904791">
        <w:t>sättningar som råder på de här aktuella marknaderna. Näringsutskottet ser fördelar med att PTS anförtros ansvaret för marknadsanalys, identifiering av aktörer med betydande inflytande och befogenhet att fatta beslut om åtgärder – inte minst med hänsyn till det EG-rättsliga regelverkets krav på skyndsa</w:t>
      </w:r>
      <w:r w:rsidRPr="00904791">
        <w:t>m</w:t>
      </w:r>
      <w:r w:rsidRPr="00904791">
        <w:t>het. Samtidigt har Konkurrensverket en större kunskap om konkurrensrättsl</w:t>
      </w:r>
      <w:r w:rsidRPr="00904791">
        <w:t>i</w:t>
      </w:r>
      <w:r w:rsidRPr="00904791">
        <w:t>ga bedömningar och EG-rättslig praxis inom den generella konkurrensrätten. Därför anser näringsutskottet att det är synnerligen värdef</w:t>
      </w:r>
      <w:r w:rsidRPr="00904791">
        <w:t>ullt att Konkurren</w:t>
      </w:r>
      <w:r w:rsidRPr="00904791">
        <w:t>s</w:t>
      </w:r>
      <w:r w:rsidRPr="00904791">
        <w:t>verkets kompetens tas till vara genom samråd mellan PTS och Konkurren</w:t>
      </w:r>
      <w:r w:rsidRPr="00904791">
        <w:t>s</w:t>
      </w:r>
      <w:r w:rsidRPr="00904791">
        <w:t>verket när det gäller de konkurrensrelaterade frågorna. Även ekonomiska skäl talar i dagsläget för att PTS bör anförtros de här nämnda uppgi</w:t>
      </w:r>
      <w:r w:rsidRPr="00904791">
        <w:t>f</w:t>
      </w:r>
      <w:r w:rsidRPr="00904791">
        <w:t xml:space="preserve">terna. </w:t>
      </w:r>
    </w:p>
    <w:p w:rsidR="0082236C" w:rsidRPr="00904791" w:rsidRDefault="0082236C">
      <w:pPr>
        <w:pStyle w:val="Normaltindrag"/>
      </w:pPr>
      <w:r w:rsidRPr="00904791">
        <w:t>Näringsutskottet vill emellertid hävda att den nu föreslagna myndighet</w:t>
      </w:r>
      <w:r w:rsidRPr="00904791">
        <w:t>s</w:t>
      </w:r>
      <w:r w:rsidRPr="00904791">
        <w:t>strukturen inte är given för all framtid. Motionärernas farhågor för att en särreglering på sikt medför snedvridning av marknaden har näringsutskottet förståelse för. Med hänsyn till den snabba utvecklingen på området bör my</w:t>
      </w:r>
      <w:r w:rsidRPr="00904791">
        <w:t>n</w:t>
      </w:r>
      <w:r w:rsidRPr="00904791">
        <w:t>dighetsorganisationen ses över inom en relativt kort tid. Näringsutskottet vill – i likhet med regeringen, ett antal remissinstanser och olika motionärer – starkt trycka på behovet av att en översyn kommer till stånd ett par år efter det att den nya lagen har trätt i kraft. Mot bakgrun</w:t>
      </w:r>
      <w:r w:rsidRPr="00904791">
        <w:t>d av utvecklingen på såväl området för elektronisk kommunikation som det generella konkurrensområdet vill näringsutskottet understryka vikten av en bred och omsorgsfull utvärd</w:t>
      </w:r>
      <w:r w:rsidRPr="00904791">
        <w:t>e</w:t>
      </w:r>
      <w:r w:rsidRPr="00904791">
        <w:t>ring. Näringsutskottet har noterat förslaget i motion 2002/03:T12 (kd) att regeringen skyndsamt skall ge utredningen om elektronisk kommunikation (N 2001:07) tilläggsdirektiv att utreda en långsiktig myndighetsorganisation för bevakningen av konkurrensrelaterade frågor inom marknaden för elektr</w:t>
      </w:r>
      <w:r w:rsidRPr="00904791">
        <w:t>o</w:t>
      </w:r>
      <w:r w:rsidRPr="00904791">
        <w:t>nisk ko</w:t>
      </w:r>
      <w:r w:rsidRPr="00904791">
        <w:t>m</w:t>
      </w:r>
      <w:r w:rsidRPr="00904791">
        <w:t>munikation.</w:t>
      </w:r>
    </w:p>
    <w:p w:rsidR="0082236C" w:rsidRPr="00904791" w:rsidRDefault="0082236C">
      <w:pPr>
        <w:pStyle w:val="Normaltindrag"/>
      </w:pPr>
      <w:r w:rsidRPr="00904791">
        <w:t>Med det ovan anförda</w:t>
      </w:r>
      <w:r w:rsidRPr="00904791">
        <w:t xml:space="preserve"> finner näringsutskottet inte att det nu finns anle</w:t>
      </w:r>
      <w:r w:rsidRPr="00904791">
        <w:t>d</w:t>
      </w:r>
      <w:r w:rsidRPr="00904791">
        <w:t>ning för riksdagen att göra något uttalande i fråga om myndighetsorganisati</w:t>
      </w:r>
      <w:r w:rsidRPr="00904791">
        <w:t>o</w:t>
      </w:r>
      <w:r w:rsidRPr="00904791">
        <w:t>nen med anledning av de här upptagna m</w:t>
      </w:r>
      <w:r w:rsidRPr="00904791">
        <w:t>o</w:t>
      </w:r>
      <w:r w:rsidRPr="00904791">
        <w:t>tionerna.</w:t>
      </w:r>
    </w:p>
    <w:p w:rsidR="0082236C" w:rsidRPr="00904791" w:rsidRDefault="0082236C">
      <w:pPr>
        <w:pStyle w:val="Normaltindrag"/>
      </w:pPr>
    </w:p>
    <w:p w:rsidR="0082236C" w:rsidRPr="00904791" w:rsidRDefault="0082236C"/>
    <w:p w:rsidR="0082236C" w:rsidRPr="00904791" w:rsidRDefault="0082236C">
      <w:pPr>
        <w:pStyle w:val="Utskriftsdatum"/>
      </w:pPr>
      <w:r w:rsidRPr="00904791">
        <w:t>Stockholm den 6 maj 2003</w:t>
      </w:r>
    </w:p>
    <w:p w:rsidR="0082236C" w:rsidRPr="00904791" w:rsidRDefault="0082236C">
      <w:r w:rsidRPr="00904791">
        <w:t>På näringsutskottets vägnar</w:t>
      </w:r>
    </w:p>
    <w:p w:rsidR="0082236C" w:rsidRPr="00904791" w:rsidRDefault="0082236C">
      <w:pPr>
        <w:pStyle w:val="Ordfranden"/>
        <w:rPr>
          <w:noProof w:val="0"/>
        </w:rPr>
      </w:pPr>
      <w:r w:rsidRPr="00904791">
        <w:rPr>
          <w:noProof w:val="0"/>
        </w:rPr>
        <w:t xml:space="preserve">Marie Granlund </w:t>
      </w:r>
    </w:p>
    <w:p w:rsidR="0082236C" w:rsidRPr="00904791" w:rsidRDefault="0082236C">
      <w:pPr>
        <w:pStyle w:val="Deltagare"/>
        <w:rPr>
          <w:noProof w:val="0"/>
        </w:rPr>
      </w:pPr>
      <w:r w:rsidRPr="00904791">
        <w:rPr>
          <w:noProof w:val="0"/>
        </w:rPr>
        <w:t>Följande ledamöter har deltagit i beslutet: Marie Granlund (s), Ingegerd Saarinen (mp), Nils-Göran Holmqvist (s), Ann-Marie Fagerström (s), Maria Larsson (kd), Lennart Beijer (v), Karl Gustav Abramsson (s), Ulla Löfgren (m), Carina Adolfsson Elgestam (s), Yvonne Ångström (fp), Åsa Torstensson (c), Anne Ludvigsson (s), Stefan Hagfeldt (m), Lars Johansson (s), Reynoldh Furustrand (s) och Carl-Axel Roslund (m).</w:t>
      </w:r>
    </w:p>
    <w:p w:rsidR="0082236C" w:rsidRPr="00904791" w:rsidRDefault="0082236C">
      <w:pPr>
        <w:pStyle w:val="R1"/>
      </w:pPr>
      <w:r w:rsidRPr="00904791">
        <w:br w:type="page"/>
      </w:r>
      <w:bookmarkStart w:id="339" w:name="_Toc39629565"/>
      <w:r w:rsidRPr="00904791">
        <w:t>Avvikande mening</w:t>
      </w:r>
      <w:bookmarkEnd w:id="339"/>
      <w:r w:rsidRPr="00904791">
        <w:t>ar</w:t>
      </w:r>
    </w:p>
    <w:p w:rsidR="0082236C" w:rsidRPr="00904791" w:rsidRDefault="0082236C">
      <w:pPr>
        <w:pStyle w:val="R3"/>
      </w:pPr>
      <w:r w:rsidRPr="00904791">
        <w:t>1. Myndighetsorganisationen</w:t>
      </w:r>
    </w:p>
    <w:p w:rsidR="0082236C" w:rsidRPr="00904791" w:rsidRDefault="0082236C">
      <w:pPr>
        <w:pStyle w:val="Reservanter"/>
        <w:rPr>
          <w:snapToGrid w:val="0"/>
          <w:color w:val="000000"/>
          <w:lang w:eastAsia="sv-SE"/>
        </w:rPr>
      </w:pPr>
      <w:r w:rsidRPr="00904791">
        <w:t>av Maria Larsson (kd), Ulla Löfgren (m), Stefan Hagfeldt (m) och Carl-Axel Roslund (m).</w:t>
      </w:r>
    </w:p>
    <w:p w:rsidR="0082236C" w:rsidRPr="00904791" w:rsidRDefault="0082236C">
      <w:pPr>
        <w:spacing w:before="120" w:line="240" w:lineRule="atLeast"/>
        <w:rPr>
          <w:snapToGrid w:val="0"/>
          <w:color w:val="000000"/>
          <w:lang w:eastAsia="sv-SE"/>
        </w:rPr>
      </w:pPr>
      <w:r w:rsidRPr="00904791">
        <w:rPr>
          <w:snapToGrid w:val="0"/>
          <w:color w:val="000000"/>
          <w:lang w:eastAsia="sv-SE"/>
        </w:rPr>
        <w:t>Bakgrunden till regeringsförslaget är den snabba tekniska och marknadsmä</w:t>
      </w:r>
      <w:r w:rsidRPr="00904791">
        <w:rPr>
          <w:snapToGrid w:val="0"/>
          <w:color w:val="000000"/>
          <w:lang w:eastAsia="sv-SE"/>
        </w:rPr>
        <w:t>s</w:t>
      </w:r>
      <w:r w:rsidRPr="00904791">
        <w:rPr>
          <w:snapToGrid w:val="0"/>
          <w:color w:val="000000"/>
          <w:lang w:eastAsia="sv-SE"/>
        </w:rPr>
        <w:t>siga utvecklingen av elektronisk kommunikation, vilken också har lett till en moderniserad och sammanhängande EG-reglering. Under åren 2001 och 2002 har Europaparlamentet och rådet beslutat om fem harmoniseringsdirektiv på området, och kommissionen har dessutom beslutat om ett direktiv om konku</w:t>
      </w:r>
      <w:r w:rsidRPr="00904791">
        <w:rPr>
          <w:snapToGrid w:val="0"/>
          <w:color w:val="000000"/>
          <w:lang w:eastAsia="sv-SE"/>
        </w:rPr>
        <w:t>r</w:t>
      </w:r>
      <w:r w:rsidRPr="00904791">
        <w:rPr>
          <w:snapToGrid w:val="0"/>
          <w:color w:val="000000"/>
          <w:lang w:eastAsia="sv-SE"/>
        </w:rPr>
        <w:t>rens på marknaderna för elektroniska kommunikationsnät och kommunik</w:t>
      </w:r>
      <w:r w:rsidRPr="00904791">
        <w:rPr>
          <w:snapToGrid w:val="0"/>
          <w:color w:val="000000"/>
          <w:lang w:eastAsia="sv-SE"/>
        </w:rPr>
        <w:t>a</w:t>
      </w:r>
      <w:r w:rsidRPr="00904791">
        <w:rPr>
          <w:snapToGrid w:val="0"/>
          <w:color w:val="000000"/>
          <w:lang w:eastAsia="sv-SE"/>
        </w:rPr>
        <w:t>tionstjänster. Som tidigare redovisats har även riktlinjer och rekommendati</w:t>
      </w:r>
      <w:r w:rsidRPr="00904791">
        <w:rPr>
          <w:snapToGrid w:val="0"/>
          <w:color w:val="000000"/>
          <w:lang w:eastAsia="sv-SE"/>
        </w:rPr>
        <w:t>o</w:t>
      </w:r>
      <w:r w:rsidRPr="00904791">
        <w:rPr>
          <w:snapToGrid w:val="0"/>
          <w:color w:val="000000"/>
          <w:lang w:eastAsia="sv-SE"/>
        </w:rPr>
        <w:t>ner på detta o</w:t>
      </w:r>
      <w:r w:rsidRPr="00904791">
        <w:rPr>
          <w:snapToGrid w:val="0"/>
          <w:color w:val="000000"/>
          <w:lang w:eastAsia="sv-SE"/>
        </w:rPr>
        <w:t>m</w:t>
      </w:r>
      <w:r w:rsidRPr="00904791">
        <w:rPr>
          <w:snapToGrid w:val="0"/>
          <w:color w:val="000000"/>
          <w:lang w:eastAsia="sv-SE"/>
        </w:rPr>
        <w:t>råde tagits fram av kommissionen.</w:t>
      </w:r>
    </w:p>
    <w:p w:rsidR="0082236C" w:rsidRPr="00904791" w:rsidRDefault="0082236C">
      <w:pPr>
        <w:pStyle w:val="Normaltindrag"/>
        <w:rPr>
          <w:snapToGrid w:val="0"/>
          <w:lang w:eastAsia="sv-SE"/>
        </w:rPr>
      </w:pPr>
      <w:r w:rsidRPr="00904791">
        <w:rPr>
          <w:snapToGrid w:val="0"/>
          <w:lang w:eastAsia="sv-SE"/>
        </w:rPr>
        <w:t>Vi ställer oss bakom r</w:t>
      </w:r>
      <w:r w:rsidRPr="00904791">
        <w:rPr>
          <w:snapToGrid w:val="0"/>
          <w:lang w:eastAsia="sv-SE"/>
        </w:rPr>
        <w:t>egeringens förslag om mål för sektorn elektronisk kommunikation och vad som anförs om att de främsta medlen för att uppnå målen är att skapa förutsättningar för en effektiv konkurrens utan snedvri</w:t>
      </w:r>
      <w:r w:rsidRPr="00904791">
        <w:rPr>
          <w:snapToGrid w:val="0"/>
          <w:lang w:eastAsia="sv-SE"/>
        </w:rPr>
        <w:t>d</w:t>
      </w:r>
      <w:r w:rsidRPr="00904791">
        <w:rPr>
          <w:snapToGrid w:val="0"/>
          <w:lang w:eastAsia="sv-SE"/>
        </w:rPr>
        <w:t>ningar och begränsningar samt att främja internationell ha</w:t>
      </w:r>
      <w:r w:rsidRPr="00904791">
        <w:rPr>
          <w:snapToGrid w:val="0"/>
          <w:lang w:eastAsia="sv-SE"/>
        </w:rPr>
        <w:t>r</w:t>
      </w:r>
      <w:r w:rsidRPr="00904791">
        <w:rPr>
          <w:snapToGrid w:val="0"/>
          <w:lang w:eastAsia="sv-SE"/>
        </w:rPr>
        <w:t xml:space="preserve">monisering. </w:t>
      </w:r>
    </w:p>
    <w:p w:rsidR="0082236C" w:rsidRPr="00904791" w:rsidRDefault="0082236C">
      <w:pPr>
        <w:pStyle w:val="Normaltindrag"/>
        <w:rPr>
          <w:snapToGrid w:val="0"/>
          <w:lang w:eastAsia="sv-SE"/>
        </w:rPr>
      </w:pPr>
      <w:r w:rsidRPr="00904791">
        <w:rPr>
          <w:snapToGrid w:val="0"/>
          <w:lang w:eastAsia="sv-SE"/>
        </w:rPr>
        <w:t>Enligt vår uppfattning är utvecklingen av telekommarknaden inne i ett övergångsskede, där möjligheterna att få en effektiv konkurrens på kort och lång sikt är en nyckelfråga. Myndighetsstrukturen har då en avgörande bet</w:t>
      </w:r>
      <w:r w:rsidRPr="00904791">
        <w:rPr>
          <w:snapToGrid w:val="0"/>
          <w:lang w:eastAsia="sv-SE"/>
        </w:rPr>
        <w:t>y</w:t>
      </w:r>
      <w:r w:rsidRPr="00904791">
        <w:rPr>
          <w:snapToGrid w:val="0"/>
          <w:lang w:eastAsia="sv-SE"/>
        </w:rPr>
        <w:t>delse.</w:t>
      </w:r>
    </w:p>
    <w:p w:rsidR="0082236C" w:rsidRPr="00904791" w:rsidRDefault="0082236C">
      <w:pPr>
        <w:pStyle w:val="Normaltindrag"/>
        <w:rPr>
          <w:snapToGrid w:val="0"/>
          <w:lang w:eastAsia="sv-SE"/>
        </w:rPr>
      </w:pPr>
      <w:r w:rsidRPr="00904791">
        <w:rPr>
          <w:snapToGrid w:val="0"/>
          <w:lang w:eastAsia="sv-SE"/>
        </w:rPr>
        <w:t xml:space="preserve">Med hänsyn till att det finns ett antal frågor att ta med i avvägningen när myndighetsstrukturen skall bestämmas anser vi att regeringens förslag – dvs. att PTS skall ha det övergripande sektorsansvaret för området elektronisk kommunikation och vara ansvarig myndighet enligt den nya lagen – är rimligt i det korta perspektivet. </w:t>
      </w:r>
    </w:p>
    <w:p w:rsidR="0082236C" w:rsidRPr="00904791" w:rsidRDefault="0082236C">
      <w:pPr>
        <w:pStyle w:val="Normaltindrag"/>
        <w:rPr>
          <w:snapToGrid w:val="0"/>
          <w:lang w:eastAsia="sv-SE"/>
        </w:rPr>
      </w:pPr>
      <w:r w:rsidRPr="00904791">
        <w:rPr>
          <w:snapToGrid w:val="0"/>
          <w:lang w:eastAsia="sv-SE"/>
        </w:rPr>
        <w:t>I den situation som i dag råder krävs en särreglering för att främja att marknaden för elektronisk kommunikation fungerar effektivt. PTS har den särskilda och djupa kunskapen om de tekniska, ekonomiska och andra föru</w:t>
      </w:r>
      <w:r w:rsidRPr="00904791">
        <w:rPr>
          <w:snapToGrid w:val="0"/>
          <w:lang w:eastAsia="sv-SE"/>
        </w:rPr>
        <w:t>t</w:t>
      </w:r>
      <w:r w:rsidRPr="00904791">
        <w:rPr>
          <w:snapToGrid w:val="0"/>
          <w:lang w:eastAsia="sv-SE"/>
        </w:rPr>
        <w:t>sättningar som råder på de här aktuella marknaderna. Vi ser fördelar med att PTS anförtros ansvaret för marknadsanalys, identifiering av aktörer med betydande inflytande och befogenhet att fatta beslut om åtgärder – inte minst med hänsyn till det EG-rättsliga regelverkets krav på skyndsamhet. Samtidigt har Konkurrensverket en otvivelaktigt större kunskap om konkurrensrättsliga bedömningar och EG-rättslig praxis inom den generella konkurrensrätten. Konkurrensverket anser sig dock inte för närvarande ha erfo</w:t>
      </w:r>
      <w:r w:rsidRPr="00904791">
        <w:rPr>
          <w:snapToGrid w:val="0"/>
          <w:lang w:eastAsia="sv-SE"/>
        </w:rPr>
        <w:t>rderlig komp</w:t>
      </w:r>
      <w:r w:rsidRPr="00904791">
        <w:rPr>
          <w:snapToGrid w:val="0"/>
          <w:lang w:eastAsia="sv-SE"/>
        </w:rPr>
        <w:t>e</w:t>
      </w:r>
      <w:r w:rsidRPr="00904791">
        <w:rPr>
          <w:snapToGrid w:val="0"/>
          <w:lang w:eastAsia="sv-SE"/>
        </w:rPr>
        <w:t>tens för att göra marknadsanalyser. Tills vidare menar vi att det är synnerligen viktigt att Konkurrensverkets kompetens tas till vara genom samråd mellan PTS och Konkurrensverket när det gäller de konkurrensrelaterade frågorna. Ovan nämnda skäl samt ekonomiska skäl talar i dagsläget för att PTS bör anförtros de nämnda up</w:t>
      </w:r>
      <w:r w:rsidRPr="00904791">
        <w:rPr>
          <w:snapToGrid w:val="0"/>
          <w:lang w:eastAsia="sv-SE"/>
        </w:rPr>
        <w:t>p</w:t>
      </w:r>
      <w:r w:rsidRPr="00904791">
        <w:rPr>
          <w:snapToGrid w:val="0"/>
          <w:lang w:eastAsia="sv-SE"/>
        </w:rPr>
        <w:t xml:space="preserve">gifterna. </w:t>
      </w:r>
    </w:p>
    <w:p w:rsidR="0082236C" w:rsidRPr="00904791" w:rsidRDefault="0082236C">
      <w:pPr>
        <w:pStyle w:val="Normaltindrag"/>
        <w:rPr>
          <w:snapToGrid w:val="0"/>
          <w:lang w:eastAsia="sv-SE"/>
        </w:rPr>
      </w:pPr>
      <w:r w:rsidRPr="00904791">
        <w:rPr>
          <w:snapToGrid w:val="0"/>
          <w:lang w:eastAsia="sv-SE"/>
        </w:rPr>
        <w:t>Vi anser emellertid inte att den nu föreslagna myndighetsstrukturen är en lösning på sikt. En särreglering riskerar att medföra snedvridning av markn</w:t>
      </w:r>
      <w:r w:rsidRPr="00904791">
        <w:rPr>
          <w:snapToGrid w:val="0"/>
          <w:lang w:eastAsia="sv-SE"/>
        </w:rPr>
        <w:t>a</w:t>
      </w:r>
      <w:r w:rsidRPr="00904791">
        <w:rPr>
          <w:snapToGrid w:val="0"/>
          <w:lang w:eastAsia="sv-SE"/>
        </w:rPr>
        <w:t>den. Frågan om en långsiktigt ändamålsenlig och effektiv myndighetsorgan</w:t>
      </w:r>
      <w:r w:rsidRPr="00904791">
        <w:rPr>
          <w:snapToGrid w:val="0"/>
          <w:lang w:eastAsia="sv-SE"/>
        </w:rPr>
        <w:t>i</w:t>
      </w:r>
      <w:r w:rsidRPr="00904791">
        <w:rPr>
          <w:snapToGrid w:val="0"/>
          <w:lang w:eastAsia="sv-SE"/>
        </w:rPr>
        <w:t>sation bör så snart som möjligt prövas mer grundligt. Det är inte tillfredsstä</w:t>
      </w:r>
      <w:r w:rsidRPr="00904791">
        <w:rPr>
          <w:snapToGrid w:val="0"/>
          <w:lang w:eastAsia="sv-SE"/>
        </w:rPr>
        <w:t>l</w:t>
      </w:r>
      <w:r w:rsidRPr="00904791">
        <w:rPr>
          <w:snapToGrid w:val="0"/>
          <w:lang w:eastAsia="sv-SE"/>
        </w:rPr>
        <w:t>lande att regeringen i propositionen bara konstaterar att en mer långsiktig myndighetsorganisation "senare kan komma under övervägande". I stället bör regeringen – i enlighet med vad som sägs i motion 2002/03:T12 (kd) – skyn</w:t>
      </w:r>
      <w:r w:rsidRPr="00904791">
        <w:rPr>
          <w:snapToGrid w:val="0"/>
          <w:lang w:eastAsia="sv-SE"/>
        </w:rPr>
        <w:t>d</w:t>
      </w:r>
      <w:r w:rsidRPr="00904791">
        <w:rPr>
          <w:snapToGrid w:val="0"/>
          <w:lang w:eastAsia="sv-SE"/>
        </w:rPr>
        <w:t>samt ge utredningen om elektronisk kommunikation tilläggsdirektiv att utreda en långsiktig myndighetsorganisation för bevakningen av k</w:t>
      </w:r>
      <w:r w:rsidRPr="00904791">
        <w:rPr>
          <w:snapToGrid w:val="0"/>
          <w:lang w:eastAsia="sv-SE"/>
        </w:rPr>
        <w:t>onkurrensrelater</w:t>
      </w:r>
      <w:r w:rsidRPr="00904791">
        <w:rPr>
          <w:snapToGrid w:val="0"/>
          <w:lang w:eastAsia="sv-SE"/>
        </w:rPr>
        <w:t>a</w:t>
      </w:r>
      <w:r w:rsidRPr="00904791">
        <w:rPr>
          <w:snapToGrid w:val="0"/>
          <w:lang w:eastAsia="sv-SE"/>
        </w:rPr>
        <w:t>de frågor inom marknaden för elektronisk kommunikation.</w:t>
      </w:r>
    </w:p>
    <w:p w:rsidR="0082236C" w:rsidRPr="00904791" w:rsidRDefault="0082236C">
      <w:pPr>
        <w:pStyle w:val="Normaltindrag"/>
        <w:rPr>
          <w:snapToGrid w:val="0"/>
          <w:lang w:eastAsia="sv-SE"/>
        </w:rPr>
      </w:pPr>
      <w:r w:rsidRPr="00904791">
        <w:rPr>
          <w:snapToGrid w:val="0"/>
          <w:lang w:eastAsia="sv-SE"/>
        </w:rPr>
        <w:t>Trafikutskottet bör således tillstyrka motion 2002/03:T12 (kd) när det gäl</w:t>
      </w:r>
      <w:r w:rsidRPr="00904791">
        <w:rPr>
          <w:snapToGrid w:val="0"/>
          <w:lang w:eastAsia="sv-SE"/>
        </w:rPr>
        <w:t>l</w:t>
      </w:r>
      <w:r w:rsidRPr="00904791">
        <w:rPr>
          <w:snapToGrid w:val="0"/>
          <w:lang w:eastAsia="sv-SE"/>
        </w:rPr>
        <w:t>er myndighetsfrågorna, varvid även motion 2002/03:T10 (m) i det väsentliga til</w:t>
      </w:r>
      <w:r w:rsidRPr="00904791">
        <w:rPr>
          <w:snapToGrid w:val="0"/>
          <w:lang w:eastAsia="sv-SE"/>
        </w:rPr>
        <w:t>l</w:t>
      </w:r>
      <w:r w:rsidRPr="00904791">
        <w:rPr>
          <w:snapToGrid w:val="0"/>
          <w:lang w:eastAsia="sv-SE"/>
        </w:rPr>
        <w:t>godoses.</w:t>
      </w:r>
    </w:p>
    <w:p w:rsidR="0082236C" w:rsidRPr="00904791" w:rsidRDefault="0082236C">
      <w:pPr>
        <w:pStyle w:val="R3"/>
      </w:pPr>
      <w:r w:rsidRPr="00904791">
        <w:t>2. Myndighetsorganisationen</w:t>
      </w:r>
    </w:p>
    <w:p w:rsidR="0082236C" w:rsidRPr="00904791" w:rsidRDefault="0082236C">
      <w:pPr>
        <w:pStyle w:val="Reservanter"/>
      </w:pPr>
      <w:r w:rsidRPr="00904791">
        <w:t>av Yvonne Ångström (fp).</w:t>
      </w:r>
    </w:p>
    <w:p w:rsidR="0082236C" w:rsidRPr="00904791" w:rsidRDefault="0082236C">
      <w:r w:rsidRPr="00904791">
        <w:t>Bakgrunden till regeringsförslaget är den snabba tekniska och marknadsmä</w:t>
      </w:r>
      <w:r w:rsidRPr="00904791">
        <w:t>s</w:t>
      </w:r>
      <w:r w:rsidRPr="00904791">
        <w:t>siga utvecklingen av elektronisk kommunikation, vilken också har lett till en moderniserad och sammanhängande EG-reglering. Jag anser att det är värd</w:t>
      </w:r>
      <w:r w:rsidRPr="00904791">
        <w:t>e</w:t>
      </w:r>
      <w:r w:rsidRPr="00904791">
        <w:t>fullt att gemenskapens regler införl</w:t>
      </w:r>
      <w:r w:rsidRPr="00904791">
        <w:t>i</w:t>
      </w:r>
      <w:r w:rsidRPr="00904791">
        <w:t>vas i svensk rätt.</w:t>
      </w:r>
    </w:p>
    <w:p w:rsidR="0082236C" w:rsidRPr="00904791" w:rsidRDefault="0082236C">
      <w:pPr>
        <w:pStyle w:val="Normaltindrag"/>
      </w:pPr>
      <w:r w:rsidRPr="00904791">
        <w:t>Enligt min uppfattning är utvecklingen av telekommarknaden inne i ett övergångsskede, där möjligheterna att få en effektiv konkurrens på kort och lång sikt är en nyckelfråga. Myndighetsstrukturen har en avgörande betyde</w:t>
      </w:r>
      <w:r w:rsidRPr="00904791">
        <w:t>l</w:t>
      </w:r>
      <w:r w:rsidRPr="00904791">
        <w:t>se, vilket också avspeglas i regeringsförslaget och de här upptagna motione</w:t>
      </w:r>
      <w:r w:rsidRPr="00904791">
        <w:t>r</w:t>
      </w:r>
      <w:r w:rsidRPr="00904791">
        <w:t xml:space="preserve">na. </w:t>
      </w:r>
    </w:p>
    <w:p w:rsidR="0082236C" w:rsidRPr="00904791" w:rsidRDefault="0082236C">
      <w:pPr>
        <w:pStyle w:val="Normaltindrag"/>
      </w:pPr>
      <w:r w:rsidRPr="00904791">
        <w:t>Till skillnad från regeringen anser jag att den principiellt riktiga lösningen – på såväl kort som lång sikt – innebär att de normerande, verkställande och dömande funktionerna, som det här är fråga om, bör separeras. När det gäller de konkurrensrättsliga frågorna bör tonvikten ligga på den generella konku</w:t>
      </w:r>
      <w:r w:rsidRPr="00904791">
        <w:t>r</w:t>
      </w:r>
      <w:r w:rsidRPr="00904791">
        <w:t xml:space="preserve">rensrätten. Jag finner således att starka skäl talar för att Konkurrensverket uppdras att kontrollera tillämpning och bedömning av tvister inom den nya lagens område. Därmed bör trafikutskottet tillstyrka motion 2002/03:T13 (fp) i denna del.  </w:t>
      </w:r>
    </w:p>
    <w:p w:rsidR="0082236C" w:rsidRPr="00904791" w:rsidRDefault="0082236C">
      <w:pPr>
        <w:pStyle w:val="R3"/>
      </w:pPr>
      <w:r w:rsidRPr="00904791">
        <w:t>3. Myndighetsorganisationen</w:t>
      </w:r>
    </w:p>
    <w:p w:rsidR="0082236C" w:rsidRPr="00904791" w:rsidRDefault="0082236C">
      <w:pPr>
        <w:pStyle w:val="Reservanter"/>
      </w:pPr>
      <w:r w:rsidRPr="00904791">
        <w:t>av Åsa Torstensson (c).</w:t>
      </w:r>
    </w:p>
    <w:p w:rsidR="0082236C" w:rsidRPr="00904791" w:rsidRDefault="0082236C">
      <w:r w:rsidRPr="00904791">
        <w:t>Bakgrunden till regeringsförslaget är den snabba tekniska och marknadsmä</w:t>
      </w:r>
      <w:r w:rsidRPr="00904791">
        <w:t>s</w:t>
      </w:r>
      <w:r w:rsidRPr="00904791">
        <w:t>siga utvecklingen av elektronisk kommunikation, vilken också har lett till en moderniserad och sa</w:t>
      </w:r>
      <w:r w:rsidRPr="00904791">
        <w:t>m</w:t>
      </w:r>
      <w:r w:rsidRPr="00904791">
        <w:t>manhängande EG-reglering. Regeringen införlivar EG-direktiven utan att ange egna ambitioner på området. Ett antal oklarheter om lagstiftningens följder nödvändiggör en återkommande redovisning till rik</w:t>
      </w:r>
      <w:r w:rsidRPr="00904791">
        <w:t>s</w:t>
      </w:r>
      <w:r w:rsidRPr="00904791">
        <w:t>dagen.</w:t>
      </w:r>
    </w:p>
    <w:p w:rsidR="0082236C" w:rsidRPr="00904791" w:rsidRDefault="0082236C">
      <w:pPr>
        <w:pStyle w:val="Normaltindrag"/>
      </w:pPr>
      <w:r w:rsidRPr="00904791">
        <w:t>En klar och tydlig myndighetsstruktur måste enligt min mening efterstr</w:t>
      </w:r>
      <w:r w:rsidRPr="00904791">
        <w:t>ä</w:t>
      </w:r>
      <w:r w:rsidRPr="00904791">
        <w:t>vas. Med en sådan ambition är det angeläget att Konkurrensverkets roll att värna den fria konkurrensen inom samhällets alla sektorer förstärks. Samtidigt måste – i det här aktuella fallet – PTS kompetens för analys av telekommar</w:t>
      </w:r>
      <w:r w:rsidRPr="00904791">
        <w:t>k</w:t>
      </w:r>
      <w:r w:rsidRPr="00904791">
        <w:t>naden fullt ut tas till vara. Svårigheterna att både sköta tillsyn av särlagstif</w:t>
      </w:r>
      <w:r w:rsidRPr="00904791">
        <w:t>t</w:t>
      </w:r>
      <w:r w:rsidRPr="00904791">
        <w:t>ning och vara konkurrensvårdande myndighet är uppenbara.</w:t>
      </w:r>
    </w:p>
    <w:p w:rsidR="0082236C" w:rsidRPr="00904791" w:rsidRDefault="0082236C">
      <w:pPr>
        <w:pStyle w:val="Normaltindrag"/>
      </w:pPr>
      <w:r w:rsidRPr="00904791">
        <w:t>Jag vill – i likhet med regeringen, ett antal remissinstanser och olika m</w:t>
      </w:r>
      <w:r w:rsidRPr="00904791">
        <w:t>o</w:t>
      </w:r>
      <w:r w:rsidRPr="00904791">
        <w:t>tionärer – starkt trycka på behovet av att en översyn kommer till stånd ett par år efter det att den nya lagen har trätt i kraft. Med hänsyn till den snabba utvecklingen på såväl området för elektronisk kommunikation som det gen</w:t>
      </w:r>
      <w:r w:rsidRPr="00904791">
        <w:t>e</w:t>
      </w:r>
      <w:r w:rsidRPr="00904791">
        <w:t>rella konkurrensområdet kan vikten av en bred och omsorgsfull utvärdering inte nog understrykas. Inom ramen för den föreslagna översynen bör möjli</w:t>
      </w:r>
      <w:r w:rsidRPr="00904791">
        <w:t>g</w:t>
      </w:r>
      <w:r w:rsidRPr="00904791">
        <w:t>heterna prövas att slå ihop PTS och Radio- och TV-verket till en myndighet med ansvar för alla tillsynsfrågor inom telekomsektorn, samt</w:t>
      </w:r>
      <w:r w:rsidRPr="00904791">
        <w:t>idigt som ko</w:t>
      </w:r>
      <w:r w:rsidRPr="00904791">
        <w:t>n</w:t>
      </w:r>
      <w:r w:rsidRPr="00904791">
        <w:t>kurrensfrågor lyfts över till Konkurren</w:t>
      </w:r>
      <w:r w:rsidRPr="00904791">
        <w:t>s</w:t>
      </w:r>
      <w:r w:rsidRPr="00904791">
        <w:t>verket.</w:t>
      </w:r>
    </w:p>
    <w:p w:rsidR="0082236C" w:rsidRPr="00904791" w:rsidRDefault="0082236C">
      <w:pPr>
        <w:pStyle w:val="Normaltindrag"/>
      </w:pPr>
      <w:r w:rsidRPr="00904791">
        <w:t>Därmed bör trafikutskottet tillstyrka motion 2002/03:T11 (c) i denna del.</w:t>
      </w:r>
    </w:p>
    <w:p w:rsidR="0082236C" w:rsidRPr="00904791" w:rsidRDefault="0082236C">
      <w:pPr>
        <w:pStyle w:val="Normaltindrag"/>
      </w:pPr>
    </w:p>
    <w:p w:rsidR="0082236C" w:rsidRPr="00904791" w:rsidRDefault="0082236C"/>
    <w:p w:rsidR="0082236C" w:rsidRPr="00904791" w:rsidRDefault="0082236C">
      <w:pPr>
        <w:pStyle w:val="Normaltindrag"/>
        <w:sectPr w:rsidR="00000000" w:rsidRPr="00904791">
          <w:headerReference w:type="even" r:id="rId69"/>
          <w:headerReference w:type="default" r:id="rId70"/>
          <w:footerReference w:type="even" r:id="rId71"/>
          <w:footerReference w:type="default" r:id="rId72"/>
          <w:headerReference w:type="first" r:id="rId73"/>
          <w:footerReference w:type="first" r:id="rId74"/>
          <w:pgSz w:w="11906" w:h="16838" w:code="9"/>
          <w:pgMar w:top="907" w:right="4649" w:bottom="4508" w:left="1304" w:header="340" w:footer="227" w:gutter="0"/>
          <w:cols w:space="720"/>
          <w:titlePg/>
        </w:sectPr>
      </w:pPr>
    </w:p>
    <w:p w:rsidR="0082236C" w:rsidRPr="00904791" w:rsidRDefault="0082236C">
      <w:pPr>
        <w:pStyle w:val="Bilaga"/>
      </w:pPr>
      <w:r w:rsidRPr="00904791">
        <w:t>Bilaga 5</w:t>
      </w:r>
    </w:p>
    <w:p w:rsidR="0082236C" w:rsidRPr="00904791" w:rsidRDefault="0082236C">
      <w:pPr>
        <w:pStyle w:val="Rubrik1"/>
        <w:rPr>
          <w:noProof w:val="0"/>
        </w:rPr>
      </w:pPr>
      <w:bookmarkStart w:id="340" w:name="_Toc41449408"/>
      <w:r w:rsidRPr="00904791">
        <w:rPr>
          <w:noProof w:val="0"/>
        </w:rPr>
        <w:t>Trafikutskottets offentliga utfrågning</w:t>
      </w:r>
      <w:bookmarkEnd w:id="340"/>
    </w:p>
    <w:p w:rsidR="0082236C" w:rsidRPr="00904791" w:rsidRDefault="0082236C">
      <w:r w:rsidRPr="00904791">
        <w:t>Tid: Torsdagen den 8 maj 2003 kl. 9.00–12.00</w:t>
      </w:r>
    </w:p>
    <w:p w:rsidR="0082236C" w:rsidRPr="00904791" w:rsidRDefault="0082236C">
      <w:r w:rsidRPr="00904791">
        <w:t>Lokal: Skandiasalen</w:t>
      </w:r>
    </w:p>
    <w:p w:rsidR="0082236C" w:rsidRPr="00904791" w:rsidRDefault="0082236C">
      <w:pPr>
        <w:pStyle w:val="R2"/>
      </w:pPr>
      <w:r w:rsidRPr="00904791">
        <w:t>Program:</w:t>
      </w:r>
    </w:p>
    <w:p w:rsidR="0082236C" w:rsidRPr="00904791" w:rsidRDefault="0082236C"/>
    <w:p w:rsidR="0082236C" w:rsidRPr="00904791" w:rsidRDefault="0082236C">
      <w:r w:rsidRPr="00904791">
        <w:t>9.00</w:t>
      </w:r>
      <w:r w:rsidRPr="00904791">
        <w:tab/>
        <w:t>Inledning</w:t>
      </w:r>
    </w:p>
    <w:p w:rsidR="0082236C" w:rsidRPr="00904791" w:rsidRDefault="0082236C">
      <w:r w:rsidRPr="00904791">
        <w:tab/>
        <w:t>Claes Roxbergh, ordförande i trafikutskottet</w:t>
      </w:r>
    </w:p>
    <w:p w:rsidR="0082236C" w:rsidRPr="00904791" w:rsidRDefault="0082236C">
      <w:r w:rsidRPr="00904791">
        <w:tab/>
      </w:r>
    </w:p>
    <w:p w:rsidR="0082236C" w:rsidRPr="00904791" w:rsidRDefault="0082236C">
      <w:r w:rsidRPr="00904791">
        <w:tab/>
      </w:r>
      <w:r w:rsidRPr="00904791">
        <w:rPr>
          <w:u w:val="single"/>
        </w:rPr>
        <w:t>Block 1: Bredband och 3G när och för alla?</w:t>
      </w:r>
    </w:p>
    <w:p w:rsidR="0082236C" w:rsidRPr="00904791" w:rsidRDefault="0082236C"/>
    <w:p w:rsidR="0082236C" w:rsidRPr="00904791" w:rsidRDefault="0082236C">
      <w:r w:rsidRPr="00904791">
        <w:t>9.05</w:t>
      </w:r>
      <w:r w:rsidRPr="00904791">
        <w:tab/>
        <w:t>3G-utbyggnaden</w:t>
      </w:r>
    </w:p>
    <w:p w:rsidR="0082236C" w:rsidRPr="00904791" w:rsidRDefault="0082236C">
      <w:r w:rsidRPr="00904791">
        <w:tab/>
        <w:t xml:space="preserve">Nils-Gunnar Billinger, generaldirektör för Post- och </w:t>
      </w:r>
    </w:p>
    <w:p w:rsidR="0082236C" w:rsidRPr="00904791" w:rsidRDefault="0082236C">
      <w:r w:rsidRPr="00904791">
        <w:tab/>
        <w:t>telestyre</w:t>
      </w:r>
      <w:r w:rsidRPr="00904791">
        <w:t>l</w:t>
      </w:r>
      <w:r w:rsidRPr="00904791">
        <w:t>sen</w:t>
      </w:r>
    </w:p>
    <w:p w:rsidR="0082236C" w:rsidRPr="00904791" w:rsidRDefault="0082236C"/>
    <w:p w:rsidR="0082236C" w:rsidRPr="00904791" w:rsidRDefault="0082236C">
      <w:r w:rsidRPr="00904791">
        <w:t>9.15</w:t>
      </w:r>
      <w:r w:rsidRPr="00904791">
        <w:tab/>
        <w:t xml:space="preserve">Bredbandsutbyggnaden – arbetet med </w:t>
      </w:r>
    </w:p>
    <w:p w:rsidR="0082236C" w:rsidRPr="00904791" w:rsidRDefault="0082236C">
      <w:r w:rsidRPr="00904791">
        <w:tab/>
        <w:t xml:space="preserve">IT-infrastrukturprogrammet </w:t>
      </w:r>
    </w:p>
    <w:p w:rsidR="0082236C" w:rsidRPr="00904791" w:rsidRDefault="0082236C">
      <w:r w:rsidRPr="00904791">
        <w:tab/>
        <w:t xml:space="preserve">Peter Dahlström, länsstyrelsen i Uppsala län, projektledare </w:t>
      </w:r>
      <w:r w:rsidRPr="00904791">
        <w:tab/>
        <w:t>för länssamverkan om bredband</w:t>
      </w:r>
    </w:p>
    <w:p w:rsidR="0082236C" w:rsidRPr="00904791" w:rsidRDefault="0082236C"/>
    <w:p w:rsidR="0082236C" w:rsidRPr="00904791" w:rsidRDefault="0082236C">
      <w:r w:rsidRPr="00904791">
        <w:t>9.25</w:t>
      </w:r>
      <w:r w:rsidRPr="00904791">
        <w:tab/>
        <w:t xml:space="preserve">Kommunernas roll och ansvar </w:t>
      </w:r>
    </w:p>
    <w:p w:rsidR="0082236C" w:rsidRPr="00904791" w:rsidRDefault="0082236C">
      <w:r w:rsidRPr="00904791">
        <w:tab/>
        <w:t>Björn Björk, Svenska Kommunförbundet</w:t>
      </w:r>
    </w:p>
    <w:p w:rsidR="0082236C" w:rsidRPr="00904791" w:rsidRDefault="0082236C"/>
    <w:p w:rsidR="0082236C" w:rsidRPr="00904791" w:rsidRDefault="0082236C">
      <w:r w:rsidRPr="00904791">
        <w:t>9.35</w:t>
      </w:r>
      <w:r w:rsidRPr="00904791">
        <w:tab/>
        <w:t>Nätägarnas utmaningar</w:t>
      </w:r>
    </w:p>
    <w:p w:rsidR="0082236C" w:rsidRPr="00904791" w:rsidRDefault="0082236C">
      <w:r w:rsidRPr="00904791">
        <w:tab/>
        <w:t>Lars Hedberg, ordförande i Svenska stadsnätsföreningen</w:t>
      </w:r>
    </w:p>
    <w:p w:rsidR="0082236C" w:rsidRPr="00904791" w:rsidRDefault="0082236C"/>
    <w:p w:rsidR="0082236C" w:rsidRPr="00904791" w:rsidRDefault="0082236C">
      <w:r w:rsidRPr="00904791">
        <w:t>9.45</w:t>
      </w:r>
      <w:r w:rsidRPr="00904791">
        <w:tab/>
        <w:t>Frågestund</w:t>
      </w:r>
    </w:p>
    <w:p w:rsidR="0082236C" w:rsidRPr="00904791" w:rsidRDefault="0082236C"/>
    <w:p w:rsidR="0082236C" w:rsidRPr="00904791" w:rsidRDefault="0082236C">
      <w:r w:rsidRPr="00904791">
        <w:t>10.15</w:t>
      </w:r>
      <w:r w:rsidRPr="00904791">
        <w:tab/>
        <w:t>Paus</w:t>
      </w:r>
    </w:p>
    <w:p w:rsidR="0082236C" w:rsidRPr="00904791" w:rsidRDefault="0082236C"/>
    <w:p w:rsidR="0082236C" w:rsidRPr="00904791" w:rsidRDefault="0082236C"/>
    <w:p w:rsidR="0082236C" w:rsidRPr="00904791" w:rsidRDefault="0082236C">
      <w:r w:rsidRPr="00904791">
        <w:tab/>
      </w:r>
      <w:r w:rsidRPr="00904791">
        <w:rPr>
          <w:u w:val="single"/>
        </w:rPr>
        <w:t>Block 2: Infrastrukturens användning – till nytta för vad?</w:t>
      </w:r>
    </w:p>
    <w:p w:rsidR="0082236C" w:rsidRPr="00904791" w:rsidRDefault="0082236C"/>
    <w:p w:rsidR="0082236C" w:rsidRPr="00904791" w:rsidRDefault="0082236C">
      <w:r w:rsidRPr="00904791">
        <w:t>10.30</w:t>
      </w:r>
      <w:r w:rsidRPr="00904791">
        <w:tab/>
        <w:t>Internet – infrastrukturens gränslösa redskap</w:t>
      </w:r>
    </w:p>
    <w:p w:rsidR="0082236C" w:rsidRPr="00904791" w:rsidRDefault="0082236C">
      <w:r w:rsidRPr="00904791">
        <w:tab/>
        <w:t>Anne-Marie Löwinder, Stiftelsen Internetinfrastruktur (IIS)</w:t>
      </w:r>
    </w:p>
    <w:p w:rsidR="0082236C" w:rsidRPr="00904791" w:rsidRDefault="0082236C"/>
    <w:p w:rsidR="0082236C" w:rsidRPr="00904791" w:rsidRDefault="0082236C">
      <w:r w:rsidRPr="00904791">
        <w:t>10.40</w:t>
      </w:r>
      <w:r w:rsidRPr="00904791">
        <w:tab/>
        <w:t>Breda breddtjänster</w:t>
      </w:r>
    </w:p>
    <w:p w:rsidR="0082236C" w:rsidRPr="00904791" w:rsidRDefault="0082236C">
      <w:r w:rsidRPr="00904791">
        <w:tab/>
        <w:t>Bo Beckeström, IT-kommissionen</w:t>
      </w:r>
    </w:p>
    <w:p w:rsidR="0082236C" w:rsidRPr="00904791" w:rsidRDefault="0082236C"/>
    <w:p w:rsidR="0082236C" w:rsidRPr="00904791" w:rsidRDefault="0082236C">
      <w:r w:rsidRPr="00904791">
        <w:t>10.50</w:t>
      </w:r>
      <w:r w:rsidRPr="00904791">
        <w:tab/>
        <w:t>IT i vård och omsorg</w:t>
      </w:r>
    </w:p>
    <w:p w:rsidR="0082236C" w:rsidRPr="00904791" w:rsidRDefault="0082236C">
      <w:r w:rsidRPr="00904791">
        <w:tab/>
        <w:t>Professor Håkan Eriksson, Karolinska institutet</w:t>
      </w:r>
    </w:p>
    <w:p w:rsidR="0082236C" w:rsidRPr="00904791" w:rsidRDefault="0082236C"/>
    <w:p w:rsidR="0082236C" w:rsidRPr="00904791" w:rsidRDefault="0082236C">
      <w:r w:rsidRPr="00904791">
        <w:t>11.00</w:t>
      </w:r>
      <w:r w:rsidRPr="00904791">
        <w:tab/>
        <w:t>Intelligenta transportsystem</w:t>
      </w:r>
    </w:p>
    <w:p w:rsidR="0082236C" w:rsidRPr="00904791" w:rsidRDefault="0082236C">
      <w:r w:rsidRPr="00904791">
        <w:tab/>
        <w:t>Christer Karlsson, verkställande direktör för ITS Sweden</w:t>
      </w:r>
    </w:p>
    <w:p w:rsidR="0082236C" w:rsidRPr="00904791" w:rsidRDefault="0082236C"/>
    <w:p w:rsidR="0082236C" w:rsidRPr="00904791" w:rsidRDefault="0082236C">
      <w:r w:rsidRPr="00904791">
        <w:t>11.10</w:t>
      </w:r>
      <w:r w:rsidRPr="00904791">
        <w:tab/>
        <w:t>IT-företagen – hur bred kan marknaden bli?</w:t>
      </w:r>
    </w:p>
    <w:p w:rsidR="0082236C" w:rsidRPr="00904791" w:rsidRDefault="0082236C">
      <w:r w:rsidRPr="00904791">
        <w:tab/>
        <w:t xml:space="preserve">Ylva Hambraeus Björling, verkställande direktör för </w:t>
      </w:r>
    </w:p>
    <w:p w:rsidR="0082236C" w:rsidRPr="00904791" w:rsidRDefault="0082236C">
      <w:r w:rsidRPr="00904791">
        <w:tab/>
        <w:t>IT-företagen</w:t>
      </w:r>
    </w:p>
    <w:p w:rsidR="0082236C" w:rsidRPr="00904791" w:rsidRDefault="0082236C"/>
    <w:p w:rsidR="0082236C" w:rsidRPr="00904791" w:rsidRDefault="0082236C">
      <w:r w:rsidRPr="00904791">
        <w:t>11.20</w:t>
      </w:r>
      <w:r w:rsidRPr="00904791">
        <w:tab/>
        <w:t xml:space="preserve">Vad kan forskningen tillföra? </w:t>
      </w:r>
    </w:p>
    <w:p w:rsidR="0082236C" w:rsidRPr="00904791" w:rsidRDefault="0082236C">
      <w:r w:rsidRPr="00904791">
        <w:tab/>
        <w:t>Per Eriksson, generaldirektör för Vinnova</w:t>
      </w:r>
    </w:p>
    <w:p w:rsidR="0082236C" w:rsidRPr="00904791" w:rsidRDefault="0082236C"/>
    <w:p w:rsidR="0082236C" w:rsidRPr="00904791" w:rsidRDefault="0082236C">
      <w:r w:rsidRPr="00904791">
        <w:t>11.30</w:t>
      </w:r>
      <w:r w:rsidRPr="00904791">
        <w:tab/>
        <w:t>Frågestund</w:t>
      </w:r>
    </w:p>
    <w:p w:rsidR="0082236C" w:rsidRPr="00904791" w:rsidRDefault="0082236C"/>
    <w:p w:rsidR="0082236C" w:rsidRPr="00904791" w:rsidRDefault="0082236C">
      <w:r w:rsidRPr="00904791">
        <w:t>12.00</w:t>
      </w:r>
      <w:r w:rsidRPr="00904791">
        <w:tab/>
        <w:t xml:space="preserve">Avslutning </w:t>
      </w:r>
    </w:p>
    <w:p w:rsidR="0082236C" w:rsidRPr="00904791" w:rsidRDefault="0082236C">
      <w:r w:rsidRPr="00904791">
        <w:tab/>
        <w:t>Claes Roxbergh, ordförande i trafikutskottet</w:t>
      </w:r>
    </w:p>
    <w:p w:rsidR="0082236C" w:rsidRPr="00904791" w:rsidRDefault="0082236C">
      <w:pPr>
        <w:pStyle w:val="R2"/>
        <w:rPr>
          <w:b/>
        </w:rPr>
      </w:pPr>
      <w:r w:rsidRPr="00904791">
        <w:t>Deltagande ledamöter</w:t>
      </w:r>
    </w:p>
    <w:p w:rsidR="0082236C" w:rsidRPr="00904791" w:rsidRDefault="0082236C">
      <w:pPr>
        <w:pStyle w:val="R3"/>
      </w:pPr>
      <w:bookmarkStart w:id="341" w:name="Start"/>
      <w:bookmarkEnd w:id="341"/>
      <w:r w:rsidRPr="00904791">
        <w:t>Trafikutskottet</w:t>
      </w:r>
    </w:p>
    <w:p w:rsidR="0082236C" w:rsidRPr="00904791" w:rsidRDefault="0082236C">
      <w:r w:rsidRPr="00904791">
        <w:t>Claes Roxbergh (mp)</w:t>
      </w:r>
    </w:p>
    <w:p w:rsidR="0082236C" w:rsidRPr="00904791" w:rsidRDefault="0082236C">
      <w:r w:rsidRPr="00904791">
        <w:t>Carina Moberg (s)</w:t>
      </w:r>
    </w:p>
    <w:p w:rsidR="0082236C" w:rsidRPr="00904791" w:rsidRDefault="0082236C">
      <w:r w:rsidRPr="00904791">
        <w:t>Elizabeth Nyström (m)</w:t>
      </w:r>
    </w:p>
    <w:p w:rsidR="0082236C" w:rsidRPr="00904791" w:rsidRDefault="0082236C">
      <w:r w:rsidRPr="00904791">
        <w:t>Jarl Lander (s)</w:t>
      </w:r>
    </w:p>
    <w:p w:rsidR="0082236C" w:rsidRPr="00904791" w:rsidRDefault="0082236C">
      <w:r w:rsidRPr="00904791">
        <w:t>Erling Bager (fp)</w:t>
      </w:r>
    </w:p>
    <w:p w:rsidR="0082236C" w:rsidRPr="00904791" w:rsidRDefault="0082236C">
      <w:r w:rsidRPr="00904791">
        <w:t>Hans Stenberg (s)</w:t>
      </w:r>
    </w:p>
    <w:p w:rsidR="0082236C" w:rsidRPr="00904791" w:rsidRDefault="0082236C">
      <w:r w:rsidRPr="00904791">
        <w:t>Krister Örnfjäder (s)</w:t>
      </w:r>
    </w:p>
    <w:p w:rsidR="0082236C" w:rsidRPr="00904791" w:rsidRDefault="0082236C">
      <w:r w:rsidRPr="00904791">
        <w:t>Johnny Gylling (kd)</w:t>
      </w:r>
    </w:p>
    <w:p w:rsidR="0082236C" w:rsidRPr="00904791" w:rsidRDefault="0082236C">
      <w:r w:rsidRPr="00904791">
        <w:t>Karin Svensson Smith (v)</w:t>
      </w:r>
    </w:p>
    <w:p w:rsidR="0082236C" w:rsidRPr="00904791" w:rsidRDefault="0082236C">
      <w:r w:rsidRPr="00904791">
        <w:t>Claes-Göran Brandin (s)</w:t>
      </w:r>
    </w:p>
    <w:p w:rsidR="0082236C" w:rsidRPr="00904791" w:rsidRDefault="0082236C">
      <w:r w:rsidRPr="00904791">
        <w:t>Per Westerberg (m)</w:t>
      </w:r>
    </w:p>
    <w:p w:rsidR="0082236C" w:rsidRPr="00904791" w:rsidRDefault="0082236C">
      <w:r w:rsidRPr="00904791">
        <w:t>Monica Green (s)</w:t>
      </w:r>
    </w:p>
    <w:p w:rsidR="0082236C" w:rsidRPr="00904791" w:rsidRDefault="0082236C">
      <w:r w:rsidRPr="00904791">
        <w:t>Runar Patriksson (fp)</w:t>
      </w:r>
    </w:p>
    <w:p w:rsidR="0082236C" w:rsidRPr="00904791" w:rsidRDefault="0082236C">
      <w:r w:rsidRPr="00904791">
        <w:t>Sven Bergström (c)</w:t>
      </w:r>
    </w:p>
    <w:p w:rsidR="0082236C" w:rsidRPr="00904791" w:rsidRDefault="0082236C">
      <w:r w:rsidRPr="00904791">
        <w:t>Kerstin Engle (s)</w:t>
      </w:r>
    </w:p>
    <w:p w:rsidR="0082236C" w:rsidRPr="00904791" w:rsidRDefault="0082236C">
      <w:r w:rsidRPr="00904791">
        <w:t>Jan-Evert Rådhström (m)</w:t>
      </w:r>
    </w:p>
    <w:p w:rsidR="0082236C" w:rsidRPr="00904791" w:rsidRDefault="0082236C">
      <w:r w:rsidRPr="00904791">
        <w:t>Börje Vestlund (s)</w:t>
      </w:r>
    </w:p>
    <w:p w:rsidR="0082236C" w:rsidRPr="00904791" w:rsidRDefault="0082236C">
      <w:r w:rsidRPr="00904791">
        <w:t>Christer Winbäck (fp)</w:t>
      </w:r>
    </w:p>
    <w:p w:rsidR="0082236C" w:rsidRPr="00904791" w:rsidRDefault="0082236C">
      <w:r w:rsidRPr="00904791">
        <w:t>Mikael Oscarsson (kd)</w:t>
      </w:r>
    </w:p>
    <w:p w:rsidR="0082236C" w:rsidRPr="00904791" w:rsidRDefault="0082236C">
      <w:r w:rsidRPr="00904791">
        <w:t>Karin Thorborg (v)</w:t>
      </w:r>
    </w:p>
    <w:p w:rsidR="0082236C" w:rsidRPr="00904791" w:rsidRDefault="0082236C">
      <w:pPr>
        <w:pStyle w:val="R2"/>
      </w:pPr>
      <w:r w:rsidRPr="00904791">
        <w:t>Övriga närvarande</w:t>
      </w:r>
    </w:p>
    <w:p w:rsidR="0082236C" w:rsidRPr="00904791" w:rsidRDefault="0082236C">
      <w:pPr>
        <w:pStyle w:val="R3"/>
      </w:pPr>
      <w:r w:rsidRPr="00904791">
        <w:t>Departement</w:t>
      </w:r>
    </w:p>
    <w:p w:rsidR="0082236C" w:rsidRPr="00904791" w:rsidRDefault="0082236C">
      <w:r w:rsidRPr="00904791">
        <w:rPr>
          <w:i/>
        </w:rPr>
        <w:t>Näringsdepartementet</w:t>
      </w:r>
    </w:p>
    <w:p w:rsidR="0082236C" w:rsidRPr="00904791" w:rsidRDefault="0082236C">
      <w:r w:rsidRPr="00904791">
        <w:t>Lena Carlsson</w:t>
      </w:r>
    </w:p>
    <w:p w:rsidR="0082236C" w:rsidRPr="00904791" w:rsidRDefault="0082236C">
      <w:r w:rsidRPr="00904791">
        <w:t>Ingolf Berg</w:t>
      </w:r>
    </w:p>
    <w:p w:rsidR="0082236C" w:rsidRPr="00904791" w:rsidRDefault="0082236C">
      <w:r w:rsidRPr="00904791">
        <w:t>Linda Sterner</w:t>
      </w:r>
    </w:p>
    <w:p w:rsidR="0082236C" w:rsidRPr="00904791" w:rsidRDefault="0082236C">
      <w:r w:rsidRPr="00904791">
        <w:t>Lena Hägglöf</w:t>
      </w:r>
    </w:p>
    <w:p w:rsidR="0082236C" w:rsidRPr="00904791" w:rsidRDefault="0082236C">
      <w:r w:rsidRPr="00904791">
        <w:t>Claes Eriksson</w:t>
      </w:r>
    </w:p>
    <w:p w:rsidR="0082236C" w:rsidRPr="00904791" w:rsidRDefault="0082236C">
      <w:r w:rsidRPr="00904791">
        <w:t>Maria Häll</w:t>
      </w:r>
    </w:p>
    <w:p w:rsidR="0082236C" w:rsidRPr="00904791" w:rsidRDefault="0082236C">
      <w:pPr>
        <w:pStyle w:val="R3"/>
      </w:pPr>
      <w:r w:rsidRPr="00904791">
        <w:t>Myndigheter m.m.</w:t>
      </w:r>
    </w:p>
    <w:p w:rsidR="0082236C" w:rsidRPr="00904791" w:rsidRDefault="0082236C">
      <w:r w:rsidRPr="00904791">
        <w:rPr>
          <w:i/>
        </w:rPr>
        <w:t>Post- och telestyrelsen</w:t>
      </w:r>
    </w:p>
    <w:p w:rsidR="0082236C" w:rsidRPr="00904791" w:rsidRDefault="0082236C">
      <w:r w:rsidRPr="00904791">
        <w:t xml:space="preserve">Nils-Gunnar Billinger </w:t>
      </w:r>
    </w:p>
    <w:p w:rsidR="0082236C" w:rsidRPr="00904791" w:rsidRDefault="0082236C"/>
    <w:p w:rsidR="0082236C" w:rsidRPr="00904791" w:rsidRDefault="0082236C">
      <w:r w:rsidRPr="00904791">
        <w:rPr>
          <w:i/>
        </w:rPr>
        <w:t>Länsstyrelsen i Uppsala län</w:t>
      </w:r>
    </w:p>
    <w:p w:rsidR="0082236C" w:rsidRPr="00904791" w:rsidRDefault="0082236C">
      <w:r w:rsidRPr="00904791">
        <w:t>Peter Dahlström</w:t>
      </w:r>
    </w:p>
    <w:p w:rsidR="0082236C" w:rsidRPr="00904791" w:rsidRDefault="0082236C">
      <w:r w:rsidRPr="00904791">
        <w:t>Bengt Larsson</w:t>
      </w:r>
    </w:p>
    <w:p w:rsidR="0082236C" w:rsidRPr="00904791" w:rsidRDefault="0082236C"/>
    <w:p w:rsidR="0082236C" w:rsidRPr="00904791" w:rsidRDefault="0082236C">
      <w:r w:rsidRPr="00904791">
        <w:rPr>
          <w:i/>
        </w:rPr>
        <w:t>IT-kommissionen</w:t>
      </w:r>
    </w:p>
    <w:p w:rsidR="0082236C" w:rsidRPr="00904791" w:rsidRDefault="0082236C">
      <w:r w:rsidRPr="00904791">
        <w:t xml:space="preserve">Bo Beckeström </w:t>
      </w:r>
    </w:p>
    <w:p w:rsidR="0082236C" w:rsidRPr="00904791" w:rsidRDefault="0082236C"/>
    <w:p w:rsidR="0082236C" w:rsidRPr="00904791" w:rsidRDefault="0082236C">
      <w:r w:rsidRPr="00904791">
        <w:rPr>
          <w:i/>
        </w:rPr>
        <w:t>Vinnova</w:t>
      </w:r>
    </w:p>
    <w:p w:rsidR="0082236C" w:rsidRPr="00904791" w:rsidRDefault="0082236C">
      <w:r w:rsidRPr="00904791">
        <w:t xml:space="preserve">Per Eriksson </w:t>
      </w:r>
    </w:p>
    <w:p w:rsidR="0082236C" w:rsidRPr="00904791" w:rsidRDefault="0082236C">
      <w:r w:rsidRPr="00904791">
        <w:br w:type="page"/>
      </w:r>
      <w:r w:rsidRPr="00904791">
        <w:rPr>
          <w:i/>
        </w:rPr>
        <w:t>Karolinska institutet</w:t>
      </w:r>
    </w:p>
    <w:p w:rsidR="0082236C" w:rsidRPr="00904791" w:rsidRDefault="0082236C">
      <w:r w:rsidRPr="00904791">
        <w:t xml:space="preserve">Håkan Eriksson </w:t>
      </w:r>
    </w:p>
    <w:p w:rsidR="0082236C" w:rsidRPr="00904791" w:rsidRDefault="0082236C">
      <w:pPr>
        <w:pStyle w:val="R3"/>
      </w:pPr>
      <w:r w:rsidRPr="00904791">
        <w:t>Intresseföreningar och företag</w:t>
      </w:r>
    </w:p>
    <w:p w:rsidR="0082236C" w:rsidRPr="00904791" w:rsidRDefault="0082236C">
      <w:r w:rsidRPr="00904791">
        <w:rPr>
          <w:i/>
        </w:rPr>
        <w:t>Stiftelsen Internetinfrastruktur (IIS)</w:t>
      </w:r>
    </w:p>
    <w:p w:rsidR="0082236C" w:rsidRPr="00904791" w:rsidRDefault="0082236C">
      <w:r w:rsidRPr="00904791">
        <w:t xml:space="preserve">Anne-Marie Löwinder </w:t>
      </w:r>
    </w:p>
    <w:p w:rsidR="0082236C" w:rsidRPr="00904791" w:rsidRDefault="0082236C"/>
    <w:p w:rsidR="0082236C" w:rsidRPr="00904791" w:rsidRDefault="0082236C">
      <w:r w:rsidRPr="00904791">
        <w:rPr>
          <w:i/>
        </w:rPr>
        <w:t>Svenska kommunförbundet</w:t>
      </w:r>
    </w:p>
    <w:p w:rsidR="0082236C" w:rsidRPr="00904791" w:rsidRDefault="0082236C">
      <w:r w:rsidRPr="00904791">
        <w:t>Björn Björk</w:t>
      </w:r>
    </w:p>
    <w:p w:rsidR="0082236C" w:rsidRPr="00904791" w:rsidRDefault="0082236C">
      <w:r w:rsidRPr="00904791">
        <w:t>Helena Milton</w:t>
      </w:r>
    </w:p>
    <w:p w:rsidR="0082236C" w:rsidRPr="00904791" w:rsidRDefault="0082236C"/>
    <w:p w:rsidR="0082236C" w:rsidRPr="00904791" w:rsidRDefault="0082236C">
      <w:r w:rsidRPr="00904791">
        <w:rPr>
          <w:i/>
        </w:rPr>
        <w:t>Svenska stadsnätsföreningen</w:t>
      </w:r>
    </w:p>
    <w:p w:rsidR="0082236C" w:rsidRPr="00904791" w:rsidRDefault="0082236C">
      <w:r w:rsidRPr="00904791">
        <w:t>Lars Hedberg</w:t>
      </w:r>
    </w:p>
    <w:p w:rsidR="0082236C" w:rsidRPr="00904791" w:rsidRDefault="0082236C"/>
    <w:p w:rsidR="0082236C" w:rsidRPr="00904791" w:rsidRDefault="0082236C">
      <w:r w:rsidRPr="00904791">
        <w:rPr>
          <w:i/>
        </w:rPr>
        <w:t>ITS Sweden</w:t>
      </w:r>
    </w:p>
    <w:p w:rsidR="0082236C" w:rsidRPr="00904791" w:rsidRDefault="0082236C">
      <w:r w:rsidRPr="00904791">
        <w:t>Christer Karlsson</w:t>
      </w:r>
    </w:p>
    <w:p w:rsidR="0082236C" w:rsidRPr="00904791" w:rsidRDefault="0082236C">
      <w:r w:rsidRPr="00904791">
        <w:t>Maria Simmins</w:t>
      </w:r>
    </w:p>
    <w:p w:rsidR="0082236C" w:rsidRPr="00904791" w:rsidRDefault="0082236C"/>
    <w:p w:rsidR="0082236C" w:rsidRPr="00904791" w:rsidRDefault="0082236C">
      <w:r w:rsidRPr="00904791">
        <w:rPr>
          <w:i/>
        </w:rPr>
        <w:t>IT-företagen</w:t>
      </w:r>
    </w:p>
    <w:p w:rsidR="0082236C" w:rsidRPr="00904791" w:rsidRDefault="0082236C">
      <w:r w:rsidRPr="00904791">
        <w:t>Ylva Hambraeus Björling</w:t>
      </w:r>
    </w:p>
    <w:p w:rsidR="0082236C" w:rsidRPr="00904791" w:rsidRDefault="0082236C"/>
    <w:p w:rsidR="0082236C" w:rsidRPr="00904791" w:rsidRDefault="0082236C">
      <w:r w:rsidRPr="00904791">
        <w:rPr>
          <w:i/>
        </w:rPr>
        <w:t>Svenskt Näringsliv</w:t>
      </w:r>
    </w:p>
    <w:p w:rsidR="0082236C" w:rsidRPr="00904791" w:rsidRDefault="0082236C">
      <w:r w:rsidRPr="00904791">
        <w:t>Mikael von Otter</w:t>
      </w:r>
    </w:p>
    <w:p w:rsidR="0082236C" w:rsidRPr="00904791" w:rsidRDefault="0082236C">
      <w:pPr>
        <w:pStyle w:val="R2"/>
        <w:spacing w:before="375"/>
      </w:pPr>
      <w:r w:rsidRPr="00904791">
        <w:br w:type="page"/>
        <w:t>Protokoll från trafikutskottets offentliga utfrågning om infrastrukturen på IT-området</w:t>
      </w:r>
    </w:p>
    <w:p w:rsidR="0082236C" w:rsidRPr="00904791" w:rsidRDefault="0082236C">
      <w:pPr>
        <w:pStyle w:val="Normaltindrag"/>
        <w:spacing w:before="250"/>
      </w:pPr>
      <w:r w:rsidRPr="00904791">
        <w:rPr>
          <w:i/>
        </w:rPr>
        <w:t>Ordföranden</w:t>
      </w:r>
      <w:r w:rsidRPr="00904791">
        <w:t>: Då var det dags för trafikutskottets utfrågning. Jag vill hälsa alla välkomna.</w:t>
      </w:r>
    </w:p>
    <w:p w:rsidR="0082236C" w:rsidRPr="00904791" w:rsidRDefault="0082236C">
      <w:pPr>
        <w:pStyle w:val="Normaltindrag"/>
      </w:pPr>
      <w:r w:rsidRPr="00904791">
        <w:t>Målet för IT- och telepolitiken är att alla ska ha tillgång till en samhäll</w:t>
      </w:r>
      <w:r w:rsidRPr="00904791">
        <w:t>s</w:t>
      </w:r>
      <w:r w:rsidRPr="00904791">
        <w:t>ekonomiskt effektiv och långsiktigt hållbar infrastruktur. Utfrågningen syftar till att ledamöterna ska kunna fördjupa sig på det området, om hur målet är up</w:t>
      </w:r>
      <w:r w:rsidRPr="00904791">
        <w:t>p</w:t>
      </w:r>
      <w:r w:rsidRPr="00904791">
        <w:t xml:space="preserve">fyllt och hur långt vi har nått. </w:t>
      </w:r>
    </w:p>
    <w:p w:rsidR="0082236C" w:rsidRPr="00904791" w:rsidRDefault="0082236C">
      <w:pPr>
        <w:pStyle w:val="Normaltindrag"/>
      </w:pPr>
      <w:r w:rsidRPr="00904791">
        <w:t>Utfrågningen delas upp i två block med kaffepaus emellan, klockan 10.15, och så börjar vi igen klockan 10.30. Vi måste vara klara senast 11.55, för vi har vote</w:t>
      </w:r>
      <w:r w:rsidRPr="00904791">
        <w:t>r</w:t>
      </w:r>
      <w:r w:rsidRPr="00904791">
        <w:t>ing i kammaren då.</w:t>
      </w:r>
    </w:p>
    <w:p w:rsidR="0082236C" w:rsidRPr="00904791" w:rsidRDefault="0082236C">
      <w:pPr>
        <w:pStyle w:val="Normaltindrag"/>
      </w:pPr>
      <w:r w:rsidRPr="00904791">
        <w:t>Vi har knappt om tid, och vi har ett stort område att täcka in. Därför är det viktigt att ni som har viktiga saker att framföra håller er till tiderna och håller er inom de tider som vi har till förfogande, för annars faller hela tidsplan</w:t>
      </w:r>
      <w:r w:rsidRPr="00904791">
        <w:t>e</w:t>
      </w:r>
      <w:r w:rsidRPr="00904791">
        <w:t xml:space="preserve">ringen. Ledamöterna kommer att få möjlighet att ställa frågor efter varje block. </w:t>
      </w:r>
    </w:p>
    <w:p w:rsidR="0082236C" w:rsidRPr="00904791" w:rsidRDefault="0082236C">
      <w:pPr>
        <w:pStyle w:val="Normaltindrag"/>
      </w:pPr>
      <w:r w:rsidRPr="00904791">
        <w:t>Det första blocket handlar om utbyggnaden av IT-infrastrukturen, och det andra blocket handlar om infrastrukturens användning. Hearingen är alltså en del i utskottets beredningsprocess. Vi håller på att behandla en proposition om elektronisk kommunikation. Det som sägs i dag kommer att tecknas ned och finnas med i det betänkande om elektronisk kommunikation som utskottet kommer att leverera till kammaren, där andra förhoppnin</w:t>
      </w:r>
      <w:r w:rsidRPr="00904791">
        <w:t>gsvis kan läsa om den visdom som förmedlas här i dag.</w:t>
      </w:r>
    </w:p>
    <w:p w:rsidR="0082236C" w:rsidRPr="00904791" w:rsidRDefault="0082236C">
      <w:pPr>
        <w:pStyle w:val="Normaltindrag"/>
      </w:pPr>
      <w:r w:rsidRPr="00904791">
        <w:t>Därmed lämnar jag ordet till den förste talaren, Nils-Gunnar Billinger, g</w:t>
      </w:r>
      <w:r w:rsidRPr="00904791">
        <w:t>e</w:t>
      </w:r>
      <w:r w:rsidRPr="00904791">
        <w:t>neraldirektör för Post- och telestyrelsen. Varsågod!</w:t>
      </w:r>
      <w:r w:rsidRPr="00904791">
        <w:rPr>
          <w:b/>
          <w:u w:val="single"/>
        </w:rPr>
        <w:t xml:space="preserve"> </w:t>
      </w:r>
    </w:p>
    <w:p w:rsidR="0082236C" w:rsidRPr="00904791" w:rsidRDefault="0082236C">
      <w:r w:rsidRPr="00904791">
        <w:rPr>
          <w:i/>
        </w:rPr>
        <w:t>Nils-Gunnar Billinger</w:t>
      </w:r>
      <w:r w:rsidRPr="00904791">
        <w:t xml:space="preserve">: Tack för det, och tack för inbjudan. </w:t>
      </w:r>
    </w:p>
    <w:p w:rsidR="0082236C" w:rsidRPr="00904791" w:rsidRDefault="0082236C">
      <w:r w:rsidRPr="00904791">
        <w:t>Låt mig börja med ett tidningscitat. Affärsvärlden skrev för ett tag sedan: ”Det är rena snurren kring det nya europeiska digitala mobiltelefonsystemet GSM. Den så viktiga lanseringen på marknaden av ett nytt och dyrbart system liknar mest ett fiasko. GSM är försenat i ett år. Kostnaden för det kan skattas till över 2 milja</w:t>
      </w:r>
      <w:r w:rsidRPr="00904791">
        <w:t>r</w:t>
      </w:r>
      <w:r w:rsidRPr="00904791">
        <w:t xml:space="preserve">der kronor.” </w:t>
      </w:r>
    </w:p>
    <w:p w:rsidR="0082236C" w:rsidRPr="00904791" w:rsidRDefault="0082236C">
      <w:pPr>
        <w:pStyle w:val="Normaltindrag"/>
      </w:pPr>
      <w:r w:rsidRPr="00904791">
        <w:t>Så skrev Affärsvärlden 1992, den 24 juni. Då introducerades mobiltelefo</w:t>
      </w:r>
      <w:r w:rsidRPr="00904791">
        <w:t>n</w:t>
      </w:r>
      <w:r w:rsidRPr="00904791">
        <w:t>systemet GSM. Man var orolig för att det inte skulle bli succé. I dag vet vi att mer än 80 % av svenskarna är abonnenter på GSM. Nu står vi inför en ny generation, den tredje generationens mobiltelefonsystem. Då har vi en likna</w:t>
      </w:r>
      <w:r w:rsidRPr="00904791">
        <w:t>n</w:t>
      </w:r>
      <w:r w:rsidRPr="00904791">
        <w:t xml:space="preserve">de debatt. </w:t>
      </w:r>
    </w:p>
    <w:p w:rsidR="0082236C" w:rsidRPr="00904791" w:rsidRDefault="0082236C">
      <w:pPr>
        <w:pStyle w:val="Normaltindrag"/>
      </w:pPr>
      <w:r w:rsidRPr="00904791">
        <w:t>Jag ska i några korta sentenser beskriva det jag menar är unikt för det här systemet. Det första som är unikt med tredje generationen är kombinationen av mobilitet och snabb överföringshastighet. När man började introducera mobiltelefonisystem var det vissa som trodde at</w:t>
      </w:r>
      <w:r w:rsidRPr="00904791">
        <w:t>t om man hade 12 000 term</w:t>
      </w:r>
      <w:r w:rsidRPr="00904791">
        <w:t>i</w:t>
      </w:r>
      <w:r w:rsidRPr="00904791">
        <w:t>naler skulle man täcka hela behovet. Nu har vi som sagt en åttioprocentig täckning. Just mobilitet och snabb överföringshastighet kombineras i tredje generationen.</w:t>
      </w:r>
    </w:p>
    <w:p w:rsidR="0082236C" w:rsidRPr="00904791" w:rsidRDefault="0082236C">
      <w:pPr>
        <w:pStyle w:val="Normaltindrag"/>
      </w:pPr>
      <w:r w:rsidRPr="00904791">
        <w:t>Vad handlar det då om för överföringshastighet? Ja, uppskattningsvis 40 gånger snabbare än GSM. Det är snabbare än Internet över kopparledningen, det är snabbare än ISDN. Det är långsammare än ADSL när det är som bäst, men för det bruk som det är avsett får man anse att det är rimligt. Det viktiga är att det är en unik k</w:t>
      </w:r>
      <w:r w:rsidRPr="00904791">
        <w:t>ombination av snabb överföringshastighet och mobilitet.</w:t>
      </w:r>
    </w:p>
    <w:p w:rsidR="0082236C" w:rsidRPr="00904791" w:rsidRDefault="0082236C">
      <w:pPr>
        <w:pStyle w:val="Normaltindrag"/>
      </w:pPr>
      <w:r w:rsidRPr="00904791">
        <w:t>Det andra som är viktigt att poängtera och unikt för detta system är att det är ett stort infrastrukturprojekt. Det är väldigt stort. Det är större än Ör</w:t>
      </w:r>
      <w:r w:rsidRPr="00904791">
        <w:t>e</w:t>
      </w:r>
      <w:r w:rsidRPr="00904791">
        <w:t>sundsbron. Det är större än Botniabanan. Uppskattningsvis handlar det om investeringar om 25 miljarder. Öresundsbron kostade 20 miljarder, och Bo</w:t>
      </w:r>
      <w:r w:rsidRPr="00904791">
        <w:t>t</w:t>
      </w:r>
      <w:r w:rsidRPr="00904791">
        <w:t>niabanan har ni väl beräknat till omkring 11 miljarder. Det är ett gigantiskt infr</w:t>
      </w:r>
      <w:r w:rsidRPr="00904791">
        <w:t>a</w:t>
      </w:r>
      <w:r w:rsidRPr="00904791">
        <w:t xml:space="preserve">strukturprojekt. </w:t>
      </w:r>
    </w:p>
    <w:p w:rsidR="0082236C" w:rsidRPr="00904791" w:rsidRDefault="0082236C">
      <w:pPr>
        <w:pStyle w:val="Normaltindrag"/>
      </w:pPr>
      <w:r w:rsidRPr="00904791">
        <w:t>Det tredje som är unikt är att det ska byggas på kort tid. Varför det då? Jo, det återgår på ett EU-direktiv som beslutades 1998. Där sade man att man i alla Europas länder skulle börja introducera detta från den 1 januari 2002. Skälet är naturligtvis att Europapo</w:t>
      </w:r>
      <w:r w:rsidRPr="00904791">
        <w:t>litikerna ville att medborgarna skulle få tillgång till detta, men också att man ska stärka europeisk teleindustri.</w:t>
      </w:r>
    </w:p>
    <w:p w:rsidR="0082236C" w:rsidRPr="00904791" w:rsidRDefault="0082236C">
      <w:pPr>
        <w:pStyle w:val="Normaltindrag"/>
      </w:pPr>
      <w:r w:rsidRPr="00904791">
        <w:t>Det fjärde som gör det här systemet unikt jämfört med alla andra infr</w:t>
      </w:r>
      <w:r w:rsidRPr="00904791">
        <w:t>a</w:t>
      </w:r>
      <w:r w:rsidRPr="00904791">
        <w:t>strukturprojekt på senare tid i Sverige är att det är privat finansierat. Det finns inte en enda skattekrona i det här. Finansieringen kommer från finansmarkn</w:t>
      </w:r>
      <w:r w:rsidRPr="00904791">
        <w:t>a</w:t>
      </w:r>
      <w:r w:rsidRPr="00904791">
        <w:t>den, genom lån och genom företagens egna pengar. Det finns i detta inte en enda krona som trafikutskottet och riksdagen har beviljat.</w:t>
      </w:r>
    </w:p>
    <w:p w:rsidR="0082236C" w:rsidRPr="00904791" w:rsidRDefault="0082236C">
      <w:pPr>
        <w:pStyle w:val="Normaltindrag"/>
      </w:pPr>
      <w:r w:rsidRPr="00904791">
        <w:t>Det femte som gör detta unikt och annorlunda är att det råder decentralis</w:t>
      </w:r>
      <w:r w:rsidRPr="00904791">
        <w:t>e</w:t>
      </w:r>
      <w:r w:rsidRPr="00904791">
        <w:t>rat beslutsfattande. Med decentraliserat beslutsfattande kan man mena att investeringsbesluten fattas i företag. Ansökningar om bygglov görs i enskilda kommuner. Ett antal olika myndigheter är naturligtvis inblandade – till exe</w:t>
      </w:r>
      <w:r w:rsidRPr="00904791">
        <w:t>m</w:t>
      </w:r>
      <w:r w:rsidRPr="00904791">
        <w:t>pel Strålskyddsinstitutet, Socialstyrelsen, Post- och telestyrelsen och i fö</w:t>
      </w:r>
      <w:r w:rsidRPr="00904791">
        <w:t>r</w:t>
      </w:r>
      <w:r w:rsidRPr="00904791">
        <w:t>längningen Konsumentverket och andra. Men själva beslutsfattandet är d</w:t>
      </w:r>
      <w:r w:rsidRPr="00904791">
        <w:t>e</w:t>
      </w:r>
      <w:r w:rsidRPr="00904791">
        <w:t xml:space="preserve">centraliserat. </w:t>
      </w:r>
    </w:p>
    <w:p w:rsidR="0082236C" w:rsidRPr="00904791" w:rsidRDefault="00904791">
      <w:pPr>
        <w:spacing w:line="240" w:lineRule="auto"/>
      </w:pPr>
      <w:r w:rsidRPr="00904791">
        <w:rPr>
          <w:noProof/>
        </w:rPr>
        <w:drawing>
          <wp:inline distT="0" distB="0" distL="0" distR="0">
            <wp:extent cx="3777615" cy="254698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777615" cy="2546985"/>
                    </a:xfrm>
                    <a:prstGeom prst="rect">
                      <a:avLst/>
                    </a:prstGeom>
                    <a:noFill/>
                    <a:ln>
                      <a:noFill/>
                    </a:ln>
                  </pic:spPr>
                </pic:pic>
              </a:graphicData>
            </a:graphic>
          </wp:inline>
        </w:drawing>
      </w:r>
    </w:p>
    <w:p w:rsidR="0082236C" w:rsidRPr="00904791" w:rsidRDefault="0082236C">
      <w:r w:rsidRPr="00904791">
        <w:t>För att jämföra utvecklingen i Sverige med den i andra länder vill jag gärna visa den här bilden. Efter ett beslut i riksdagen skedde fördelningen av til</w:t>
      </w:r>
      <w:r w:rsidRPr="00904791">
        <w:t>l</w:t>
      </w:r>
      <w:r w:rsidRPr="00904791">
        <w:t xml:space="preserve">stånd efter en så kallad skönhetstävlan. Ni ser själva hur mycket företagen fick betala per capita totalt sett i andra länder för att få licenser. Det är pengar som gick rakt in i statsbudgeten. </w:t>
      </w:r>
    </w:p>
    <w:p w:rsidR="0082236C" w:rsidRPr="00904791" w:rsidRDefault="0082236C">
      <w:pPr>
        <w:pStyle w:val="Normaltindrag"/>
      </w:pPr>
      <w:r w:rsidRPr="00904791">
        <w:t>En del hävdar att det var ett slags tävling i Sverige också. Visst var det det. Här var det en tävling som handlade om utbyggnadstakt, täckning och kval</w:t>
      </w:r>
      <w:r w:rsidRPr="00904791">
        <w:t>i</w:t>
      </w:r>
      <w:r w:rsidRPr="00904791">
        <w:t>tet. Det är alldeles riktigt att hävda uppfattningen att man gjorde ett större åtagande vad gäller utbyggnad och täckning än vad som var riktigt komme</w:t>
      </w:r>
      <w:r w:rsidRPr="00904791">
        <w:t>r</w:t>
      </w:r>
      <w:r w:rsidRPr="00904791">
        <w:t>siellt motiverat, just för att komma i åtnjutande av en licens. Det resulterar i att vi kommer att få en av de bästa täckningsgraderna, och vi blir ett av de första länderna i Europa att introducera detta.</w:t>
      </w:r>
    </w:p>
    <w:p w:rsidR="0082236C" w:rsidRPr="00904791" w:rsidRDefault="0082236C">
      <w:pPr>
        <w:pStyle w:val="Normaltindrag"/>
      </w:pPr>
      <w:r w:rsidRPr="00904791">
        <w:t>Hur ser det då ut i dag? Ja, det går ganska bra jämfört med andra länder. I alla länder diskuterar man naturligtvis konjunkturen, telekomkrisen och så vid</w:t>
      </w:r>
      <w:r w:rsidRPr="00904791">
        <w:t>are. I väldigt få länder har man ändrat tillståndsvillkoren. Där har det varit mycket marginellt. På det hela taget går det ganska bra.</w:t>
      </w:r>
    </w:p>
    <w:p w:rsidR="0082236C" w:rsidRPr="00904791" w:rsidRDefault="0082236C">
      <w:pPr>
        <w:pStyle w:val="Normaltindrag"/>
      </w:pPr>
      <w:r w:rsidRPr="00904791">
        <w:t>Jag tycker att det är ganska rimligt att jämföra ett sådant gigantiskt infr</w:t>
      </w:r>
      <w:r w:rsidRPr="00904791">
        <w:t>a</w:t>
      </w:r>
      <w:r w:rsidRPr="00904791">
        <w:t>strukturprojekt med andra stora projekt. Som ni vet har det varit en del pr</w:t>
      </w:r>
      <w:r w:rsidRPr="00904791">
        <w:t>o</w:t>
      </w:r>
      <w:r w:rsidRPr="00904791">
        <w:t>blem också med Öresundsbron, Botniabanan, tunnelbyggen och liknande. Är det då någonting som hade kunnat vara annorlunda? Ja, man hade redan från början kunnat ha en lagbestämmelse om att man kunde dela på master fullt ut. Det är det som trafikutskottet just nu diskuterar, och det kommer förhop</w:t>
      </w:r>
      <w:r w:rsidRPr="00904791">
        <w:t>p</w:t>
      </w:r>
      <w:r w:rsidRPr="00904791">
        <w:t>ningsvis att bli en sådan bestämmelse från och med i sommar.</w:t>
      </w:r>
    </w:p>
    <w:p w:rsidR="0082236C" w:rsidRPr="00904791" w:rsidRDefault="0082236C">
      <w:pPr>
        <w:pStyle w:val="Normaltindrag"/>
      </w:pPr>
      <w:r w:rsidRPr="00904791">
        <w:t>En annan missbedömning är den oro för strålning som finns. Någon sådan oro fan</w:t>
      </w:r>
      <w:r w:rsidRPr="00904791">
        <w:t>ns inte när TV-nätet byggdes eller när GSM-nätet byggdes. Om man betänker att strålningen från en TV 2-mast är 1 000 gånger starkare än den från en mobilmast får man viss förståelse för att varken politiker eller ä</w:t>
      </w:r>
      <w:r w:rsidRPr="00904791">
        <w:t>m</w:t>
      </w:r>
      <w:r w:rsidRPr="00904791">
        <w:t xml:space="preserve">betsmän kunde förutse detta. </w:t>
      </w:r>
    </w:p>
    <w:p w:rsidR="0082236C" w:rsidRPr="00904791" w:rsidRDefault="0082236C">
      <w:pPr>
        <w:pStyle w:val="Normaltindrag"/>
      </w:pPr>
      <w:r w:rsidRPr="00904791">
        <w:t xml:space="preserve">Ytterligare en sak är att samarbetet med mastdelning gick bättre på GSM-tiden än det gör nu. </w:t>
      </w:r>
    </w:p>
    <w:p w:rsidR="0082236C" w:rsidRPr="00904791" w:rsidRDefault="0082236C">
      <w:pPr>
        <w:pStyle w:val="Normaltindrag"/>
      </w:pPr>
      <w:r w:rsidRPr="00904791">
        <w:t>Vad händer just nu, då? PTS har två tillståndsärenden som behandlas. Jag kan naturligtvis inte kommentera dem mer än genom att säga att de finns. De ska avgöras under maj månad. Det handlar om en begäran om förlängda til</w:t>
      </w:r>
      <w:r w:rsidRPr="00904791">
        <w:t>l</w:t>
      </w:r>
      <w:r w:rsidRPr="00904791">
        <w:t xml:space="preserve">ståndsvillkor. Däremot kan jag säga att vi från den 1 januari 2004 ska begära in uppgifter – det har vi lagstöd för – om hur täckningen ser ut. </w:t>
      </w:r>
    </w:p>
    <w:p w:rsidR="0082236C" w:rsidRPr="00904791" w:rsidRDefault="0082236C">
      <w:pPr>
        <w:pStyle w:val="Normaltindrag"/>
      </w:pPr>
      <w:r w:rsidRPr="00904791">
        <w:t>Vi har en process där vi analyserar hur täckningen ser ut. Därefter uppm</w:t>
      </w:r>
      <w:r w:rsidRPr="00904791">
        <w:t>a</w:t>
      </w:r>
      <w:r w:rsidRPr="00904791">
        <w:t>nar vi företagen att täcka in vita fläckar som kan finnas, och de får skälig tid på sig att vidta åtgärder. Annars kan man besluta om ett föreläggande, som kan vara förenat med vite. Man ska sedan kontrollera om detta efterlevs. Därefter kan myndigheten gå till domstol och begära att man utdömer ett vite. Den process som föreslås i den proposition som har lagts fram är uppskat</w:t>
      </w:r>
      <w:r w:rsidRPr="00904791">
        <w:t>t</w:t>
      </w:r>
      <w:r w:rsidRPr="00904791">
        <w:t>ningsvis ett halvår längre än den som beskrevs i förra telelagen.</w:t>
      </w:r>
    </w:p>
    <w:p w:rsidR="0082236C" w:rsidRPr="00904791" w:rsidRDefault="0082236C">
      <w:pPr>
        <w:pStyle w:val="Normaltindrag"/>
      </w:pPr>
      <w:r w:rsidRPr="00904791">
        <w:t>Vad jag också har sagt och vill upprepa här är att det inte är ri</w:t>
      </w:r>
      <w:r w:rsidRPr="00904791">
        <w:t>mligt att man från statens sida tvingar operatörer att bygga i en kommun där de inte har fått byggnadstillstånd. Det är alldeles orimligt. Med början den 1 januari går vi igenom exakt hur det ser ut och behandlar ärendena från fall till fall och b</w:t>
      </w:r>
      <w:r w:rsidRPr="00904791">
        <w:t>e</w:t>
      </w:r>
      <w:r w:rsidRPr="00904791">
        <w:t>dömer om man på de grunderna behöver ändra tillståndsvillkor.</w:t>
      </w:r>
    </w:p>
    <w:p w:rsidR="0082236C" w:rsidRPr="00904791" w:rsidRDefault="0082236C">
      <w:pPr>
        <w:pStyle w:val="Normaltindrag"/>
      </w:pPr>
      <w:r w:rsidRPr="00904791">
        <w:t>Därmed var min tid ute. Tack för ordet!</w:t>
      </w:r>
    </w:p>
    <w:p w:rsidR="0082236C" w:rsidRPr="00904791" w:rsidRDefault="0082236C">
      <w:r w:rsidRPr="00904791">
        <w:rPr>
          <w:i/>
        </w:rPr>
        <w:t>Ordföranden</w:t>
      </w:r>
      <w:r w:rsidRPr="00904791">
        <w:t>: Tack för det. Då är det Peter Dahlström, länsstyrelsen i Uppsala län, som ska prata om bre</w:t>
      </w:r>
      <w:r w:rsidRPr="00904791">
        <w:t>d</w:t>
      </w:r>
      <w:r w:rsidRPr="00904791">
        <w:t>bandsutbyggnaden och arbetet med IT-infrastrukturprogrammet. Varsågod!</w:t>
      </w:r>
    </w:p>
    <w:p w:rsidR="0082236C" w:rsidRPr="00904791" w:rsidRDefault="0082236C">
      <w:r w:rsidRPr="00904791">
        <w:rPr>
          <w:i/>
        </w:rPr>
        <w:t>Peter Dahlström</w:t>
      </w:r>
      <w:r w:rsidRPr="00904791">
        <w:t>: Jag tänkte snabbt rekapitulera statens satsning på det här området, som väl är bekant för utskottet. Det finns en hel del olika stödformer för bredbandssatsningarna. Innan jag går in på dessa vill jag säga att det är svårt att ge en helhetsbild av vad som byggs på bredbandsområdet totalt i samhället. Det jag tar upp är det som byggs med statligt och kommunalt stöd och hur långt man ute i kommunerna har kommit med detta arbete.</w:t>
      </w:r>
    </w:p>
    <w:p w:rsidR="0082236C" w:rsidRPr="00904791" w:rsidRDefault="0082236C">
      <w:pPr>
        <w:pStyle w:val="Normaltindrag"/>
      </w:pPr>
      <w:r w:rsidRPr="00904791">
        <w:t>Rent allmänt kan man säga att de ca 5 miljarder som har anslagits i det här pak</w:t>
      </w:r>
      <w:r w:rsidRPr="00904791">
        <w:t>etet ska växlas upp med medel från marknaden. Det motsvarar ungefär dubbelt så mycket pengar. Statens satsning är inriktad på de delar där mar</w:t>
      </w:r>
      <w:r w:rsidRPr="00904791">
        <w:t>k</w:t>
      </w:r>
      <w:r w:rsidRPr="00904791">
        <w:t>naden inte bygger inom de närmaste fem åren. Det system som man från statens sida har valt för detta är att låta kommunerna vara dem som agerar tillsammans med länen. Jag vill tydligt poängtera att de som ska bygga ut våra bredband enligt det program som nu gäller är de privata, statliga eller ko</w:t>
      </w:r>
      <w:r w:rsidRPr="00904791">
        <w:t>m</w:t>
      </w:r>
      <w:r w:rsidRPr="00904791">
        <w:t xml:space="preserve">munala operatörerna. Det är inte kommunerna i sig som ska bygga detta, </w:t>
      </w:r>
      <w:r w:rsidRPr="00904791">
        <w:t>utan pengarna ska kanaliseras. Om kommunen sedan inte kan finna en vettig par</w:t>
      </w:r>
      <w:r w:rsidRPr="00904791">
        <w:t>t</w:t>
      </w:r>
      <w:r w:rsidRPr="00904791">
        <w:t>ner får kommunen ta pengarna och anlägga näten själva.</w:t>
      </w:r>
    </w:p>
    <w:p w:rsidR="0082236C" w:rsidRPr="00904791" w:rsidRDefault="0082236C">
      <w:pPr>
        <w:pStyle w:val="Normaltindrag"/>
      </w:pPr>
      <w:r w:rsidRPr="00904791">
        <w:t>Det är viktigt att det i kommunerna görs sådana här program och att län</w:t>
      </w:r>
      <w:r w:rsidRPr="00904791">
        <w:t>s</w:t>
      </w:r>
      <w:r w:rsidRPr="00904791">
        <w:t>styrelserna godkänner programmen. När detta sedan är gjort kan man gå ut och konkurrensutsätta de här bidragsmedlen. Det är en process som måste börja med programarbetena, och det tar sin tid.</w:t>
      </w:r>
    </w:p>
    <w:p w:rsidR="0082236C" w:rsidRPr="00904791" w:rsidRDefault="0082236C">
      <w:pPr>
        <w:pStyle w:val="Normaltindrag"/>
      </w:pPr>
      <w:r w:rsidRPr="00904791">
        <w:t>Jag leder ett projekt som heter Länssamverkan Bredband, som är ett stö</w:t>
      </w:r>
      <w:r w:rsidRPr="00904791">
        <w:t>d</w:t>
      </w:r>
      <w:r w:rsidRPr="00904791">
        <w:t>projekt för länens arbete med bredbandsfrågorna. I det projektet gör vi til</w:t>
      </w:r>
      <w:r w:rsidRPr="00904791">
        <w:t>l</w:t>
      </w:r>
      <w:r w:rsidRPr="00904791">
        <w:t>sammans med Komunförbundet varje kvartal enkäter till våra län för att kä</w:t>
      </w:r>
      <w:r w:rsidRPr="00904791">
        <w:t>n</w:t>
      </w:r>
      <w:r w:rsidRPr="00904791">
        <w:t>na av hur långt man har kommit inom det här området. Vi har precis gjort en enkät i dagarna. Tyvärr är den inte färdigbehandlad, men jag har vissa siffror från den. De siffror jag här kommer att visa är från årsskiftet.</w:t>
      </w:r>
    </w:p>
    <w:p w:rsidR="0082236C" w:rsidRPr="00904791" w:rsidRDefault="00904791">
      <w:pPr>
        <w:spacing w:line="240" w:lineRule="auto"/>
      </w:pPr>
      <w:r w:rsidRPr="00904791">
        <w:rPr>
          <w:noProof/>
        </w:rPr>
        <w:drawing>
          <wp:inline distT="0" distB="0" distL="0" distR="0">
            <wp:extent cx="3477895" cy="313499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3477895" cy="3134995"/>
                    </a:xfrm>
                    <a:prstGeom prst="rect">
                      <a:avLst/>
                    </a:prstGeom>
                    <a:noFill/>
                    <a:ln>
                      <a:noFill/>
                    </a:ln>
                  </pic:spPr>
                </pic:pic>
              </a:graphicData>
            </a:graphic>
          </wp:inline>
        </w:drawing>
      </w:r>
    </w:p>
    <w:p w:rsidR="0082236C" w:rsidRPr="00904791" w:rsidRDefault="0082236C">
      <w:pPr>
        <w:spacing w:line="240" w:lineRule="auto"/>
      </w:pPr>
      <w:r w:rsidRPr="00904791">
        <w:t>Om vi tittar på hur långt man har kommit med programarbetet runtom i landet kan man se att det är totalt 269 kommuner av 290 som kan få statligt stöd. En del storstadskommuner får inte del av det statliga stödet. Fram till årsskiftet var det ungefär 220 kommuner som var klara med sina program och har ku</w:t>
      </w:r>
      <w:r w:rsidRPr="00904791">
        <w:t>n</w:t>
      </w:r>
      <w:r w:rsidRPr="00904791">
        <w:t xml:space="preserve">nat komma i gång med att upphandla eller konkurrensutsätta det bidrag som man har. Man kan lägga till att några har blivit färdiga under våren. Det är närmare 250 av landets kommuner som har behandlat den här frågan politiskt och antagit ett program. </w:t>
      </w:r>
    </w:p>
    <w:p w:rsidR="0082236C" w:rsidRPr="00904791" w:rsidRDefault="0082236C">
      <w:pPr>
        <w:pStyle w:val="Normaltindrag"/>
      </w:pPr>
      <w:r w:rsidRPr="00904791">
        <w:t>Vi har så att säga avverkat den första fasen med programmen nu. Fram till sommaren är programperioden avklarad.</w:t>
      </w:r>
    </w:p>
    <w:p w:rsidR="0082236C" w:rsidRPr="00904791" w:rsidRDefault="0082236C">
      <w:pPr>
        <w:pStyle w:val="Normaltindrag"/>
      </w:pPr>
      <w:r w:rsidRPr="00904791">
        <w:t>Låt oss titta lite på det som vi kallar upphandling eller konkurrensutsät</w:t>
      </w:r>
      <w:r w:rsidRPr="00904791">
        <w:t>t</w:t>
      </w:r>
      <w:r w:rsidRPr="00904791">
        <w:t>ning. Senare kommer Björn Björk att gå in lite närmare på frågeställningar som rör detta. Det är två typer av nät som vi ska upphandla, dels sådana nät som binder ihop orterna, dels sådana nät som sedan sprider ut sig i områdena, inkluderande accessnätet. Vi ser att man inte har kommit så långt med detta. Det är 71 kommuner som vid årsskiftet var helt klara och hade antagit en operatör för sitt arbete. Om man summerar de första tre kolumnerna på bilden ser man att det är ungefär 190 kommuner som hittills ä</w:t>
      </w:r>
      <w:r w:rsidRPr="00904791">
        <w:t>r klara eller är i gång. Det betyder som jag sade att man ligger lite efter i den här fasen. Programa</w:t>
      </w:r>
      <w:r w:rsidRPr="00904791">
        <w:t>r</w:t>
      </w:r>
      <w:r w:rsidRPr="00904791">
        <w:t>betet kommer först, och sedan kommer konkurrensutsättningen.</w:t>
      </w:r>
    </w:p>
    <w:p w:rsidR="0082236C" w:rsidRPr="00904791" w:rsidRDefault="0082236C">
      <w:pPr>
        <w:pStyle w:val="Normaltindrag"/>
      </w:pPr>
      <w:r w:rsidRPr="00904791">
        <w:t>Man kan nämna att konkurrensutsättningen sker på lite olika sätt. En del arbetar tillsammans i hela län. Det finns ett antal län i Mellansverige – Väs</w:t>
      </w:r>
      <w:r w:rsidRPr="00904791">
        <w:t>t</w:t>
      </w:r>
      <w:r w:rsidRPr="00904791">
        <w:t>manland, Södermanland, Örebro, Värmland, Dalarna – där kommunerna har gått samman och gör det här arbetet. I andra län arbetar kommunerna antin</w:t>
      </w:r>
      <w:r w:rsidRPr="00904791">
        <w:t>g</w:t>
      </w:r>
      <w:r w:rsidRPr="00904791">
        <w:t xml:space="preserve">en för sig själva eller i grupper av kommuner. När jag räknade på detta nu på morgonen kom jag fram till att det är ungefär </w:t>
      </w:r>
      <w:r w:rsidRPr="00904791">
        <w:rPr>
          <w:i/>
        </w:rPr>
        <w:t>fifty-fifty</w:t>
      </w:r>
      <w:r w:rsidRPr="00904791">
        <w:t xml:space="preserve"> – hälften av länen arbetar samordnat och hälften arbetar mera i grupper.</w:t>
      </w:r>
    </w:p>
    <w:p w:rsidR="0082236C" w:rsidRPr="00904791" w:rsidRDefault="0082236C">
      <w:pPr>
        <w:pStyle w:val="Normaltindrag"/>
      </w:pPr>
      <w:r w:rsidRPr="00904791">
        <w:t>Tittar vi på det statliga stödet, som jag inledningsvis gav en snabb bild av, kan man konstatera att förbrukningen av medel kommer i gång i takt med det som s</w:t>
      </w:r>
      <w:r w:rsidRPr="00904791">
        <w:t>ker. Man har ju talat om att det har gått åt så lite pengar, och det har varit ett bekymmer, har man tyckt, men nu kommer förbrukningen av medel i gång. För de två typer av stöd som finns för ortssammanbindande nät har det nu per den 1 april inkommit ansökningar om drygt en halv miljard kronor. I anslagen är ungefär 2 miljarder avsatta till det området. Observera att flera av länsupphandlingarna inte är inräknade i detta. Vi står alltså inför ganska stora ansökningar på det här området inom den närmaste tid</w:t>
      </w:r>
      <w:r w:rsidRPr="00904791">
        <w:t xml:space="preserve">en. Det har ökat ganska mycket under den korta tiden från årsskiftet till den 1 april. Jag ska nämna att det är ungefär 85 kommuner i det här sammanhanget, så det är inte så många som är inräknade ännu. </w:t>
      </w:r>
    </w:p>
    <w:p w:rsidR="0082236C" w:rsidRPr="00904791" w:rsidRDefault="0082236C">
      <w:pPr>
        <w:pStyle w:val="Normaltindrag"/>
      </w:pPr>
      <w:r w:rsidRPr="00904791">
        <w:t xml:space="preserve">Ser vi på den andra stödformen, som har gått till de lokala områdesnäten, är det ett sjuttiotal kommuner som har sökt. Där är det lite mindre pengar man har sökt. Det finns också mindre pengar till den sidan. Det är avsatt 1 till 2 miljarder kronor till det området. </w:t>
      </w:r>
    </w:p>
    <w:p w:rsidR="0082236C" w:rsidRPr="00904791" w:rsidRDefault="0082236C">
      <w:pPr>
        <w:pStyle w:val="Normaltindrag"/>
      </w:pPr>
      <w:r w:rsidRPr="00904791">
        <w:t>Sedan tillkommer ytterligare en stödform, nämligen de 400 miljoner kr</w:t>
      </w:r>
      <w:r w:rsidRPr="00904791">
        <w:t>o</w:t>
      </w:r>
      <w:r w:rsidRPr="00904791">
        <w:t>nor som riksdagen har beviljat till kommuner som saknar ett bra stomnät. Det är ett hundratal kommuner i landet. Det har precis kommit ut en ny förordning om detta som vi håller på och arbetar med ute i länen för tillfället. Vi har alltså inte sett någon förbrukning av de pengarna än så länge.</w:t>
      </w:r>
    </w:p>
    <w:p w:rsidR="0082236C" w:rsidRPr="00904791" w:rsidRDefault="0082236C">
      <w:pPr>
        <w:pStyle w:val="Normaltindrag"/>
      </w:pPr>
      <w:r w:rsidRPr="00904791">
        <w:t>Jag vill ta upp några iakttagelser från konkurrensutsättningen. Vem får uppdraget? Man kan säga att det är väldigt få rent privata företag som får uppdrag. Det är i regel statliga bolag, kommunala bolag, statsnätsbol</w:t>
      </w:r>
      <w:r w:rsidRPr="00904791">
        <w:t>ag och bolag som är samägda av kommuner och operatörer. Man kan säga att de statliga svarar för ungefär 40 %, kommunala bolag för knappt 60 %, och det är en försvinnande liten del som rent privata bolag ansvarar för – kanske 4–5 % än så länge. Man kan kanske tycka att detta är märkligt, men marknaden för fysisk infrastruktur ser ut på det här sättet. Det finns inte många privata aktörer som bygger fibersladd och andra infrastrukturer, utan det är de offen</w:t>
      </w:r>
      <w:r w:rsidRPr="00904791">
        <w:t>t</w:t>
      </w:r>
      <w:r w:rsidRPr="00904791">
        <w:t>ligt ägda aktörerna som gör det. Kommer man upp i vä</w:t>
      </w:r>
      <w:r w:rsidRPr="00904791">
        <w:t>rdekedjan och ser på tjänsterna är situationen tvärtom. Där är de privata i dominans.</w:t>
      </w:r>
    </w:p>
    <w:p w:rsidR="0082236C" w:rsidRPr="00904791" w:rsidRDefault="0082236C">
      <w:pPr>
        <w:pStyle w:val="Normaltindrag"/>
      </w:pPr>
      <w:r w:rsidRPr="00904791">
        <w:t>Får vi en mångfald i näten? Ja, vi kan i de upphandlingar som är klara se att vi i de flesta fall får flera aktörer att välja på. Det är inte monopolnät som byggs. Öppenhet i näten är ju en av grundstenarna.</w:t>
      </w:r>
    </w:p>
    <w:p w:rsidR="0082236C" w:rsidRPr="00904791" w:rsidRDefault="0082236C">
      <w:pPr>
        <w:pStyle w:val="Normaltindrag"/>
      </w:pPr>
      <w:r w:rsidRPr="00904791">
        <w:t>Hur ser kommunernas medfinansiering ut? Det krävs enligt systemet 5 %. Tittar vi på ett axplock av 76 kommuner kan vi i dag konstatera att 36 av dem har gått in med 5 % och att övriga har gått in med betydligt mera pengar i projekten, långt utöver vad staten krävde. 14 kommuner ligger på hela 25 % av stödunderlaget. Kommunerna har alltså fått ta i ordentligt för att förverkl</w:t>
      </w:r>
      <w:r w:rsidRPr="00904791">
        <w:t>i</w:t>
      </w:r>
      <w:r w:rsidRPr="00904791">
        <w:t>ga detta.</w:t>
      </w:r>
    </w:p>
    <w:p w:rsidR="0082236C" w:rsidRPr="00904791" w:rsidRDefault="0082236C">
      <w:pPr>
        <w:pStyle w:val="Normaltindrag"/>
      </w:pPr>
      <w:r w:rsidRPr="00904791">
        <w:t>Av de nät som jag har pekat på är det i dag 15 som är satta i drift.</w:t>
      </w:r>
    </w:p>
    <w:p w:rsidR="0082236C" w:rsidRPr="00904791" w:rsidRDefault="0082236C">
      <w:pPr>
        <w:pStyle w:val="Normaltindrag"/>
      </w:pPr>
      <w:r w:rsidRPr="00904791">
        <w:t>Avslutningsvis vill jag framföra några önskemål från den värld som vi a</w:t>
      </w:r>
      <w:r w:rsidRPr="00904791">
        <w:t>r</w:t>
      </w:r>
      <w:r w:rsidRPr="00904791">
        <w:t xml:space="preserve">betar i. Det råder en viss förvirring kring hur näten ska byggas ut. Därför tror vi att det behövs en ganska tydlig nationell vision – det behöver inte vara en plan, men en vision som man är ense om – om hur både fasta och mobila nät bör byggas ut. Det gäller knutpunkter, strukturer, funktionalitet etcetera. Det finns många aktörer på den här arenan, och de bör få samma förutsättningar, och vi behöver ett forum för de här frågorna. </w:t>
      </w:r>
    </w:p>
    <w:p w:rsidR="0082236C" w:rsidRPr="00904791" w:rsidRDefault="0082236C">
      <w:pPr>
        <w:pStyle w:val="Normaltindrag"/>
      </w:pPr>
      <w:r w:rsidRPr="00904791">
        <w:t>Ytterligare en viktig fråga är tillgången till konkurrensneutrala accessnä</w:t>
      </w:r>
      <w:r w:rsidRPr="00904791">
        <w:t>t, det som PTS har att bevaka när det gäller tillgången till kopparnäten. Det är en viktig fråga för att behålla konkurrensen på detta området.</w:t>
      </w:r>
    </w:p>
    <w:p w:rsidR="0082236C" w:rsidRPr="00904791" w:rsidRDefault="0082236C">
      <w:pPr>
        <w:pStyle w:val="Normaltindrag"/>
      </w:pPr>
      <w:r w:rsidRPr="00904791">
        <w:t>Till sist vill jag nämna att länen har uppvaktat regeringen om att omfördela mellan anslagen så att ytterligare en miljard kan ställas till kommunernas förfogande för byggande av områdesnät.</w:t>
      </w:r>
    </w:p>
    <w:p w:rsidR="0082236C" w:rsidRPr="00904791" w:rsidRDefault="0082236C">
      <w:r w:rsidRPr="00904791">
        <w:rPr>
          <w:i/>
        </w:rPr>
        <w:t>Ordföranden</w:t>
      </w:r>
      <w:r w:rsidRPr="00904791">
        <w:t>: Vi tackar för det. Därmed är det Björn Björk från Svenska Kommunförbundet som ska berätta om kommunernas roll och ansvar. Vars</w:t>
      </w:r>
      <w:r w:rsidRPr="00904791">
        <w:t>å</w:t>
      </w:r>
      <w:r w:rsidRPr="00904791">
        <w:t>god!</w:t>
      </w:r>
    </w:p>
    <w:p w:rsidR="0082236C" w:rsidRPr="00904791" w:rsidRDefault="0082236C">
      <w:r w:rsidRPr="00904791">
        <w:rPr>
          <w:i/>
        </w:rPr>
        <w:t>Björn Björk</w:t>
      </w:r>
      <w:r w:rsidRPr="00904791">
        <w:t>: Jag arbetar som projektledare för projektet Samverkan om IT-infrastruktur. Bakgrunden till projektet är att detta är en ny roll för komm</w:t>
      </w:r>
      <w:r w:rsidRPr="00904791">
        <w:t>u</w:t>
      </w:r>
      <w:r w:rsidRPr="00904791">
        <w:t>nerna. Vi behöver stöd för att göra de insatser som Peter talade om. Det handlar om att skriva IT-infrastrukturprogram, konkurrensutsätta stödmedlen och sedan kodifiera det i avtal. Det har man inte gjort förut, så det är en ku</w:t>
      </w:r>
      <w:r w:rsidRPr="00904791">
        <w:t>n</w:t>
      </w:r>
      <w:r w:rsidRPr="00904791">
        <w:t>skapsuppbyggnadsprocess vi är inne i.</w:t>
      </w:r>
    </w:p>
    <w:p w:rsidR="0082236C" w:rsidRPr="00904791" w:rsidRDefault="0082236C">
      <w:pPr>
        <w:pStyle w:val="Normaltindrag"/>
      </w:pPr>
      <w:r w:rsidRPr="00904791">
        <w:t>Genom detta får vi god inblick i var kommunerna befinner sig. Jag ska b</w:t>
      </w:r>
      <w:r w:rsidRPr="00904791">
        <w:t>e</w:t>
      </w:r>
      <w:r w:rsidRPr="00904791">
        <w:t>rätta lite grann om vad vi då ser. Vi har också sett ett behov av att ha öve</w:t>
      </w:r>
      <w:r w:rsidRPr="00904791">
        <w:t>r</w:t>
      </w:r>
      <w:r w:rsidRPr="00904791">
        <w:t>läggningar med marknaden. Kommunerna är en ny spelare på marknaden. Hur uppfattar marknaden kommunernas förfrågningsunderlag och den roll som kommunerna spelar? Vi har haft fyra regelrätta rådslag tillsammans med länsstyrelserna och Post- och telestyrelsen. Vi har också haft ganska många informella överläggningar. Vi har en relativt god bild av hur de nya spelarna uppfattas på marknaden i dag.</w:t>
      </w:r>
    </w:p>
    <w:p w:rsidR="0082236C" w:rsidRPr="00904791" w:rsidRDefault="0082236C">
      <w:pPr>
        <w:pStyle w:val="Normaltindrag"/>
      </w:pPr>
      <w:r w:rsidRPr="00904791">
        <w:t>Det är ibland inte riktigt tydligt at</w:t>
      </w:r>
      <w:r w:rsidRPr="00904791">
        <w:t>t det finns två öppna syften med bre</w:t>
      </w:r>
      <w:r w:rsidRPr="00904791">
        <w:t>d</w:t>
      </w:r>
      <w:r w:rsidRPr="00904791">
        <w:t>bandsutbyggnaden. De blir hopblandade. Där det finns marknadsförutsät</w:t>
      </w:r>
      <w:r w:rsidRPr="00904791">
        <w:t>t</w:t>
      </w:r>
      <w:r w:rsidRPr="00904791">
        <w:t xml:space="preserve">ningar är syftet att vi ska stimulera till effektiv konkurrens. Men på många ställen i landet finns det inga marknadsförutsättningar alls. Då handlar det mer om att skapa förutsättningar för marknad. </w:t>
      </w:r>
    </w:p>
    <w:p w:rsidR="0082236C" w:rsidRPr="00904791" w:rsidRDefault="0082236C">
      <w:pPr>
        <w:pStyle w:val="Normaltindrag"/>
      </w:pPr>
      <w:r w:rsidRPr="00904791">
        <w:t>Kan man då på den här korta tiden se att vi har börjat närma oss målen? Jag vill svara ett försiktigt ja på den frågan. Vi kan se på det som Peter har redovisat: Det finns ett stort engagemang från kommun</w:t>
      </w:r>
      <w:r w:rsidRPr="00904791">
        <w:t>erna, dels för att pl</w:t>
      </w:r>
      <w:r w:rsidRPr="00904791">
        <w:t>a</w:t>
      </w:r>
      <w:r w:rsidRPr="00904791">
        <w:t>nera och skriva program, dels för att konkurrensutsätta medlen för att tillha</w:t>
      </w:r>
      <w:r w:rsidRPr="00904791">
        <w:t>n</w:t>
      </w:r>
      <w:r w:rsidRPr="00904791">
        <w:t xml:space="preserve">dahålla IT-infrastruktur i glesbygden. Även om detta ligger framför oss kan vi redan nu se vissa effekter. </w:t>
      </w:r>
    </w:p>
    <w:p w:rsidR="0082236C" w:rsidRPr="00904791" w:rsidRDefault="0082236C">
      <w:pPr>
        <w:pStyle w:val="Normaltindrag"/>
      </w:pPr>
      <w:r w:rsidRPr="00904791">
        <w:t>Vi börjar på den offentliga sidan att bli ännu bättre när det gäller beställa</w:t>
      </w:r>
      <w:r w:rsidRPr="00904791">
        <w:t>r</w:t>
      </w:r>
      <w:r w:rsidRPr="00904791">
        <w:t>kompetensen. Våra förfrågningsunderlag blir bättre och bättre. Framför allt skriver vi bättre och bättre avtal. Det ser våra jurister när vi hjälper till att granska detta. I dag är det självklart att ha med hävningsklausuler i avtalen. Det har inte varit en självklarhet i telekombranschen tidigare. Man har sk</w:t>
      </w:r>
      <w:r w:rsidRPr="00904791">
        <w:t>a</w:t>
      </w:r>
      <w:r w:rsidRPr="00904791">
        <w:t>deståndsvillkor och hävningsavtal.</w:t>
      </w:r>
    </w:p>
    <w:p w:rsidR="0082236C" w:rsidRPr="00904791" w:rsidRDefault="0082236C">
      <w:pPr>
        <w:pStyle w:val="Normaltindrag"/>
      </w:pPr>
      <w:r w:rsidRPr="00904791">
        <w:t>En intressant iakttagelse är att samarbetet mellan operatörer och globala stadsnät ökar kraftigt. För tre år sedan var det nästan en självklarhet att op</w:t>
      </w:r>
      <w:r w:rsidRPr="00904791">
        <w:t>e</w:t>
      </w:r>
      <w:r w:rsidRPr="00904791">
        <w:t>ratörerna ville ha sina egna fiberkablar och kanske till och med ville gräva ned dem själva. I dag frågar man alltid var man kan hyra svartfiber på en ort. Det har alltså vänt och blivit tvärtom. Detta tycks bygga på affärsmässiga överenskommelser. Det är inte ett resultat av regleringar eller liknande. Föru</w:t>
      </w:r>
      <w:r w:rsidRPr="00904791">
        <w:t>t</w:t>
      </w:r>
      <w:r w:rsidRPr="00904791">
        <w:t>sättningarna för att hitta bra affärsmodeller har blivit bättre. Lasse kommer ka</w:t>
      </w:r>
      <w:r w:rsidRPr="00904791">
        <w:t>n</w:t>
      </w:r>
      <w:r w:rsidRPr="00904791">
        <w:t>ske in på detta senare.</w:t>
      </w:r>
    </w:p>
    <w:p w:rsidR="0082236C" w:rsidRPr="00904791" w:rsidRDefault="0082236C">
      <w:pPr>
        <w:pStyle w:val="Normaltindrag"/>
      </w:pPr>
      <w:r w:rsidRPr="00904791">
        <w:t>Nyligen såg vi en branschöverenskommelse mellan de sex största ADSL-leverantörerna om att enas o</w:t>
      </w:r>
      <w:r w:rsidRPr="00904791">
        <w:t>m en standard för att underlätta byten av oper</w:t>
      </w:r>
      <w:r w:rsidRPr="00904791">
        <w:t>a</w:t>
      </w:r>
      <w:r w:rsidRPr="00904791">
        <w:t>tör. Det tackar vi för. Sådant hade inte varit möjligt för ett par år sedan. Telia Skanova gick nyligen ut och meddelade att man uppgraderar telestationer så att 100 000 nya hushåll och företag får tillgång till ADSL. Det här är små tecken, men det är ändå något som tyder på att marknaden inte är vad den har varit. Den håller på att förändras.</w:t>
      </w:r>
    </w:p>
    <w:p w:rsidR="0082236C" w:rsidRPr="00904791" w:rsidRDefault="0082236C">
      <w:pPr>
        <w:pStyle w:val="Normaltindrag"/>
      </w:pPr>
      <w:r w:rsidRPr="00904791">
        <w:t xml:space="preserve">Beror då detta på bredbandssatsningen? Jag tror att det till viss del gör det. </w:t>
      </w:r>
    </w:p>
    <w:p w:rsidR="0082236C" w:rsidRPr="00904791" w:rsidRDefault="00904791">
      <w:pPr>
        <w:spacing w:line="240" w:lineRule="auto"/>
      </w:pPr>
      <w:r w:rsidRPr="00904791">
        <w:rPr>
          <w:noProof/>
        </w:rPr>
        <w:drawing>
          <wp:inline distT="0" distB="0" distL="0" distR="0">
            <wp:extent cx="3777615" cy="264541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3777615" cy="2645410"/>
                    </a:xfrm>
                    <a:prstGeom prst="rect">
                      <a:avLst/>
                    </a:prstGeom>
                    <a:noFill/>
                    <a:ln>
                      <a:noFill/>
                    </a:ln>
                  </pic:spPr>
                </pic:pic>
              </a:graphicData>
            </a:graphic>
          </wp:inline>
        </w:drawing>
      </w:r>
    </w:p>
    <w:p w:rsidR="0082236C" w:rsidRPr="00904791" w:rsidRDefault="0082236C">
      <w:r w:rsidRPr="00904791">
        <w:t>Vad är det då kommunerna håller på med? Vem bygger bredband? Jo, det gör marknaden, anser vi. Det är väl också statens huvudpolitik.</w:t>
      </w:r>
    </w:p>
    <w:p w:rsidR="0082236C" w:rsidRPr="00904791" w:rsidRDefault="0082236C">
      <w:pPr>
        <w:pStyle w:val="Normaltindrag"/>
      </w:pPr>
      <w:r w:rsidRPr="00904791">
        <w:t>Vad är det kommunerna gör då? Jo, de bygger IT-infrastruktur i glesbygd, som är en förutsättning för bredbandsmarknaden. Kan vi uppnå detta tror vi att vi ser en väldigt tydlig vinn-vinn-situation för alla. Det är något allmä</w:t>
      </w:r>
      <w:r w:rsidRPr="00904791">
        <w:t>n</w:t>
      </w:r>
      <w:r w:rsidRPr="00904791">
        <w:t>nyttigt om kommunerna kan göra det här. Peter nämnde några siffror. Det är väl knappt 15 % av stödmedlen som är utbetalda? Av dessa 15 % har nästan 60 % gått till kommunala bolag. Det var väl förväntat. Marknaden har ju sagt att i de områdena vill inte vi bygga, eller kan inte vi bygga, av marknadsmä</w:t>
      </w:r>
      <w:r w:rsidRPr="00904791">
        <w:t>s</w:t>
      </w:r>
      <w:r w:rsidRPr="00904791">
        <w:t>siga skäl. Men om de här näten nu kommer att förbli öppna är det ju en resurs som kommer marknaden till godo. Vi kommer naturligtvis att följa den här utvecklingen framöver, men just nu ser det ut som om det g</w:t>
      </w:r>
      <w:r w:rsidRPr="00904791">
        <w:t>år som fö</w:t>
      </w:r>
      <w:r w:rsidRPr="00904791">
        <w:t>r</w:t>
      </w:r>
      <w:r w:rsidRPr="00904791">
        <w:t>väntat.</w:t>
      </w:r>
    </w:p>
    <w:p w:rsidR="0082236C" w:rsidRPr="00904791" w:rsidRDefault="0082236C">
      <w:pPr>
        <w:pStyle w:val="Normaltindrag"/>
      </w:pPr>
      <w:r w:rsidRPr="00904791">
        <w:t xml:space="preserve">Om jag skulle avsluta med några iakttagelser blir det väldigt likt det som Peter var inne på. Man behöver göra två saker. Man bör fortsätta utvecklingen av det som kallas LLU, alltså </w:t>
      </w:r>
      <w:r w:rsidRPr="00904791">
        <w:rPr>
          <w:i/>
        </w:rPr>
        <w:t>Local Loop Unbundling,</w:t>
      </w:r>
      <w:r w:rsidRPr="00904791">
        <w:t xml:space="preserve"> det vill säga öppnin</w:t>
      </w:r>
      <w:r w:rsidRPr="00904791">
        <w:t>g</w:t>
      </w:r>
      <w:r w:rsidRPr="00904791">
        <w:t>en av kopparnätet. Konkurrensen i kopparnätet behöver stärkas, och det b</w:t>
      </w:r>
      <w:r w:rsidRPr="00904791">
        <w:t>e</w:t>
      </w:r>
      <w:r w:rsidRPr="00904791">
        <w:t>höver göras mer arbete på den sidan samtidigt som man också etablerar lok</w:t>
      </w:r>
      <w:r w:rsidRPr="00904791">
        <w:t>a</w:t>
      </w:r>
      <w:r w:rsidRPr="00904791">
        <w:t>la, öppna nätverk. Det är just trycket från dem som skapar nya förutsättningar för konkurrens. Det är alltså kombinationen av de här två åtgärderna som gör att marknaden förändras och öppnas.</w:t>
      </w:r>
    </w:p>
    <w:p w:rsidR="0082236C" w:rsidRPr="00904791" w:rsidRDefault="0082236C">
      <w:pPr>
        <w:pStyle w:val="Normaltindrag"/>
      </w:pPr>
      <w:r w:rsidRPr="00904791">
        <w:t>Samtidigt behövs det, och det var Peter också inne på, ett forum för dialog kring detta. Man bör klargöra rollerna. Vad är det de</w:t>
      </w:r>
      <w:r w:rsidRPr="00904791">
        <w:t xml:space="preserve"> olika parterna gör? Vad är det som det allmänna gör och vad gör det privata, marknaden? Framför allt handlar det om att identifiera hinder för utvecklingen. Det är en viktig bit i de rådslag som vi har haft, att vi har fått upp de frågeställningarna. Vad är det som gör att det tar stopp? Den sortens frågeställningar är viktiga. Behöver man göra regulatoriska ingrepp där eller kan man vidta andra åtgärder och stimulera så att man i alla fall löser upp de här stoppen och går vidare? Där får vi en ny förutsät</w:t>
      </w:r>
      <w:r w:rsidRPr="00904791">
        <w:t>tning med den nya lagen och den nya regleringsmyndi</w:t>
      </w:r>
      <w:r w:rsidRPr="00904791">
        <w:t>g</w:t>
      </w:r>
      <w:r w:rsidRPr="00904791">
        <w:t>heten. Den kommer ju att ha helt andra förutsättningar att utveckla marknaden framöver. Jag vill avslutningsvis säga att vi ser optimistiskt på den här u</w:t>
      </w:r>
      <w:r w:rsidRPr="00904791">
        <w:t>t</w:t>
      </w:r>
      <w:r w:rsidRPr="00904791">
        <w:t xml:space="preserve">vecklingen och tror att det kommer att kunna fortsätta så. </w:t>
      </w:r>
    </w:p>
    <w:p w:rsidR="0082236C" w:rsidRPr="00904791" w:rsidRDefault="0082236C">
      <w:r w:rsidRPr="00904791">
        <w:rPr>
          <w:i/>
        </w:rPr>
        <w:t>Ordföranden:</w:t>
      </w:r>
      <w:r w:rsidRPr="00904791">
        <w:t xml:space="preserve"> Tack för det! Därmed över till Lars Hedberg, verkställande direktör för Svenska stadsnätsföreningen, som ska prata om nätvägarnas utmaningar. Varsågod!</w:t>
      </w:r>
    </w:p>
    <w:p w:rsidR="0082236C" w:rsidRPr="00904791" w:rsidRDefault="0082236C">
      <w:r w:rsidRPr="00904791">
        <w:rPr>
          <w:i/>
        </w:rPr>
        <w:t>Lars Hedberg:</w:t>
      </w:r>
      <w:r w:rsidRPr="00904791">
        <w:t xml:space="preserve"> Tack, herr ordförande! En liten korrigering: Jag är ordförande i Svenska stadsnätsföreningen. Vi har ingen verkställande direktör. Men jag representerar i alla fall föreningen. Jag tänkte ägna en minut åt att förklara lite vilka vi är. Vi har funnits i sju år, och vi är alltså en obunden förening för stadsnätsägare som ska hjälpa till med rådgivning, utbildning, lobbying, r</w:t>
      </w:r>
      <w:r w:rsidRPr="00904791">
        <w:t>e</w:t>
      </w:r>
      <w:r w:rsidRPr="00904791">
        <w:t xml:space="preserve">missinstanser och så vidare. Vi är också en branschorganisation. </w:t>
      </w:r>
    </w:p>
    <w:p w:rsidR="0082236C" w:rsidRPr="00904791" w:rsidRDefault="0082236C">
      <w:pPr>
        <w:pStyle w:val="Normaltindrag"/>
        <w:rPr>
          <w:snapToGrid w:val="0"/>
          <w:lang w:eastAsia="sv-SE"/>
        </w:rPr>
      </w:pPr>
      <w:r w:rsidRPr="00904791">
        <w:t>Vi har alltså varit verksamma i sju år. Vi har ungefär 300 medlemsfö</w:t>
      </w:r>
      <w:r w:rsidRPr="00904791">
        <w:t xml:space="preserve">retag. Hälften är kommunala bolag, företrädesvis </w:t>
      </w:r>
      <w:r w:rsidRPr="00904791">
        <w:rPr>
          <w:snapToGrid w:val="0"/>
          <w:lang w:eastAsia="sv-SE"/>
        </w:rPr>
        <w:t>energibolag men det finns också andra kommunala bolag som äger eller driver någon form av stadsnät. Resten är operatörer och leverantörer av olika tjänster. För oss är det väldigt viktigt att föra en dialog så att det inte blir en vi-och-de-situation om vi nu skall kunna utveckla det här i landet. Som ni ser på kartan som jag nu visar upp är vi spridda över hela Sverige. Det här är bara ett litet exempel. Vi finns på många fler ställen. Vi har en väl spridd r</w:t>
      </w:r>
      <w:r w:rsidRPr="00904791">
        <w:rPr>
          <w:snapToGrid w:val="0"/>
          <w:lang w:eastAsia="sv-SE"/>
        </w:rPr>
        <w:t>epresentation. Vi finns i glesbygd och också i storstäder.</w:t>
      </w:r>
    </w:p>
    <w:p w:rsidR="0082236C" w:rsidRPr="00904791" w:rsidRDefault="0082236C">
      <w:pPr>
        <w:pStyle w:val="Normaltindrag"/>
        <w:rPr>
          <w:snapToGrid w:val="0"/>
          <w:lang w:eastAsia="sv-SE"/>
        </w:rPr>
      </w:pPr>
      <w:r w:rsidRPr="00904791">
        <w:rPr>
          <w:snapToGrid w:val="0"/>
          <w:lang w:eastAsia="sv-SE"/>
        </w:rPr>
        <w:t>Från början uppkom stadsnäten genom att kommunerna ville lösa sina egna kommunikationsproblem. Tidigare satt man i knät på en dominerande spelare som kanske inte var riktigt lyhörd. Det fanns ingen egentlig konku</w:t>
      </w:r>
      <w:r w:rsidRPr="00904791">
        <w:rPr>
          <w:snapToGrid w:val="0"/>
          <w:lang w:eastAsia="sv-SE"/>
        </w:rPr>
        <w:t>r</w:t>
      </w:r>
      <w:r w:rsidRPr="00904791">
        <w:rPr>
          <w:snapToGrid w:val="0"/>
          <w:lang w:eastAsia="sv-SE"/>
        </w:rPr>
        <w:t>rens. Genom att bygga det här nätet mellan skolan, daghemmet och komm</w:t>
      </w:r>
      <w:r w:rsidRPr="00904791">
        <w:rPr>
          <w:snapToGrid w:val="0"/>
          <w:lang w:eastAsia="sv-SE"/>
        </w:rPr>
        <w:t>u</w:t>
      </w:r>
      <w:r w:rsidRPr="00904791">
        <w:rPr>
          <w:snapToGrid w:val="0"/>
          <w:lang w:eastAsia="sv-SE"/>
        </w:rPr>
        <w:t xml:space="preserve">nalhuset skapade man konkurrens gentemot dåvarande Telia. Det har visat sig att det blev en succé. Mer än 50 % av de här stadsnäten är också öppna, obundna. Det innebär att också andra kan utnyttja näten. Man har alltså en överkapacitet, i vissa fall en väldigt kraftig överkapacitet, så att det här ska kunna räcka länge. </w:t>
      </w:r>
    </w:p>
    <w:p w:rsidR="0082236C" w:rsidRPr="00904791" w:rsidRDefault="0082236C">
      <w:pPr>
        <w:pStyle w:val="Normaltindrag"/>
        <w:rPr>
          <w:snapToGrid w:val="0"/>
          <w:lang w:eastAsia="sv-SE"/>
        </w:rPr>
      </w:pPr>
      <w:r w:rsidRPr="00904791">
        <w:rPr>
          <w:snapToGrid w:val="0"/>
          <w:lang w:eastAsia="sv-SE"/>
        </w:rPr>
        <w:t>Det har inneburit att andra aktörer har tyckt att det här har varit väldigt p</w:t>
      </w:r>
      <w:r w:rsidRPr="00904791">
        <w:rPr>
          <w:snapToGrid w:val="0"/>
          <w:lang w:eastAsia="sv-SE"/>
        </w:rPr>
        <w:t>o</w:t>
      </w:r>
      <w:r w:rsidRPr="00904791">
        <w:rPr>
          <w:snapToGrid w:val="0"/>
          <w:lang w:eastAsia="sv-SE"/>
        </w:rPr>
        <w:t>sitivt. De slipper betala dyra pengar. Det som är dyrt är att gräva. Det är inte själva kablarna. Det är grävandet, att få ned det här. Ungefär 15 % av en tjänst är kopplad till infrastrukturen. Resten, vinsten, är det som ligger ovanpå. Så man kan förstå om de olika aktörerna i dag inte väljer att gräva ned mer fibrer eller sätta upp radiosystem eller vad det är.</w:t>
      </w:r>
    </w:p>
    <w:p w:rsidR="0082236C" w:rsidRPr="00904791" w:rsidRDefault="0082236C">
      <w:pPr>
        <w:pStyle w:val="Normaltindrag"/>
        <w:rPr>
          <w:snapToGrid w:val="0"/>
          <w:lang w:eastAsia="sv-SE"/>
        </w:rPr>
      </w:pPr>
      <w:r w:rsidRPr="00904791">
        <w:rPr>
          <w:snapToGrid w:val="0"/>
          <w:lang w:eastAsia="sv-SE"/>
        </w:rPr>
        <w:t>Vi ser också att det är viktigt att knyta ihop våra stadsnät. Det kanske inte är så intressant för en större operatör eller tjänsteleverantör at</w:t>
      </w:r>
      <w:r w:rsidRPr="00904791">
        <w:rPr>
          <w:snapToGrid w:val="0"/>
          <w:lang w:eastAsia="sv-SE"/>
        </w:rPr>
        <w:t>t leverera en tjänst till Skövde. Även om Skövde är en trevlig stad blir marknaden ganska liten. Men om man tittar till vänster eller höger så kan man koppla ihop sig till grannen och så vidare och på det viset uppnå ett större nät. Vårt mål är fa</w:t>
      </w:r>
      <w:r w:rsidRPr="00904791">
        <w:rPr>
          <w:snapToGrid w:val="0"/>
          <w:lang w:eastAsia="sv-SE"/>
        </w:rPr>
        <w:t>k</w:t>
      </w:r>
      <w:r w:rsidRPr="00904791">
        <w:rPr>
          <w:snapToGrid w:val="0"/>
          <w:lang w:eastAsia="sv-SE"/>
        </w:rPr>
        <w:t>tiskt att alla nät ska kopplas samman via lokala eller regionala knutpunkter. En knutpunkt för oss är ett fysiskt utrymme där man kan växla trafik med Banverket, som gör ett jättebra jobb, Svenska Kraftnät, Telia och så vidare.</w:t>
      </w:r>
    </w:p>
    <w:p w:rsidR="0082236C" w:rsidRPr="00904791" w:rsidRDefault="0082236C">
      <w:pPr>
        <w:pStyle w:val="Normaltindrag"/>
        <w:rPr>
          <w:snapToGrid w:val="0"/>
          <w:lang w:eastAsia="sv-SE"/>
        </w:rPr>
      </w:pPr>
      <w:r w:rsidRPr="00904791">
        <w:rPr>
          <w:snapToGrid w:val="0"/>
          <w:lang w:eastAsia="sv-SE"/>
        </w:rPr>
        <w:t>Det arbetet pågår för fullt med bidr</w:t>
      </w:r>
      <w:r w:rsidRPr="00904791">
        <w:rPr>
          <w:snapToGrid w:val="0"/>
          <w:lang w:eastAsia="sv-SE"/>
        </w:rPr>
        <w:t>ag och hjälp från Post- och telestyrelsen just för att få det här att fungera på ett väldigt robust sätt. Man ska också veta att i de här näten går det redan i dag att distribuera television. Banksystemen är uppkopplade, liksom polisen och försvaret. Det är alltså ingen hobbyinfr</w:t>
      </w:r>
      <w:r w:rsidRPr="00904791">
        <w:rPr>
          <w:snapToGrid w:val="0"/>
          <w:lang w:eastAsia="sv-SE"/>
        </w:rPr>
        <w:t>a</w:t>
      </w:r>
      <w:r w:rsidRPr="00904791">
        <w:rPr>
          <w:snapToGrid w:val="0"/>
          <w:lang w:eastAsia="sv-SE"/>
        </w:rPr>
        <w:t>struktur längre, utan nu är det viktigt att man också bygger något som kan tjäna alla, så att säga.</w:t>
      </w:r>
    </w:p>
    <w:p w:rsidR="0082236C" w:rsidRPr="00904791" w:rsidRDefault="0082236C">
      <w:pPr>
        <w:pStyle w:val="Normaltindrag"/>
        <w:rPr>
          <w:snapToGrid w:val="0"/>
          <w:lang w:eastAsia="sv-SE"/>
        </w:rPr>
      </w:pPr>
      <w:r w:rsidRPr="00904791">
        <w:rPr>
          <w:snapToGrid w:val="0"/>
          <w:lang w:eastAsia="sv-SE"/>
        </w:rPr>
        <w:t>Konkurrensen är en viktig bit, och det är den som har drivit det här från början. Jag tar ett litet exempel. I Stockholm har vi ett</w:t>
      </w:r>
      <w:r w:rsidRPr="00904791">
        <w:rPr>
          <w:snapToGrid w:val="0"/>
          <w:lang w:eastAsia="sv-SE"/>
        </w:rPr>
        <w:t xml:space="preserve"> bolag som Stockholms stad äger som heter Stokab. Där har priset gått ned med mer än 50 % på allt, alltså tjänster och så vidare, på ganska kort tid,18–20 månader någonting. Vi kan titta på ett annat exempel. Mellan Visby och Fårösund, det motsvarar sträckan Stockholm–Norrtälje, är det fyra gånger dyrare att hyra fiberförbi</w:t>
      </w:r>
      <w:r w:rsidRPr="00904791">
        <w:rPr>
          <w:snapToGrid w:val="0"/>
          <w:lang w:eastAsia="sv-SE"/>
        </w:rPr>
        <w:t>n</w:t>
      </w:r>
      <w:r w:rsidRPr="00904791">
        <w:rPr>
          <w:snapToGrid w:val="0"/>
          <w:lang w:eastAsia="sv-SE"/>
        </w:rPr>
        <w:t>delser. Det finns bara en som har fibrer där ännu så länge. Och det är inget ont sagt om den dominerande spelaren där, utan så fungerar marknaden bara. Det var likadant när man släppte f</w:t>
      </w:r>
      <w:r w:rsidRPr="00904791">
        <w:rPr>
          <w:snapToGrid w:val="0"/>
          <w:lang w:eastAsia="sv-SE"/>
        </w:rPr>
        <w:t>lyget fritt till Köpenhamn. Priset sjönk till häl</w:t>
      </w:r>
      <w:r w:rsidRPr="00904791">
        <w:rPr>
          <w:snapToGrid w:val="0"/>
          <w:lang w:eastAsia="sv-SE"/>
        </w:rPr>
        <w:t>f</w:t>
      </w:r>
      <w:r w:rsidRPr="00904791">
        <w:rPr>
          <w:snapToGrid w:val="0"/>
          <w:lang w:eastAsia="sv-SE"/>
        </w:rPr>
        <w:t>ten dagen efter.</w:t>
      </w:r>
    </w:p>
    <w:p w:rsidR="0082236C" w:rsidRPr="00904791" w:rsidRDefault="0082236C">
      <w:pPr>
        <w:pStyle w:val="Normaltindrag"/>
        <w:rPr>
          <w:snapToGrid w:val="0"/>
          <w:lang w:eastAsia="sv-SE"/>
        </w:rPr>
      </w:pPr>
      <w:r w:rsidRPr="00904791">
        <w:rPr>
          <w:snapToGrid w:val="0"/>
          <w:lang w:eastAsia="sv-SE"/>
        </w:rPr>
        <w:t>Så har man alltså gjort i Stockholm. Det är ett exempel. I och med att man byggde ut det här nätet i Stockholm, det finns en miljon fiberkilometer, är det den fibertätaste staden i hela världen. Det finns 400 operatörer i London. Det finns 65 i det här nätet. Det här nätet har ersatt alla 400 operatörer i London. Vad jag vill ha sagt med det är att priset på tjänsterna är en fjärdedel, en tre</w:t>
      </w:r>
      <w:r w:rsidRPr="00904791">
        <w:rPr>
          <w:snapToGrid w:val="0"/>
          <w:lang w:eastAsia="sv-SE"/>
        </w:rPr>
        <w:t>d</w:t>
      </w:r>
      <w:r w:rsidRPr="00904791">
        <w:rPr>
          <w:snapToGrid w:val="0"/>
          <w:lang w:eastAsia="sv-SE"/>
        </w:rPr>
        <w:t>jedel. Jag var nere i ITU (Internationella Teleunionen)förra veckan, och de förstod inte hur vi kunde få det här att fungera. Det har att göra med att man bygger enligt Ikea-modellen. Det är som bokhyllan Billy: många bokhyllor – liten avans på varje. Kommunen har gått in och garanterat de lån, de två mi</w:t>
      </w:r>
      <w:r w:rsidRPr="00904791">
        <w:rPr>
          <w:snapToGrid w:val="0"/>
          <w:lang w:eastAsia="sv-SE"/>
        </w:rPr>
        <w:t>l</w:t>
      </w:r>
      <w:r w:rsidRPr="00904791">
        <w:rPr>
          <w:snapToGrid w:val="0"/>
          <w:lang w:eastAsia="sv-SE"/>
        </w:rPr>
        <w:t>jarder, som investerades i det här. Det här kan inte omsättas i Dorotea, där jag för övrigt har mina rötter. Men det är i alla fall viktigt att kommunen eller staten på något sätt går in och garanterar den</w:t>
      </w:r>
      <w:r w:rsidRPr="00904791">
        <w:rPr>
          <w:snapToGrid w:val="0"/>
          <w:lang w:eastAsia="sv-SE"/>
        </w:rPr>
        <w:t xml:space="preserve"> här infrastrukturen. Annars kommer vi aldrig att få det här.</w:t>
      </w:r>
    </w:p>
    <w:p w:rsidR="0082236C" w:rsidRPr="00904791" w:rsidRDefault="0082236C">
      <w:pPr>
        <w:pStyle w:val="Normaltindrag"/>
        <w:rPr>
          <w:snapToGrid w:val="0"/>
          <w:lang w:eastAsia="sv-SE"/>
        </w:rPr>
      </w:pPr>
      <w:r w:rsidRPr="00904791">
        <w:rPr>
          <w:snapToGrid w:val="0"/>
          <w:lang w:eastAsia="sv-SE"/>
        </w:rPr>
        <w:t>Det som kommer att finnas i de här näten är TV, video och så vidare. Det vet vi redan i dag, för vi för en dialog med Sveriges Television, som i framt</w:t>
      </w:r>
      <w:r w:rsidRPr="00904791">
        <w:rPr>
          <w:snapToGrid w:val="0"/>
          <w:lang w:eastAsia="sv-SE"/>
        </w:rPr>
        <w:t>i</w:t>
      </w:r>
      <w:r w:rsidRPr="00904791">
        <w:rPr>
          <w:snapToGrid w:val="0"/>
          <w:lang w:eastAsia="sv-SE"/>
        </w:rPr>
        <w:t>den kommer att vilja distribuera sin TV, digital-TV, för att få interaktivitet. När man tittar på Melodifestivalen ska man ringa ett telefonnummer, och det kostar 7,50 kronor. De pengarna vill man kunna få in direkt i sin egen kassa i stället för att de hamnar någon annanstans. Allt det här tillsammans gör att om vi ska titta på TV, IP-TV som det kallas när man kör det via ett annat prot</w:t>
      </w:r>
      <w:r w:rsidRPr="00904791">
        <w:rPr>
          <w:snapToGrid w:val="0"/>
          <w:lang w:eastAsia="sv-SE"/>
        </w:rPr>
        <w:t>o</w:t>
      </w:r>
      <w:r w:rsidRPr="00904791">
        <w:rPr>
          <w:snapToGrid w:val="0"/>
          <w:lang w:eastAsia="sv-SE"/>
        </w:rPr>
        <w:t>koll på Internet, och vi är 3–4  i familjen, då räcker inte ADSL. Det räcker inte ens till för att titta på en TV-kanal.</w:t>
      </w:r>
      <w:r w:rsidRPr="00904791">
        <w:rPr>
          <w:snapToGrid w:val="0"/>
          <w:lang w:eastAsia="sv-SE"/>
        </w:rPr>
        <w:t xml:space="preserve"> År 2005 börjar man stänga ned det analoga nätet, och då måste det här fungera. Till att börja med måste det fungera på Gotland och sedan på andra ställen. </w:t>
      </w:r>
    </w:p>
    <w:p w:rsidR="0082236C" w:rsidRPr="00904791" w:rsidRDefault="0082236C">
      <w:pPr>
        <w:pStyle w:val="Normaltindrag"/>
        <w:rPr>
          <w:snapToGrid w:val="0"/>
          <w:lang w:eastAsia="sv-SE"/>
        </w:rPr>
      </w:pPr>
      <w:r w:rsidRPr="00904791">
        <w:rPr>
          <w:snapToGrid w:val="0"/>
          <w:lang w:eastAsia="sv-SE"/>
        </w:rPr>
        <w:t>Vad vi tittar på är framtiden. Framtiden är hushållen, för hushållen ger volymerna. Där kommer vi till det problem som föregående talare har tagit upp, accessnätet. I dag, på kort sikt, är det en enda dominerande spelare som äger accessnätet. Även om man inte kan köra TV på det nätet behöver ko</w:t>
      </w:r>
      <w:r w:rsidRPr="00904791">
        <w:rPr>
          <w:snapToGrid w:val="0"/>
          <w:lang w:eastAsia="sv-SE"/>
        </w:rPr>
        <w:t>m</w:t>
      </w:r>
      <w:r w:rsidRPr="00904791">
        <w:rPr>
          <w:snapToGrid w:val="0"/>
          <w:lang w:eastAsia="sv-SE"/>
        </w:rPr>
        <w:t>munerna kunna komma åt det, för där ligger också telefonin. 4,2 miljoner människor, bland annat alla här inne, betalar 7 miljarder kronor för rätten att ringa, eller abonnemangsavgiften som det står på telefonräkningen. Resten, 7 miljarder kronor till, betalar vi när mamma svarar hemma, trafikavgiften. Det är 14 miljarder kronor. Ovanpå det kommer 7 miljarder kronor för rätten att ha en TV-apparat hemma. Ni behöver inte titta, men ni får betala 7 miljarder kronor för det. Totalt är det 21 miljarder kronor.</w:t>
      </w:r>
      <w:r w:rsidRPr="00904791">
        <w:rPr>
          <w:snapToGrid w:val="0"/>
          <w:lang w:eastAsia="sv-SE"/>
        </w:rPr>
        <w:t xml:space="preserve"> Pengarna finns alltså. Det gäller bara att se till att marknaden på lika villkor kan leverera de här tjänste</w:t>
      </w:r>
      <w:r w:rsidRPr="00904791">
        <w:rPr>
          <w:snapToGrid w:val="0"/>
          <w:lang w:eastAsia="sv-SE"/>
        </w:rPr>
        <w:t>r</w:t>
      </w:r>
      <w:r w:rsidRPr="00904791">
        <w:rPr>
          <w:snapToGrid w:val="0"/>
          <w:lang w:eastAsia="sv-SE"/>
        </w:rPr>
        <w:t>na. Jag har förmånen att bo i Hammarby sjöstad. Jag har allt det där redan. Jag har IP-TV. Jag har telefoni från andra än Telia just för att jag har valt en annan op</w:t>
      </w:r>
      <w:r w:rsidRPr="00904791">
        <w:rPr>
          <w:snapToGrid w:val="0"/>
          <w:lang w:eastAsia="sv-SE"/>
        </w:rPr>
        <w:t>e</w:t>
      </w:r>
      <w:r w:rsidRPr="00904791">
        <w:rPr>
          <w:snapToGrid w:val="0"/>
          <w:lang w:eastAsia="sv-SE"/>
        </w:rPr>
        <w:t xml:space="preserve">ratör eftersom det blir billigare för mig. </w:t>
      </w:r>
    </w:p>
    <w:p w:rsidR="0082236C" w:rsidRPr="00904791" w:rsidRDefault="0082236C">
      <w:pPr>
        <w:pStyle w:val="Normaltindrag"/>
        <w:rPr>
          <w:snapToGrid w:val="0"/>
          <w:lang w:eastAsia="sv-SE"/>
        </w:rPr>
      </w:pPr>
      <w:r w:rsidRPr="00904791">
        <w:rPr>
          <w:snapToGrid w:val="0"/>
          <w:lang w:eastAsia="sv-SE"/>
        </w:rPr>
        <w:t>Det måste finnas någon i förarsätet så att det blir ordning och reda. Jag tror att den bild jag visar upp nu talar för sig själv: Amsterdam och Birger Jarl</w:t>
      </w:r>
      <w:r w:rsidRPr="00904791">
        <w:rPr>
          <w:snapToGrid w:val="0"/>
          <w:lang w:eastAsia="sv-SE"/>
        </w:rPr>
        <w:t>s</w:t>
      </w:r>
      <w:r w:rsidRPr="00904791">
        <w:rPr>
          <w:snapToGrid w:val="0"/>
          <w:lang w:eastAsia="sv-SE"/>
        </w:rPr>
        <w:t>gatan i Stockholm. Tack för ordet</w:t>
      </w:r>
    </w:p>
    <w:p w:rsidR="0082236C" w:rsidRPr="00904791" w:rsidRDefault="0082236C">
      <w:pPr>
        <w:rPr>
          <w:snapToGrid w:val="0"/>
          <w:lang w:eastAsia="sv-SE"/>
        </w:rPr>
      </w:pPr>
      <w:r w:rsidRPr="00904791">
        <w:rPr>
          <w:i/>
          <w:snapToGrid w:val="0"/>
          <w:lang w:eastAsia="sv-SE"/>
        </w:rPr>
        <w:t>Ordföranden:</w:t>
      </w:r>
      <w:r w:rsidRPr="00904791">
        <w:rPr>
          <w:snapToGrid w:val="0"/>
          <w:lang w:eastAsia="sv-SE"/>
        </w:rPr>
        <w:t xml:space="preserve"> Vi tackar för detta. Då är det möjligt för utskottets ledamöter att ställa frågor. Per Westerberg, varsågod!</w:t>
      </w:r>
    </w:p>
    <w:p w:rsidR="0082236C" w:rsidRPr="00904791" w:rsidRDefault="0082236C">
      <w:pPr>
        <w:rPr>
          <w:snapToGrid w:val="0"/>
          <w:lang w:eastAsia="sv-SE"/>
        </w:rPr>
      </w:pPr>
      <w:r w:rsidRPr="00904791">
        <w:rPr>
          <w:i/>
          <w:snapToGrid w:val="0"/>
          <w:lang w:eastAsia="sv-SE"/>
        </w:rPr>
        <w:t>Per Westerberg (m):</w:t>
      </w:r>
      <w:r w:rsidRPr="00904791">
        <w:rPr>
          <w:snapToGrid w:val="0"/>
          <w:lang w:eastAsia="sv-SE"/>
        </w:rPr>
        <w:t xml:space="preserve"> Utbyggnaden är imponerande i sig. Den fråga som alltid ställs gäller egentligen det som du berör på slutet, accessnäten till hushållen och monopolsituationen där. Det finns en viss risk att även stadsnäten blir om inte monopolister så i varje fall väldigt dominerande aktörer. Det gäller då 10–15 år framåt i tiden, när man kanske är en ny dominant som inte alltid är så effektiv och håller så låga priser. Hur bedömer du konkurrenssituationen? Vad skulle ni kunna göra för att uppnå konkurrens och därmed kostn</w:t>
      </w:r>
      <w:r w:rsidRPr="00904791">
        <w:rPr>
          <w:snapToGrid w:val="0"/>
          <w:lang w:eastAsia="sv-SE"/>
        </w:rPr>
        <w:t>ad</w:t>
      </w:r>
      <w:r w:rsidRPr="00904791">
        <w:rPr>
          <w:snapToGrid w:val="0"/>
          <w:lang w:eastAsia="sv-SE"/>
        </w:rPr>
        <w:t>s</w:t>
      </w:r>
      <w:r w:rsidRPr="00904791">
        <w:rPr>
          <w:snapToGrid w:val="0"/>
          <w:lang w:eastAsia="sv-SE"/>
        </w:rPr>
        <w:t xml:space="preserve">press? Eller har ni något annat system? Vad som rör sig i mitt bakhuvud förstår du säkert i och med att jag sysslar med el- och telesidan och lite annat där man pratar om </w:t>
      </w:r>
      <w:r w:rsidRPr="00904791">
        <w:rPr>
          <w:i/>
          <w:snapToGrid w:val="0"/>
          <w:lang w:eastAsia="sv-SE"/>
        </w:rPr>
        <w:t>benchmarking</w:t>
      </w:r>
      <w:r w:rsidRPr="00904791">
        <w:rPr>
          <w:snapToGrid w:val="0"/>
          <w:lang w:eastAsia="sv-SE"/>
        </w:rPr>
        <w:t>-konkurrens, som man kör med i det britti</w:t>
      </w:r>
      <w:r w:rsidRPr="00904791">
        <w:rPr>
          <w:snapToGrid w:val="0"/>
          <w:lang w:eastAsia="sv-SE"/>
        </w:rPr>
        <w:t>s</w:t>
      </w:r>
      <w:r w:rsidRPr="00904791">
        <w:rPr>
          <w:snapToGrid w:val="0"/>
          <w:lang w:eastAsia="sv-SE"/>
        </w:rPr>
        <w:t>ka systemet. Har ni tittat på något sådant?</w:t>
      </w:r>
    </w:p>
    <w:p w:rsidR="0082236C" w:rsidRPr="00904791" w:rsidRDefault="0082236C">
      <w:pPr>
        <w:rPr>
          <w:snapToGrid w:val="0"/>
          <w:lang w:eastAsia="sv-SE"/>
        </w:rPr>
      </w:pPr>
      <w:r w:rsidRPr="00904791">
        <w:rPr>
          <w:i/>
          <w:snapToGrid w:val="0"/>
          <w:lang w:eastAsia="sv-SE"/>
        </w:rPr>
        <w:t>Lars Hedberg:</w:t>
      </w:r>
      <w:r w:rsidRPr="00904791">
        <w:rPr>
          <w:snapToGrid w:val="0"/>
          <w:lang w:eastAsia="sv-SE"/>
        </w:rPr>
        <w:t xml:space="preserve"> Jag förstår din oro. Jag håller också med dig. I vissa fall kan det uppstå ett slags monopolsituation. Det beror ju lite på hur de olika akt</w:t>
      </w:r>
      <w:r w:rsidRPr="00904791">
        <w:rPr>
          <w:snapToGrid w:val="0"/>
          <w:lang w:eastAsia="sv-SE"/>
        </w:rPr>
        <w:t>ö</w:t>
      </w:r>
      <w:r w:rsidRPr="00904791">
        <w:rPr>
          <w:snapToGrid w:val="0"/>
          <w:lang w:eastAsia="sv-SE"/>
        </w:rPr>
        <w:t>rerna agerar. Det är en ung marknad, och jag tror att man någonstans måste försöka reglera det här genom att man inte får bidrag och sådant om man inte uppfyller vissa kriterier. Där måste det finnas någon form av organ, det kan vara PTS eller någon annan, som reglerar det här. Det verkar ändå väldigt konstigt att behöva dra in tre fyra olika kablar till alla hushåll.</w:t>
      </w:r>
      <w:r w:rsidRPr="00904791">
        <w:rPr>
          <w:snapToGrid w:val="0"/>
          <w:lang w:eastAsia="sv-SE"/>
        </w:rPr>
        <w:t xml:space="preserve"> Det finns som sagt var 4,2 miljoner hushåll. Därför borde man någonstans hitta en form, jag har ingen lösning på detta, där man garanterar att alla kan operera på lika villkor.</w:t>
      </w:r>
    </w:p>
    <w:p w:rsidR="0082236C" w:rsidRPr="00904791" w:rsidRDefault="0082236C">
      <w:pPr>
        <w:rPr>
          <w:snapToGrid w:val="0"/>
          <w:lang w:eastAsia="sv-SE"/>
        </w:rPr>
      </w:pPr>
      <w:r w:rsidRPr="00904791">
        <w:rPr>
          <w:i/>
          <w:snapToGrid w:val="0"/>
          <w:lang w:eastAsia="sv-SE"/>
        </w:rPr>
        <w:t>Björn Björk:</w:t>
      </w:r>
      <w:r w:rsidRPr="00904791">
        <w:rPr>
          <w:snapToGrid w:val="0"/>
          <w:lang w:eastAsia="sv-SE"/>
        </w:rPr>
        <w:t xml:space="preserve"> Jag kan haka på och säga att detta är en fråga som vi tittar på hela tiden. Våra jurister har tittat på det här. I dag är det kommunallagens bestämmelser som reglerar vad de kommunala bolagen kan göra. Statens satsning syftar till transportnätet, inte accessnätet. I det ligger att staten säger till kommunerna: Bygg det här transportnätet, men hitta sedan en samve</w:t>
      </w:r>
      <w:r w:rsidRPr="00904791">
        <w:rPr>
          <w:snapToGrid w:val="0"/>
          <w:lang w:eastAsia="sv-SE"/>
        </w:rPr>
        <w:t>r</w:t>
      </w:r>
      <w:r w:rsidRPr="00904791">
        <w:rPr>
          <w:snapToGrid w:val="0"/>
          <w:lang w:eastAsia="sv-SE"/>
        </w:rPr>
        <w:t>kanslösning med accessnätsägaren. Det är där vi har problemet i dag. Hur hittar vi de här lösningarna, samarbetslösningarna? Hittar vi inga finns</w:t>
      </w:r>
      <w:r w:rsidRPr="00904791">
        <w:rPr>
          <w:snapToGrid w:val="0"/>
          <w:lang w:eastAsia="sv-SE"/>
        </w:rPr>
        <w:t xml:space="preserve"> det ju en risk att någon kreativ person löser det här själv. Det är ett område som vi måste titta på. Meningen är att vi ska hitta samverkanslösningar, och det tar tid. Vi brottats med det just nu</w:t>
      </w:r>
    </w:p>
    <w:p w:rsidR="0082236C" w:rsidRPr="00904791" w:rsidRDefault="0082236C">
      <w:pPr>
        <w:rPr>
          <w:snapToGrid w:val="0"/>
          <w:lang w:eastAsia="sv-SE"/>
        </w:rPr>
      </w:pPr>
      <w:r w:rsidRPr="00904791">
        <w:rPr>
          <w:i/>
          <w:snapToGrid w:val="0"/>
          <w:lang w:eastAsia="sv-SE"/>
        </w:rPr>
        <w:t>Peter Dahlström:</w:t>
      </w:r>
      <w:r w:rsidRPr="00904791">
        <w:rPr>
          <w:snapToGrid w:val="0"/>
          <w:lang w:eastAsia="sv-SE"/>
        </w:rPr>
        <w:t xml:space="preserve"> Jag vill bara erinra om att i de statliga bestämmelserna för det här stödet sägs det väldigt tydligt att man ska undvika monopolisering. Det är någonting som vi försöker granska från länets sida när vi får in ansö</w:t>
      </w:r>
      <w:r w:rsidRPr="00904791">
        <w:rPr>
          <w:snapToGrid w:val="0"/>
          <w:lang w:eastAsia="sv-SE"/>
        </w:rPr>
        <w:t>k</w:t>
      </w:r>
      <w:r w:rsidRPr="00904791">
        <w:rPr>
          <w:snapToGrid w:val="0"/>
          <w:lang w:eastAsia="sv-SE"/>
        </w:rPr>
        <w:t>ningar. Däremot har det naturligtvis varit en svår tolkningsfråga. Vad är det här egentligen? Det är precis det som Lars är inne på och som Per Westerberg också var inne på. Hela tiden finns det en ambition att se till att näten är öp</w:t>
      </w:r>
      <w:r w:rsidRPr="00904791">
        <w:rPr>
          <w:snapToGrid w:val="0"/>
          <w:lang w:eastAsia="sv-SE"/>
        </w:rPr>
        <w:t>p</w:t>
      </w:r>
      <w:r w:rsidRPr="00904791">
        <w:rPr>
          <w:snapToGrid w:val="0"/>
          <w:lang w:eastAsia="sv-SE"/>
        </w:rPr>
        <w:t>na.</w:t>
      </w:r>
    </w:p>
    <w:p w:rsidR="0082236C" w:rsidRPr="00904791" w:rsidRDefault="0082236C">
      <w:pPr>
        <w:rPr>
          <w:snapToGrid w:val="0"/>
          <w:lang w:eastAsia="sv-SE"/>
        </w:rPr>
      </w:pPr>
      <w:r w:rsidRPr="00904791">
        <w:rPr>
          <w:i/>
          <w:snapToGrid w:val="0"/>
          <w:lang w:eastAsia="sv-SE"/>
        </w:rPr>
        <w:t>Sven Bergström (c):</w:t>
      </w:r>
      <w:r w:rsidRPr="00904791">
        <w:rPr>
          <w:snapToGrid w:val="0"/>
          <w:lang w:eastAsia="sv-SE"/>
        </w:rPr>
        <w:t xml:space="preserve"> Herr ordförande! För en tid sedan kunde vi läsa i ti</w:t>
      </w:r>
      <w:r w:rsidRPr="00904791">
        <w:rPr>
          <w:snapToGrid w:val="0"/>
          <w:lang w:eastAsia="sv-SE"/>
        </w:rPr>
        <w:t>d</w:t>
      </w:r>
      <w:r w:rsidRPr="00904791">
        <w:rPr>
          <w:snapToGrid w:val="0"/>
          <w:lang w:eastAsia="sv-SE"/>
        </w:rPr>
        <w:t>ningen Ny teknik att den svenska statsförvaltningen bränner tio miljarder kronor på IT-investeringar till mycket låg nytta och till stora kostnader. När man lyssnar på era föredragningar får man intrycket att det satsas pengar. Men det var någon, jag tror att det var Lars Hedberg, som sade att någon måste sitta i förarsätet. Peter Dahlström sade att en nationell vision efterlyses. Det är väl ungefär det som vi från Centerpartiet har sagt i flera år. Ni b</w:t>
      </w:r>
      <w:r w:rsidRPr="00904791">
        <w:rPr>
          <w:snapToGrid w:val="0"/>
          <w:lang w:eastAsia="sv-SE"/>
        </w:rPr>
        <w:t>ekrä</w:t>
      </w:r>
      <w:r w:rsidRPr="00904791">
        <w:rPr>
          <w:snapToGrid w:val="0"/>
          <w:lang w:eastAsia="sv-SE"/>
        </w:rPr>
        <w:t>f</w:t>
      </w:r>
      <w:r w:rsidRPr="00904791">
        <w:rPr>
          <w:snapToGrid w:val="0"/>
          <w:lang w:eastAsia="sv-SE"/>
        </w:rPr>
        <w:t xml:space="preserve">tar bilden att det görs en massa saker men att den här personen i förarsätet, verkar saknas. </w:t>
      </w:r>
    </w:p>
    <w:p w:rsidR="0082236C" w:rsidRPr="00904791" w:rsidRDefault="0082236C">
      <w:pPr>
        <w:pStyle w:val="Normaltindrag"/>
        <w:rPr>
          <w:snapToGrid w:val="0"/>
          <w:lang w:eastAsia="sv-SE"/>
        </w:rPr>
      </w:pPr>
      <w:r w:rsidRPr="00904791">
        <w:rPr>
          <w:snapToGrid w:val="0"/>
          <w:lang w:eastAsia="sv-SE"/>
        </w:rPr>
        <w:t>Jag vet inte om någon kan lämna en uppgift om hur många procent som har tillgång till bredband. Björn Rosengren lovade högtidligt vid flera tillfä</w:t>
      </w:r>
      <w:r w:rsidRPr="00904791">
        <w:rPr>
          <w:snapToGrid w:val="0"/>
          <w:lang w:eastAsia="sv-SE"/>
        </w:rPr>
        <w:t>l</w:t>
      </w:r>
      <w:r w:rsidRPr="00904791">
        <w:rPr>
          <w:snapToGrid w:val="0"/>
          <w:lang w:eastAsia="sv-SE"/>
        </w:rPr>
        <w:t>len att 98 % av svenska folket år 2002, tror jag att det var, skulle ha tillgång till bredband. Det byggs transportnät, men accessnätet och tillgången för de enskilda dröjer i fjärran. Suboptimering är nog ett understatement när man försöker få en bild av hur det ser ut. Vem skulle ni vilja ha i det här förarsätet och hur skulle visionen se ut om ni finge tala om det?</w:t>
      </w:r>
    </w:p>
    <w:p w:rsidR="0082236C" w:rsidRPr="00904791" w:rsidRDefault="0082236C">
      <w:pPr>
        <w:rPr>
          <w:snapToGrid w:val="0"/>
          <w:lang w:eastAsia="sv-SE"/>
        </w:rPr>
      </w:pPr>
      <w:r w:rsidRPr="00904791">
        <w:rPr>
          <w:i/>
          <w:snapToGrid w:val="0"/>
          <w:lang w:eastAsia="sv-SE"/>
        </w:rPr>
        <w:t>Lars Hedberg:</w:t>
      </w:r>
      <w:r w:rsidRPr="00904791">
        <w:rPr>
          <w:snapToGrid w:val="0"/>
          <w:lang w:eastAsia="sv-SE"/>
        </w:rPr>
        <w:t xml:space="preserve"> Jag tror på någon form av IT-kommission med förstärkt ma</w:t>
      </w:r>
      <w:r w:rsidRPr="00904791">
        <w:rPr>
          <w:snapToGrid w:val="0"/>
          <w:lang w:eastAsia="sv-SE"/>
        </w:rPr>
        <w:t>n</w:t>
      </w:r>
      <w:r w:rsidRPr="00904791">
        <w:rPr>
          <w:snapToGrid w:val="0"/>
          <w:lang w:eastAsia="sv-SE"/>
        </w:rPr>
        <w:t>dat där branschen, och även det allmänna, sitter med. Jag tycker att IT-kommissionen har gjort ett kanonjobb även om den inte har haft tillräckliga muskler. En sådan form tror jag på.</w:t>
      </w:r>
    </w:p>
    <w:p w:rsidR="0082236C" w:rsidRPr="00904791" w:rsidRDefault="0082236C">
      <w:pPr>
        <w:rPr>
          <w:snapToGrid w:val="0"/>
          <w:lang w:eastAsia="sv-SE"/>
        </w:rPr>
      </w:pPr>
      <w:r w:rsidRPr="00904791">
        <w:rPr>
          <w:i/>
          <w:snapToGrid w:val="0"/>
          <w:lang w:eastAsia="sv-SE"/>
        </w:rPr>
        <w:t>Peter Dahlström:</w:t>
      </w:r>
      <w:r w:rsidRPr="00904791">
        <w:rPr>
          <w:snapToGrid w:val="0"/>
          <w:lang w:eastAsia="sv-SE"/>
        </w:rPr>
        <w:t xml:space="preserve"> När det gäller siffror är det kanske 400 000 eller 500 000 som har fått en bättre förbindelse än modem fram tills i dag har kunnat erbj</w:t>
      </w:r>
      <w:r w:rsidRPr="00904791">
        <w:rPr>
          <w:snapToGrid w:val="0"/>
          <w:lang w:eastAsia="sv-SE"/>
        </w:rPr>
        <w:t>u</w:t>
      </w:r>
      <w:r w:rsidRPr="00904791">
        <w:rPr>
          <w:snapToGrid w:val="0"/>
          <w:lang w:eastAsia="sv-SE"/>
        </w:rPr>
        <w:t>da om vi tar den siffran först. När det sedan gäller målsättningen för utbyg</w:t>
      </w:r>
      <w:r w:rsidRPr="00904791">
        <w:rPr>
          <w:snapToGrid w:val="0"/>
          <w:lang w:eastAsia="sv-SE"/>
        </w:rPr>
        <w:t>g</w:t>
      </w:r>
      <w:r w:rsidRPr="00904791">
        <w:rPr>
          <w:snapToGrid w:val="0"/>
          <w:lang w:eastAsia="sv-SE"/>
        </w:rPr>
        <w:t xml:space="preserve">naden brukar vi numera prata om att det är viktigt att vi har som målsättning att inom de närmaste åren se till att vårt ortssystem ned till de minsta orterna i vårt land får en utbyggnad. </w:t>
      </w:r>
    </w:p>
    <w:p w:rsidR="0082236C" w:rsidRPr="00904791" w:rsidRDefault="0082236C">
      <w:pPr>
        <w:pStyle w:val="Normaltindrag"/>
        <w:rPr>
          <w:snapToGrid w:val="0"/>
          <w:lang w:eastAsia="sv-SE"/>
        </w:rPr>
      </w:pPr>
      <w:r w:rsidRPr="00904791">
        <w:rPr>
          <w:snapToGrid w:val="0"/>
          <w:lang w:eastAsia="sv-SE"/>
        </w:rPr>
        <w:t>Situationen för de människor som bor inne i skogen och på fjället och li</w:t>
      </w:r>
      <w:r w:rsidRPr="00904791">
        <w:rPr>
          <w:snapToGrid w:val="0"/>
          <w:lang w:eastAsia="sv-SE"/>
        </w:rPr>
        <w:t>k</w:t>
      </w:r>
      <w:r w:rsidRPr="00904791">
        <w:rPr>
          <w:snapToGrid w:val="0"/>
          <w:lang w:eastAsia="sv-SE"/>
        </w:rPr>
        <w:t>nande platser tror jag att man måste lösa på annat sätt. Då kanske vi pratar om 85–90 % av våra invånare som inom rimlig tid skulle kunna få det här.</w:t>
      </w:r>
    </w:p>
    <w:p w:rsidR="0082236C" w:rsidRPr="00904791" w:rsidRDefault="0082236C">
      <w:pPr>
        <w:pStyle w:val="Normaltindrag"/>
        <w:rPr>
          <w:snapToGrid w:val="0"/>
          <w:lang w:eastAsia="sv-SE"/>
        </w:rPr>
      </w:pPr>
      <w:r w:rsidRPr="00904791">
        <w:rPr>
          <w:snapToGrid w:val="0"/>
          <w:lang w:eastAsia="sv-SE"/>
        </w:rPr>
        <w:t>Så till den sista frågan. Jag kan ju se framför mig ett nationellt forum för de här frågorna, en mötesplats för det offentliga och operatörerna. Huruvida staten vill ta en stark roll eller inte i detta kan man alltid diskutera, om det ska vara en statlig insats eller en överenskommelse mellan det allmänna och de privata operatörerna på marknaden. Jag kanske l</w:t>
      </w:r>
      <w:r w:rsidRPr="00904791">
        <w:rPr>
          <w:snapToGrid w:val="0"/>
          <w:lang w:eastAsia="sv-SE"/>
        </w:rPr>
        <w:t>utar åt det senare som ett försök.</w:t>
      </w:r>
    </w:p>
    <w:p w:rsidR="0082236C" w:rsidRPr="00904791" w:rsidRDefault="0082236C">
      <w:pPr>
        <w:rPr>
          <w:snapToGrid w:val="0"/>
          <w:lang w:eastAsia="sv-SE"/>
        </w:rPr>
      </w:pPr>
      <w:r w:rsidRPr="00904791">
        <w:rPr>
          <w:i/>
          <w:snapToGrid w:val="0"/>
          <w:lang w:eastAsia="sv-SE"/>
        </w:rPr>
        <w:t>Björn Björk:</w:t>
      </w:r>
      <w:r w:rsidRPr="00904791">
        <w:rPr>
          <w:snapToGrid w:val="0"/>
          <w:lang w:eastAsia="sv-SE"/>
        </w:rPr>
        <w:t xml:space="preserve"> När det gäller siffrorna har ju Post- och telestyrelsen ett rege</w:t>
      </w:r>
      <w:r w:rsidRPr="00904791">
        <w:rPr>
          <w:snapToGrid w:val="0"/>
          <w:lang w:eastAsia="sv-SE"/>
        </w:rPr>
        <w:t>r</w:t>
      </w:r>
      <w:r w:rsidRPr="00904791">
        <w:rPr>
          <w:snapToGrid w:val="0"/>
          <w:lang w:eastAsia="sv-SE"/>
        </w:rPr>
        <w:t>ingsuppdrag att årligen publicera en rapport över hur bredbandsutvecklingen totalt sett går på marknaden. Om jag minns rätt säger den senaste rapporten att bredbandsuppkopplingen har fyrdubblats det senaste året. Det är alltså en försiktig, men ändå, ketchupeffekt på gång.</w:t>
      </w:r>
    </w:p>
    <w:p w:rsidR="0082236C" w:rsidRPr="00904791" w:rsidRDefault="0082236C">
      <w:pPr>
        <w:pStyle w:val="Normaltindrag"/>
        <w:rPr>
          <w:snapToGrid w:val="0"/>
          <w:lang w:eastAsia="sv-SE"/>
        </w:rPr>
      </w:pPr>
      <w:r w:rsidRPr="00904791">
        <w:rPr>
          <w:snapToGrid w:val="0"/>
          <w:lang w:eastAsia="sv-SE"/>
        </w:rPr>
        <w:t>När det gäller frågan om vem vi skulle vilja se i förarsätet har vi hela tiden sagt i remissvaren, också i samband med Bredbandsutredningen, att det b</w:t>
      </w:r>
      <w:r w:rsidRPr="00904791">
        <w:rPr>
          <w:snapToGrid w:val="0"/>
          <w:lang w:eastAsia="sv-SE"/>
        </w:rPr>
        <w:t>e</w:t>
      </w:r>
      <w:r w:rsidRPr="00904791">
        <w:rPr>
          <w:snapToGrid w:val="0"/>
          <w:lang w:eastAsia="sv-SE"/>
        </w:rPr>
        <w:t>hövs mycket dialog och samtal kring de här frågorna, kanske mer det än regleringar. Vi vet inte riktigt vad vi ska reglera, men vi behöver samtala för att identifiera de områden som vi kanske behöver reglera. En delegation eller någon form av forum, som Peter var inne på, där parterna kan mötas och identifiera frågorna och få upp dem på bordet är nog det viktigaste. Sedan kommer vi kanske att kunna se konturerna av ett regleringssystem med den nya lagen och med elmyndigheten. Men först måste vi få fram frå</w:t>
      </w:r>
      <w:r w:rsidRPr="00904791">
        <w:rPr>
          <w:snapToGrid w:val="0"/>
          <w:lang w:eastAsia="sv-SE"/>
        </w:rPr>
        <w:t>gorna. Dä</w:t>
      </w:r>
      <w:r w:rsidRPr="00904791">
        <w:rPr>
          <w:snapToGrid w:val="0"/>
          <w:lang w:eastAsia="sv-SE"/>
        </w:rPr>
        <w:t>r</w:t>
      </w:r>
      <w:r w:rsidRPr="00904791">
        <w:rPr>
          <w:snapToGrid w:val="0"/>
          <w:lang w:eastAsia="sv-SE"/>
        </w:rPr>
        <w:t>för kan en delegationen där alla parter är med vara mycket viktig.</w:t>
      </w:r>
    </w:p>
    <w:p w:rsidR="0082236C" w:rsidRPr="00904791" w:rsidRDefault="0082236C">
      <w:pPr>
        <w:rPr>
          <w:snapToGrid w:val="0"/>
          <w:lang w:eastAsia="sv-SE"/>
        </w:rPr>
      </w:pPr>
      <w:r w:rsidRPr="00904791">
        <w:rPr>
          <w:i/>
          <w:snapToGrid w:val="0"/>
          <w:lang w:eastAsia="sv-SE"/>
        </w:rPr>
        <w:t>Nils-Gunnar Billinger:</w:t>
      </w:r>
      <w:r w:rsidRPr="00904791">
        <w:rPr>
          <w:snapToGrid w:val="0"/>
          <w:lang w:eastAsia="sv-SE"/>
        </w:rPr>
        <w:t xml:space="preserve"> Man måste ha som bakgrund att i all verksamhet finns det alltid tendenser till monopol. Det ligger i själva sakens natur att företag vill växa och lägga andra under sig. Det finns som en grundförutsättning. Det andra man kan säga är att bredbandsutbyggnaden i dag lite grann liknar hur telefonin växte fram i början av 1900-talet. Det är en ganska fragmentiserad bild. Det är ganska svårt i dag att se de riktigt konkreta utvecklingslinjerna.</w:t>
      </w:r>
    </w:p>
    <w:p w:rsidR="0082236C" w:rsidRPr="00904791" w:rsidRDefault="0082236C">
      <w:pPr>
        <w:pStyle w:val="Normaltindrag"/>
        <w:rPr>
          <w:snapToGrid w:val="0"/>
          <w:lang w:eastAsia="sv-SE"/>
        </w:rPr>
      </w:pPr>
      <w:r w:rsidRPr="00904791">
        <w:rPr>
          <w:snapToGrid w:val="0"/>
          <w:lang w:eastAsia="sv-SE"/>
        </w:rPr>
        <w:t>Vi lämnade en rapport förra året till regeringen om monopoltendenser</w:t>
      </w:r>
      <w:r w:rsidRPr="00904791">
        <w:rPr>
          <w:snapToGrid w:val="0"/>
          <w:lang w:eastAsia="sv-SE"/>
        </w:rPr>
        <w:t xml:space="preserve"> i bredbandsnätet. Det är klart att det finns sådana. Då måste man naturligtvis fråga sig, som Sven Bergström gör, vem som ska sitta i förarsätet. Men man ska också fråga sig vad det är för sorts </w:t>
      </w:r>
      <w:r w:rsidRPr="00904791">
        <w:rPr>
          <w:i/>
          <w:snapToGrid w:val="0"/>
          <w:lang w:eastAsia="sv-SE"/>
        </w:rPr>
        <w:t>vehicle</w:t>
      </w:r>
      <w:r w:rsidRPr="00904791">
        <w:rPr>
          <w:snapToGrid w:val="0"/>
          <w:lang w:eastAsia="sv-SE"/>
        </w:rPr>
        <w:t xml:space="preserve"> som ska köras. Vad är det för verktyg man ska ha? Vad ska den som sitter i förarsätet göra? Då får man nog falla tillbaka på ganska traditionell regleringsverksamhet. Det handlar i alla nätverksindustrier väldigt mycket om att skapa tillträde till nätet för andra aktörer. Om det inte går på frivillig väg fi</w:t>
      </w:r>
      <w:r w:rsidRPr="00904791">
        <w:rPr>
          <w:snapToGrid w:val="0"/>
          <w:lang w:eastAsia="sv-SE"/>
        </w:rPr>
        <w:t>nns det olika metoder att åsta</w:t>
      </w:r>
      <w:r w:rsidRPr="00904791">
        <w:rPr>
          <w:snapToGrid w:val="0"/>
          <w:lang w:eastAsia="sv-SE"/>
        </w:rPr>
        <w:t>d</w:t>
      </w:r>
      <w:r w:rsidRPr="00904791">
        <w:rPr>
          <w:snapToGrid w:val="0"/>
          <w:lang w:eastAsia="sv-SE"/>
        </w:rPr>
        <w:t>komma detta så att man kan få till stånd konkurrens både inom samma te</w:t>
      </w:r>
      <w:r w:rsidRPr="00904791">
        <w:rPr>
          <w:snapToGrid w:val="0"/>
          <w:lang w:eastAsia="sv-SE"/>
        </w:rPr>
        <w:t>k</w:t>
      </w:r>
      <w:r w:rsidRPr="00904791">
        <w:rPr>
          <w:snapToGrid w:val="0"/>
          <w:lang w:eastAsia="sv-SE"/>
        </w:rPr>
        <w:t xml:space="preserve">nikslag och mellan olika teknikslag. </w:t>
      </w:r>
    </w:p>
    <w:p w:rsidR="0082236C" w:rsidRPr="00904791" w:rsidRDefault="0082236C">
      <w:pPr>
        <w:pStyle w:val="Normaltindrag"/>
        <w:rPr>
          <w:snapToGrid w:val="0"/>
          <w:lang w:eastAsia="sv-SE"/>
        </w:rPr>
      </w:pPr>
      <w:r w:rsidRPr="00904791">
        <w:rPr>
          <w:snapToGrid w:val="0"/>
          <w:lang w:eastAsia="sv-SE"/>
        </w:rPr>
        <w:t xml:space="preserve">I Danmark har man en ganska framgångsrik slogan, där man säger, på engelska: </w:t>
      </w:r>
      <w:r w:rsidRPr="00904791">
        <w:rPr>
          <w:i/>
          <w:snapToGrid w:val="0"/>
          <w:lang w:eastAsia="sv-SE"/>
        </w:rPr>
        <w:t>Several pipes to the home</w:t>
      </w:r>
      <w:r w:rsidRPr="00904791">
        <w:rPr>
          <w:snapToGrid w:val="0"/>
          <w:lang w:eastAsia="sv-SE"/>
        </w:rPr>
        <w:t>, alltså olika anslutningsformer. Då kan det alltså vara konkurrens mellan olika anslutningsformer, kabel-TV, fiber till hemmet, ADSL, radioaccess eller något annat. Däremellan kan man ha en konkurrens. Sedan kan man också ha konkurrens inom varje anslutningsform. Det område som är mest konceptuellt utvecklat är naturligtvis konkurrens när det gäller ADSL. Där finns det på ert bord ett förslag till lagstiftning om hur man ska kunna granska ADSL-marknaden mer specifikt och, om det in</w:t>
      </w:r>
      <w:r w:rsidRPr="00904791">
        <w:rPr>
          <w:snapToGrid w:val="0"/>
          <w:lang w:eastAsia="sv-SE"/>
        </w:rPr>
        <w:t>te finns konku</w:t>
      </w:r>
      <w:r w:rsidRPr="00904791">
        <w:rPr>
          <w:snapToGrid w:val="0"/>
          <w:lang w:eastAsia="sv-SE"/>
        </w:rPr>
        <w:t>r</w:t>
      </w:r>
      <w:r w:rsidRPr="00904791">
        <w:rPr>
          <w:snapToGrid w:val="0"/>
          <w:lang w:eastAsia="sv-SE"/>
        </w:rPr>
        <w:t>rens, också besluta om åtgärder.</w:t>
      </w:r>
    </w:p>
    <w:p w:rsidR="0082236C" w:rsidRPr="00904791" w:rsidRDefault="0082236C">
      <w:pPr>
        <w:pStyle w:val="Normaltindrag"/>
        <w:rPr>
          <w:snapToGrid w:val="0"/>
          <w:lang w:eastAsia="sv-SE"/>
        </w:rPr>
      </w:pPr>
      <w:r w:rsidRPr="00904791">
        <w:rPr>
          <w:snapToGrid w:val="0"/>
          <w:lang w:eastAsia="sv-SE"/>
        </w:rPr>
        <w:t>Vi står på något sätt vid ett paradigmskifte just när det gäller bredbandsu</w:t>
      </w:r>
      <w:r w:rsidRPr="00904791">
        <w:rPr>
          <w:snapToGrid w:val="0"/>
          <w:lang w:eastAsia="sv-SE"/>
        </w:rPr>
        <w:t>t</w:t>
      </w:r>
      <w:r w:rsidRPr="00904791">
        <w:rPr>
          <w:snapToGrid w:val="0"/>
          <w:lang w:eastAsia="sv-SE"/>
        </w:rPr>
        <w:t>byggnad. Vi ser inte riktigt konturerna av vart det tar vägen, men på vissa områden kommer det, om riksdagen antar regeringens förslag, att finnas instrument för att göra någonting.</w:t>
      </w:r>
    </w:p>
    <w:p w:rsidR="0082236C" w:rsidRPr="00904791" w:rsidRDefault="0082236C">
      <w:pPr>
        <w:rPr>
          <w:snapToGrid w:val="0"/>
          <w:lang w:eastAsia="sv-SE"/>
        </w:rPr>
      </w:pPr>
      <w:r w:rsidRPr="00904791">
        <w:rPr>
          <w:i/>
          <w:snapToGrid w:val="0"/>
          <w:lang w:eastAsia="sv-SE"/>
        </w:rPr>
        <w:t>Monica Green (s):</w:t>
      </w:r>
      <w:r w:rsidRPr="00904791">
        <w:rPr>
          <w:snapToGrid w:val="0"/>
          <w:lang w:eastAsia="sv-SE"/>
        </w:rPr>
        <w:t xml:space="preserve"> Jag är också inne lite grann på det här med forum för dialog och vem som i så fall ska ta initiativ till det. Men det kan vara precis lika viktigt, eftersom ni redan nästan har svarat på det, att diskutera vad det är vi ska köra för bil. Vem som ska köra den kan man förstås också diskutera. Vad vi pratar om just nu i riksdagen är ju den här lagen och om den är til</w:t>
      </w:r>
      <w:r w:rsidRPr="00904791">
        <w:rPr>
          <w:snapToGrid w:val="0"/>
          <w:lang w:eastAsia="sv-SE"/>
        </w:rPr>
        <w:t>l</w:t>
      </w:r>
      <w:r w:rsidRPr="00904791">
        <w:rPr>
          <w:snapToGrid w:val="0"/>
          <w:lang w:eastAsia="sv-SE"/>
        </w:rPr>
        <w:t>räckligt bra. Vi behandlar den för närvarande. Finns det någonting som ni vill skicka med oss i den behandlingen?</w:t>
      </w:r>
    </w:p>
    <w:p w:rsidR="0082236C" w:rsidRPr="00904791" w:rsidRDefault="0082236C">
      <w:pPr>
        <w:pStyle w:val="Normaltindrag"/>
        <w:rPr>
          <w:snapToGrid w:val="0"/>
          <w:lang w:eastAsia="sv-SE"/>
        </w:rPr>
      </w:pPr>
      <w:r w:rsidRPr="00904791">
        <w:rPr>
          <w:snapToGrid w:val="0"/>
          <w:lang w:eastAsia="sv-SE"/>
        </w:rPr>
        <w:t>Det är ju positivt att det rul</w:t>
      </w:r>
      <w:r w:rsidRPr="00904791">
        <w:rPr>
          <w:snapToGrid w:val="0"/>
          <w:lang w:eastAsia="sv-SE"/>
        </w:rPr>
        <w:t>lar på även om det inte går så snabbt som vi hade tänkt oss från början. Det är jättebra om det blir en ketchupeffekt. Men när det gäller en fortsatt öppning av kopparnät, tycker ni att det här förslaget som vi just nu behandlar är tillräckligt starkt för att det ska finnas en öppning för det?</w:t>
      </w:r>
    </w:p>
    <w:p w:rsidR="0082236C" w:rsidRPr="00904791" w:rsidRDefault="0082236C">
      <w:pPr>
        <w:pStyle w:val="Normaltindrag"/>
        <w:rPr>
          <w:snapToGrid w:val="0"/>
          <w:lang w:eastAsia="sv-SE"/>
        </w:rPr>
      </w:pPr>
      <w:r w:rsidRPr="00904791">
        <w:rPr>
          <w:snapToGrid w:val="0"/>
          <w:lang w:eastAsia="sv-SE"/>
        </w:rPr>
        <w:t xml:space="preserve">Nästa fråga kanske i och för sig berör det som vi ska prata om efter kaffet. Det handlar om det här med TV och sådant. Jag tycker att det vore synd om vi hamnade i att det bara är TV som vi ska använda bredband till. </w:t>
      </w:r>
      <w:r w:rsidRPr="00904791">
        <w:rPr>
          <w:snapToGrid w:val="0"/>
          <w:lang w:eastAsia="sv-SE"/>
        </w:rPr>
        <w:t>Vi måste ju verkligen använda det här till helt andra tjänster också. Det ska vara en tv</w:t>
      </w:r>
      <w:r w:rsidRPr="00904791">
        <w:rPr>
          <w:snapToGrid w:val="0"/>
          <w:lang w:eastAsia="sv-SE"/>
        </w:rPr>
        <w:t>å</w:t>
      </w:r>
      <w:r w:rsidRPr="00904791">
        <w:rPr>
          <w:snapToGrid w:val="0"/>
          <w:lang w:eastAsia="sv-SE"/>
        </w:rPr>
        <w:t>vägskommunikation, och det handlar om röntgenplåtar, ritningar och så vid</w:t>
      </w:r>
      <w:r w:rsidRPr="00904791">
        <w:rPr>
          <w:snapToGrid w:val="0"/>
          <w:lang w:eastAsia="sv-SE"/>
        </w:rPr>
        <w:t>a</w:t>
      </w:r>
      <w:r w:rsidRPr="00904791">
        <w:rPr>
          <w:snapToGrid w:val="0"/>
          <w:lang w:eastAsia="sv-SE"/>
        </w:rPr>
        <w:t>re. Det vore synd om vi sade att bredbandssatsningen bara ska vara för att få fler TV-program för alla.</w:t>
      </w:r>
    </w:p>
    <w:p w:rsidR="0082236C" w:rsidRPr="00904791" w:rsidRDefault="0082236C">
      <w:pPr>
        <w:rPr>
          <w:snapToGrid w:val="0"/>
          <w:lang w:eastAsia="sv-SE"/>
        </w:rPr>
      </w:pPr>
      <w:r w:rsidRPr="00904791">
        <w:rPr>
          <w:i/>
          <w:snapToGrid w:val="0"/>
          <w:lang w:eastAsia="sv-SE"/>
        </w:rPr>
        <w:t>Björn Björk:</w:t>
      </w:r>
      <w:r w:rsidRPr="00904791">
        <w:rPr>
          <w:snapToGrid w:val="0"/>
          <w:lang w:eastAsia="sv-SE"/>
        </w:rPr>
        <w:t xml:space="preserve"> Vi har sagt i remissvaren om e-komlagen att vi är försiktigt, nyfiket positiva till förslaget till lag. Vi kan inte bedöma effekterna förrän vi ser den myndighetsorganisation som kommer och sedan hur lagen tillämpas. Det är det som är svårigheten. Vi tror att lagen ger möjligheter. Det kommer att avgöras längre fram. Men det viktiga är att den här regleringsmyndigheten, eller det system av regleringsmyndigheter som ska övervaka det här, får til</w:t>
      </w:r>
      <w:r w:rsidRPr="00904791">
        <w:rPr>
          <w:snapToGrid w:val="0"/>
          <w:lang w:eastAsia="sv-SE"/>
        </w:rPr>
        <w:t>l</w:t>
      </w:r>
      <w:r w:rsidRPr="00904791">
        <w:rPr>
          <w:snapToGrid w:val="0"/>
          <w:lang w:eastAsia="sv-SE"/>
        </w:rPr>
        <w:t>räckliga resurser för att tillämpa lagen på ett kraftfullt sät</w:t>
      </w:r>
      <w:r w:rsidRPr="00904791">
        <w:rPr>
          <w:snapToGrid w:val="0"/>
          <w:lang w:eastAsia="sv-SE"/>
        </w:rPr>
        <w:t>t. Vi tror att lagen ger möjligheter till det.</w:t>
      </w:r>
    </w:p>
    <w:p w:rsidR="0082236C" w:rsidRPr="00904791" w:rsidRDefault="0082236C">
      <w:pPr>
        <w:rPr>
          <w:snapToGrid w:val="0"/>
          <w:lang w:eastAsia="sv-SE"/>
        </w:rPr>
      </w:pPr>
      <w:r w:rsidRPr="00904791">
        <w:rPr>
          <w:i/>
          <w:snapToGrid w:val="0"/>
          <w:lang w:eastAsia="sv-SE"/>
        </w:rPr>
        <w:t>Lars Hedberg:</w:t>
      </w:r>
      <w:r w:rsidRPr="00904791">
        <w:rPr>
          <w:snapToGrid w:val="0"/>
          <w:lang w:eastAsia="sv-SE"/>
        </w:rPr>
        <w:t xml:space="preserve"> När det gäller lagen stöder vi Kommunförbundets svar på det hela taget, så jag behöver inte kommentera det. Det där med TV är ett exe</w:t>
      </w:r>
      <w:r w:rsidRPr="00904791">
        <w:rPr>
          <w:snapToGrid w:val="0"/>
          <w:lang w:eastAsia="sv-SE"/>
        </w:rPr>
        <w:t>m</w:t>
      </w:r>
      <w:r w:rsidRPr="00904791">
        <w:rPr>
          <w:snapToGrid w:val="0"/>
          <w:lang w:eastAsia="sv-SE"/>
        </w:rPr>
        <w:t>pel. Du ska inte tolka det som att alla ska ha 17 TV-kanaler. Det är mer ett exempel på något som kommer att kräva väldigt mycket kapacitet. Det inn</w:t>
      </w:r>
      <w:r w:rsidRPr="00904791">
        <w:rPr>
          <w:snapToGrid w:val="0"/>
          <w:lang w:eastAsia="sv-SE"/>
        </w:rPr>
        <w:t>e</w:t>
      </w:r>
      <w:r w:rsidRPr="00904791">
        <w:rPr>
          <w:snapToGrid w:val="0"/>
          <w:lang w:eastAsia="sv-SE"/>
        </w:rPr>
        <w:t>bär att näten måste byggas så att man kan hantera det. Sedan finns det give</w:t>
      </w:r>
      <w:r w:rsidRPr="00904791">
        <w:rPr>
          <w:snapToGrid w:val="0"/>
          <w:lang w:eastAsia="sv-SE"/>
        </w:rPr>
        <w:t>t</w:t>
      </w:r>
      <w:r w:rsidRPr="00904791">
        <w:rPr>
          <w:snapToGrid w:val="0"/>
          <w:lang w:eastAsia="sv-SE"/>
        </w:rPr>
        <w:t>vis hur många andra tjänster som helst som ska komma in här.</w:t>
      </w:r>
    </w:p>
    <w:p w:rsidR="0082236C" w:rsidRPr="00904791" w:rsidRDefault="0082236C">
      <w:pPr>
        <w:pStyle w:val="Normaltindrag"/>
        <w:rPr>
          <w:snapToGrid w:val="0"/>
          <w:lang w:eastAsia="sv-SE"/>
        </w:rPr>
      </w:pPr>
      <w:r w:rsidRPr="00904791">
        <w:rPr>
          <w:snapToGrid w:val="0"/>
          <w:lang w:eastAsia="sv-SE"/>
        </w:rPr>
        <w:t>Vi ska komma ihåg en sak om kapacitetskonsumtionen. Det finns någo</w:t>
      </w:r>
      <w:r w:rsidRPr="00904791">
        <w:rPr>
          <w:snapToGrid w:val="0"/>
          <w:lang w:eastAsia="sv-SE"/>
        </w:rPr>
        <w:t>n</w:t>
      </w:r>
      <w:r w:rsidRPr="00904791">
        <w:rPr>
          <w:snapToGrid w:val="0"/>
          <w:lang w:eastAsia="sv-SE"/>
        </w:rPr>
        <w:t>ting som heter Moors lag. Jag vet inte om alla känner till den, men det är någonting som följer upp hur utvecklingen går, och det här fördubblas var artonde månad. Behöver vi en megabit i dag, det är 15 telefonsamtal för den som inte vet det, så behöver vi alltså dubbelt så mycket om 18 månader. Det är det vi pratar om.</w:t>
      </w:r>
    </w:p>
    <w:p w:rsidR="0082236C" w:rsidRPr="00904791" w:rsidRDefault="0082236C">
      <w:pPr>
        <w:rPr>
          <w:snapToGrid w:val="0"/>
          <w:lang w:eastAsia="sv-SE"/>
        </w:rPr>
      </w:pPr>
      <w:r w:rsidRPr="00904791">
        <w:rPr>
          <w:i/>
          <w:snapToGrid w:val="0"/>
          <w:lang w:eastAsia="sv-SE"/>
        </w:rPr>
        <w:t>Peter Dahlström:</w:t>
      </w:r>
      <w:r w:rsidRPr="00904791">
        <w:rPr>
          <w:snapToGrid w:val="0"/>
          <w:lang w:eastAsia="sv-SE"/>
        </w:rPr>
        <w:t xml:space="preserve"> Jag kan bara instämma i det som Björn Björk sade om synen på lagen. Om man ska ta två konkreta områden som vi tycker är väldigt viktiga så är det det här med samtrafikfrågor och öppenhet, som har varit uppe här. Det är också en tillämpningsfråga som hamnar på myndigheten att se till att man efterlever det. Om man ser det ur ett medborgarperspektiv tycker jag att det skulle vara olyckligt om vi får en sådan utveckling som vi hade för några år sedan, nämligen att man blev inlåst hos olika operatörer. Den vil</w:t>
      </w:r>
      <w:r w:rsidRPr="00904791">
        <w:rPr>
          <w:snapToGrid w:val="0"/>
          <w:lang w:eastAsia="sv-SE"/>
        </w:rPr>
        <w:t>l jag definitivt inte se framför mig. Vi ska ha valfrihet både i tjänster och i det som tjänsterna kan leda till, den information och de tillämpningar som vi vill nå. Att vi sedan också ska ha konkurrens i utbudet är en annan sida.</w:t>
      </w:r>
    </w:p>
    <w:p w:rsidR="0082236C" w:rsidRPr="00904791" w:rsidRDefault="0082236C">
      <w:pPr>
        <w:rPr>
          <w:snapToGrid w:val="0"/>
          <w:lang w:eastAsia="sv-SE"/>
        </w:rPr>
      </w:pPr>
      <w:r w:rsidRPr="00904791">
        <w:rPr>
          <w:i/>
          <w:snapToGrid w:val="0"/>
          <w:lang w:eastAsia="sv-SE"/>
        </w:rPr>
        <w:t>Karin Thorborg (v):</w:t>
      </w:r>
      <w:r w:rsidRPr="00904791">
        <w:rPr>
          <w:snapToGrid w:val="0"/>
          <w:lang w:eastAsia="sv-SE"/>
        </w:rPr>
        <w:t xml:space="preserve"> Jag har delvis fått svar på den fråga jag tänkte ställa, men jag begärde ordet för att jag tyckte att Björn Björk målade upp en alldeles för optimistisk bild av vad som händer med utbyggnaden. Du talar om att den går väldigt bra, samarbetet fungerar och operatörerna utvecklas och samarbetar. Men jag skulle tro att väldigt många människor i Sverige inte skulle hålla med om det. De skulle måla upp en helt annan bild. De tycker att det går alldeles för långsamt. Det finns en väldigt stor otålighet i glesbygde</w:t>
      </w:r>
      <w:r w:rsidRPr="00904791">
        <w:rPr>
          <w:snapToGrid w:val="0"/>
          <w:lang w:eastAsia="sv-SE"/>
        </w:rPr>
        <w:t>n när det gäller just att få tillgång till den här satsningen som skulle vara rikstäckande.</w:t>
      </w:r>
    </w:p>
    <w:p w:rsidR="0082236C" w:rsidRPr="00904791" w:rsidRDefault="0082236C">
      <w:pPr>
        <w:pStyle w:val="Normaltindrag"/>
        <w:rPr>
          <w:snapToGrid w:val="0"/>
          <w:lang w:eastAsia="sv-SE"/>
        </w:rPr>
      </w:pPr>
      <w:r w:rsidRPr="00904791">
        <w:rPr>
          <w:snapToGrid w:val="0"/>
          <w:lang w:eastAsia="sv-SE"/>
        </w:rPr>
        <w:t xml:space="preserve">Jag undrar om du eller någon annan har något svar på frågan om vad som krävs för att det skulle kunna gå fortare att stimulera just marknaden att bygga ut i glesbygden. Nu riskerar man att det bara blir kommunerna som bygger ut, och kommunerna betalar mer än de 5 % som är beordrade. Marknaden är tydligen inte tillräckligt intresserad av att bygga ut i glesbygden. Hur ska man kunna förmå den att bli mer aktiv? Vad är </w:t>
      </w:r>
      <w:r w:rsidRPr="00904791">
        <w:rPr>
          <w:snapToGrid w:val="0"/>
          <w:lang w:eastAsia="sv-SE"/>
        </w:rPr>
        <w:t>det som behövs? Jag tänkte just fråga om vad den här nya lagen skulle kunna innebära, men har ni några andra förslag på hur man skulle kunna snabba på utbyggnaden just i glesby</w:t>
      </w:r>
      <w:r w:rsidRPr="00904791">
        <w:rPr>
          <w:snapToGrid w:val="0"/>
          <w:lang w:eastAsia="sv-SE"/>
        </w:rPr>
        <w:t>g</w:t>
      </w:r>
      <w:r w:rsidRPr="00904791">
        <w:rPr>
          <w:snapToGrid w:val="0"/>
          <w:lang w:eastAsia="sv-SE"/>
        </w:rPr>
        <w:t>den?</w:t>
      </w:r>
    </w:p>
    <w:p w:rsidR="0082236C" w:rsidRPr="00904791" w:rsidRDefault="0082236C">
      <w:pPr>
        <w:rPr>
          <w:snapToGrid w:val="0"/>
          <w:lang w:eastAsia="sv-SE"/>
        </w:rPr>
      </w:pPr>
      <w:r w:rsidRPr="00904791">
        <w:rPr>
          <w:i/>
          <w:snapToGrid w:val="0"/>
          <w:lang w:eastAsia="sv-SE"/>
        </w:rPr>
        <w:t>Björn Björk:</w:t>
      </w:r>
      <w:r w:rsidRPr="00904791">
        <w:rPr>
          <w:snapToGrid w:val="0"/>
          <w:lang w:eastAsia="sv-SE"/>
        </w:rPr>
        <w:t xml:space="preserve"> Jo, jag är medvetet optimistisk för vi ser skillnaden jämfört med för några år sedan. Men vi har samtidigt hela tiden påpekat att det är en fru</w:t>
      </w:r>
      <w:r w:rsidRPr="00904791">
        <w:rPr>
          <w:snapToGrid w:val="0"/>
          <w:lang w:eastAsia="sv-SE"/>
        </w:rPr>
        <w:t>k</w:t>
      </w:r>
      <w:r w:rsidRPr="00904791">
        <w:rPr>
          <w:snapToGrid w:val="0"/>
          <w:lang w:eastAsia="sv-SE"/>
        </w:rPr>
        <w:t>tansvärt svår problematik som kommunerna står inför, att göra en insats på ett område där man tidigare har sagt att det inte är lönsamt att göra någonting alls. Det är en väldigt svår uppgift. Sett i det perspektivet går det fortare än man hade kunnat förvänta sig. Det som har varit ett problem för oss är att någonstans i början av den här processen satt målet om b</w:t>
      </w:r>
      <w:r w:rsidRPr="00904791">
        <w:rPr>
          <w:snapToGrid w:val="0"/>
          <w:lang w:eastAsia="sv-SE"/>
        </w:rPr>
        <w:t>redband till alla inom två år som ett spöke, och det brottas vi fortfarande med. Tar vi bort det går det väldigt fort. Men har vi kvar detta med bredband till alla inom två år går det väldigt långsamt. Så det beror lite grann på hur högt man ställer fö</w:t>
      </w:r>
      <w:r w:rsidRPr="00904791">
        <w:rPr>
          <w:snapToGrid w:val="0"/>
          <w:lang w:eastAsia="sv-SE"/>
        </w:rPr>
        <w:t>r</w:t>
      </w:r>
      <w:r w:rsidRPr="00904791">
        <w:rPr>
          <w:snapToGrid w:val="0"/>
          <w:lang w:eastAsia="sv-SE"/>
        </w:rPr>
        <w:t>väntningarna.</w:t>
      </w:r>
    </w:p>
    <w:p w:rsidR="0082236C" w:rsidRPr="00904791" w:rsidRDefault="0082236C">
      <w:pPr>
        <w:pStyle w:val="Normaltindrag"/>
        <w:rPr>
          <w:snapToGrid w:val="0"/>
          <w:lang w:eastAsia="sv-SE"/>
        </w:rPr>
      </w:pPr>
      <w:r w:rsidRPr="00904791">
        <w:rPr>
          <w:snapToGrid w:val="0"/>
          <w:lang w:eastAsia="sv-SE"/>
        </w:rPr>
        <w:t xml:space="preserve">Om vi ser på att vi, samtidigt som vi ska åstadkomma bredband, håller på att bygga upp ett nytt system för att kommunicera de här frågorna tycker jag att det är det som går fort, alltså att bygga det här systemet. Det är där det går fort. Sedan </w:t>
      </w:r>
      <w:r w:rsidRPr="00904791">
        <w:rPr>
          <w:snapToGrid w:val="0"/>
          <w:lang w:eastAsia="sv-SE"/>
        </w:rPr>
        <w:t>kan jag förstå att det finns marknadsmässiga behov av att sälja. Det är i fråga om den biten som förväntningarna kanske fortfarande inte är uppfyllda.</w:t>
      </w:r>
    </w:p>
    <w:p w:rsidR="0082236C" w:rsidRPr="00904791" w:rsidRDefault="0082236C">
      <w:pPr>
        <w:pStyle w:val="Normaltindrag"/>
        <w:rPr>
          <w:snapToGrid w:val="0"/>
          <w:lang w:eastAsia="sv-SE"/>
        </w:rPr>
      </w:pPr>
      <w:r w:rsidRPr="00904791">
        <w:rPr>
          <w:snapToGrid w:val="0"/>
          <w:lang w:eastAsia="sv-SE"/>
        </w:rPr>
        <w:t>Det som behöver göras är att den här processen får stöd att hitta sina fo</w:t>
      </w:r>
      <w:r w:rsidRPr="00904791">
        <w:rPr>
          <w:snapToGrid w:val="0"/>
          <w:lang w:eastAsia="sv-SE"/>
        </w:rPr>
        <w:t>r</w:t>
      </w:r>
      <w:r w:rsidRPr="00904791">
        <w:rPr>
          <w:snapToGrid w:val="0"/>
          <w:lang w:eastAsia="sv-SE"/>
        </w:rPr>
        <w:t>mer och att man får stöd i att hitta de här samarbetsformerna, samverkan</w:t>
      </w:r>
      <w:r w:rsidRPr="00904791">
        <w:rPr>
          <w:snapToGrid w:val="0"/>
          <w:lang w:eastAsia="sv-SE"/>
        </w:rPr>
        <w:t>s</w:t>
      </w:r>
      <w:r w:rsidRPr="00904791">
        <w:rPr>
          <w:snapToGrid w:val="0"/>
          <w:lang w:eastAsia="sv-SE"/>
        </w:rPr>
        <w:t>formerna, som löser problemet med att få ut bredbandsprodukterna på mar</w:t>
      </w:r>
      <w:r w:rsidRPr="00904791">
        <w:rPr>
          <w:snapToGrid w:val="0"/>
          <w:lang w:eastAsia="sv-SE"/>
        </w:rPr>
        <w:t>k</w:t>
      </w:r>
      <w:r w:rsidRPr="00904791">
        <w:rPr>
          <w:snapToGrid w:val="0"/>
          <w:lang w:eastAsia="sv-SE"/>
        </w:rPr>
        <w:t>naden. Det är kring samverkansproblematiken som det i dag ”stålar” om man får använda ett fornnordiskt begrepp.</w:t>
      </w:r>
    </w:p>
    <w:p w:rsidR="0082236C" w:rsidRPr="00904791" w:rsidRDefault="0082236C">
      <w:pPr>
        <w:rPr>
          <w:snapToGrid w:val="0"/>
          <w:lang w:eastAsia="sv-SE"/>
        </w:rPr>
      </w:pPr>
      <w:r w:rsidRPr="00904791">
        <w:rPr>
          <w:i/>
          <w:snapToGrid w:val="0"/>
          <w:lang w:eastAsia="sv-SE"/>
        </w:rPr>
        <w:t>Lars Hedberg:</w:t>
      </w:r>
      <w:r w:rsidRPr="00904791">
        <w:rPr>
          <w:snapToGrid w:val="0"/>
          <w:lang w:eastAsia="sv-SE"/>
        </w:rPr>
        <w:t xml:space="preserve"> Jag förstår att man är otålig i glesbygden, men någonstans är det så att det återigen handlar om infrastrukturen. Man måste få ut infr</w:t>
      </w:r>
      <w:r w:rsidRPr="00904791">
        <w:rPr>
          <w:snapToGrid w:val="0"/>
          <w:lang w:eastAsia="sv-SE"/>
        </w:rPr>
        <w:t>a</w:t>
      </w:r>
      <w:r w:rsidRPr="00904791">
        <w:rPr>
          <w:snapToGrid w:val="0"/>
          <w:lang w:eastAsia="sv-SE"/>
        </w:rPr>
        <w:t>strukturen. Det finns ingen som ens skulle fundera på att bygga en bilfabrik om det inte ens finns vägar utanför husknuten. Där måste man försöka få kommunerna att, i samband med att de försöker lösa sina interna problem, också sänker tröskeln så att det går att komma fram.</w:t>
      </w:r>
    </w:p>
    <w:p w:rsidR="0082236C" w:rsidRPr="00904791" w:rsidRDefault="0082236C">
      <w:pPr>
        <w:pStyle w:val="Normaltindrag"/>
      </w:pPr>
      <w:r w:rsidRPr="00904791">
        <w:rPr>
          <w:snapToGrid w:val="0"/>
          <w:lang w:eastAsia="sv-SE"/>
        </w:rPr>
        <w:t>Sedan har vi också  fått de nya regionala radiolicenserna. Jag tror nämligen att man aldrig kommer at</w:t>
      </w:r>
      <w:r w:rsidRPr="00904791">
        <w:rPr>
          <w:snapToGrid w:val="0"/>
          <w:lang w:eastAsia="sv-SE"/>
        </w:rPr>
        <w:t>t kunna dra någon fibersladd till, om man säger, den sista gubben på fjället eller ute i skogen. Det kommer att lösas med andra tekniker. Stockholms skärgård är någonting som jag känner till väldigt väl. Vi kommer aldrig att kunna bygga till varje båthus i skärgården. Där tror vi att det optimala är radio, så det tittar vi på. Hav förtröstan, skulle jag vilja säga!</w:t>
      </w:r>
    </w:p>
    <w:p w:rsidR="0082236C" w:rsidRPr="00904791" w:rsidRDefault="0082236C">
      <w:r w:rsidRPr="00904791">
        <w:rPr>
          <w:i/>
        </w:rPr>
        <w:t xml:space="preserve">Peter Dahlström: </w:t>
      </w:r>
      <w:r w:rsidRPr="00904791">
        <w:t>I det korta perspektivet har vi, som jag sade förut, uppva</w:t>
      </w:r>
      <w:r w:rsidRPr="00904791">
        <w:t>k</w:t>
      </w:r>
      <w:r w:rsidRPr="00904791">
        <w:t>tat regeringen om att omfördela så att kommunerna får ytterligare 1 miljard för att kunna följa upp de konkurrensutsättningar som man gör just nu. Jag tror att det är viktigt att dessa pengar kan komma under 2004/05, när man ser resultatet av den första vågen av upphandlingar. Sedan tror jag att detta i grunden också har att göra med framtidstron inom hela sektorn. Om det finns en framtidstro får man bland operatörerna mycket lättare att diskutera g</w:t>
      </w:r>
      <w:r w:rsidRPr="00904791">
        <w:t>ungor-och-karusell-lösningar: När man ändå bygger ut i större orter som har mar</w:t>
      </w:r>
      <w:r w:rsidRPr="00904791">
        <w:t>k</w:t>
      </w:r>
      <w:r w:rsidRPr="00904791">
        <w:t>nadsunderlag kan man ta med vissa delar runtomkring.</w:t>
      </w:r>
    </w:p>
    <w:p w:rsidR="0082236C" w:rsidRPr="00904791" w:rsidRDefault="0082236C">
      <w:r w:rsidRPr="00904791">
        <w:rPr>
          <w:i/>
        </w:rPr>
        <w:t xml:space="preserve">Johnny Gylling (kd): </w:t>
      </w:r>
      <w:r w:rsidRPr="00904791">
        <w:t xml:space="preserve">Den här liknelsen med förarsätet är verkligen intressant. Enligt min mening behövs det mycket starkare politiskt ledarskap i de här frågorna, ungefär som man har i England med en </w:t>
      </w:r>
      <w:r w:rsidRPr="00904791">
        <w:rPr>
          <w:i/>
        </w:rPr>
        <w:t xml:space="preserve">e-Envoy, </w:t>
      </w:r>
      <w:r w:rsidRPr="00904791">
        <w:t>som det kallas, som sätter press på myndigheter och statliga aktörer.</w:t>
      </w:r>
    </w:p>
    <w:p w:rsidR="0082236C" w:rsidRPr="00904791" w:rsidRDefault="0082236C">
      <w:pPr>
        <w:pStyle w:val="Normaltindrag"/>
      </w:pPr>
      <w:r w:rsidRPr="00904791">
        <w:t>Min fråga handlar just om statliga aktörer. Någon nämnde Banverket och Svenska Kraftnät tidigare. Det har funnits en kritik mot de här aktörerna, nämligen att de inte har som sin primära uppgift att underlätta bredbandsu</w:t>
      </w:r>
      <w:r w:rsidRPr="00904791">
        <w:t>t</w:t>
      </w:r>
      <w:r w:rsidRPr="00904791">
        <w:t>byggnad, varken Banverket, Vägverket, Kraftnät eller några andra. När någon vill ha hjälp, hyra fiber eller gräva ned detta längs vägarna och så vidare upplever man därför inte att man får någon prioritering. Jag vill fråga om detta fortfarande är ett problem i dag.</w:t>
      </w:r>
    </w:p>
    <w:p w:rsidR="0082236C" w:rsidRPr="00904791" w:rsidRDefault="0082236C">
      <w:r w:rsidRPr="00904791">
        <w:rPr>
          <w:i/>
        </w:rPr>
        <w:t xml:space="preserve">Björn Björk: </w:t>
      </w:r>
      <w:r w:rsidRPr="00904791">
        <w:t>Tveklöst är det så. Det har vi upplevt hela tiden. Vi frågade för flera år sedan varför Vägverket inte var med i Bredbandsutredningen. Den infrastruktur som vägbankarna representerar var ju med. Nu pågår dock en utredning; jag vet inte om ni har fått information om det. Peter Roslund som ledde Bredbandsutredningen är nu inne på sitt fjärde utredningsuppdrag. Hans uppdrag är att se över tillgången till de statliga infrastrukturerna, inklusive Vägverket. Jag vet att han har sagt att han ska komma med någon un</w:t>
      </w:r>
      <w:r w:rsidRPr="00904791">
        <w:t>de</w:t>
      </w:r>
      <w:r w:rsidRPr="00904791">
        <w:t>r</w:t>
      </w:r>
      <w:r w:rsidRPr="00904791">
        <w:t>handsrapport före sommaren.</w:t>
      </w:r>
    </w:p>
    <w:p w:rsidR="0082236C" w:rsidRPr="00904791" w:rsidRDefault="0082236C">
      <w:r w:rsidRPr="00904791">
        <w:rPr>
          <w:i/>
        </w:rPr>
        <w:t xml:space="preserve">Jarl Lander (s): </w:t>
      </w:r>
      <w:r w:rsidRPr="00904791">
        <w:t>Jag kommer tillbaka till detta med samverkan mellan olika typer av sätt att distribuera ettor och nollor i rymden. Nils-Gunnar sade att detta med UMTS var den största utbyggnad infrastrukturmässigt sett som vi någonsin har gjort. Sedan pratade kommunerna och landstingen om att det i princip är samma utbyggnad där, fast där har man grävt ned infrastrukturen helt och hållet. Sedan ska det komma – vi snuddade vid frågan förut – mar</w:t>
      </w:r>
      <w:r w:rsidRPr="00904791">
        <w:t>k</w:t>
      </w:r>
      <w:r w:rsidRPr="00904791">
        <w:t>sänd digital-TV.</w:t>
      </w:r>
    </w:p>
    <w:p w:rsidR="0082236C" w:rsidRPr="00904791" w:rsidRDefault="0082236C">
      <w:pPr>
        <w:pStyle w:val="Normaltindrag"/>
      </w:pPr>
      <w:r w:rsidRPr="00904791">
        <w:t>För mig är detta ändå tekniker som ska skicka ettor och nollor</w:t>
      </w:r>
      <w:r w:rsidRPr="00904791">
        <w:t>. Hur mycket samverkan är möjlig i de här olika systemen? 3 G ska täcka befolkningen där den finns, på samma sätt som bredbandet, men den marksända digital-TV:n ska täcka hela landet. Enligt uppgift ska det gå att sända ettor och nollor även i det marksända nätet som når ut till honom på fjället och så vidare. Finns det samverkan i nästa steg här också? Ni är ju i gång nu, men har de som har hand om TV-utbyggnaden någon diskussion med er som också bygger ut tekniker? Den frågan är väl lite kopplad till dett</w:t>
      </w:r>
      <w:r w:rsidRPr="00904791">
        <w:t>a med vem som kör bilen, eller vad det nu är för ett fordon vi är ute och åker med. Hur mycket samve</w:t>
      </w:r>
      <w:r w:rsidRPr="00904791">
        <w:t>r</w:t>
      </w:r>
      <w:r w:rsidRPr="00904791">
        <w:t>kan är det med dem som bygger marksänt TV-nät?</w:t>
      </w:r>
    </w:p>
    <w:p w:rsidR="0082236C" w:rsidRPr="00904791" w:rsidRDefault="0082236C">
      <w:r w:rsidRPr="00904791">
        <w:rPr>
          <w:i/>
        </w:rPr>
        <w:t xml:space="preserve">Lars Hedberg: </w:t>
      </w:r>
      <w:r w:rsidRPr="00904791">
        <w:t>Man måste först och främst göra klart för sig vad skillnaden är mellan 3 G och bredbandsnätet. 3 G är ett annat system som bland annat är till för att man ska kunna få med sig saker mobilt, men du kan aldrig överföra den kapaciteten trådlöst som 3 G gör och kommer att göra i framtiden. Det är också fråga om en naturresurs. Du nämner rymden, och luften är ju en natu</w:t>
      </w:r>
      <w:r w:rsidRPr="00904791">
        <w:t>r</w:t>
      </w:r>
      <w:r w:rsidRPr="00904791">
        <w:t>resurs där man inte kan klämma ut hur mycket som helst. Det kan man dä</w:t>
      </w:r>
      <w:r w:rsidRPr="00904791">
        <w:t>r</w:t>
      </w:r>
      <w:r w:rsidRPr="00904791">
        <w:t>emot göra i en fiberkabel, för där håller det sig på plats inne i kabeln.</w:t>
      </w:r>
      <w:r w:rsidRPr="00904791">
        <w:t xml:space="preserve"> Det är alltså </w:t>
      </w:r>
      <w:r w:rsidRPr="00904791">
        <w:rPr>
          <w:i/>
        </w:rPr>
        <w:t xml:space="preserve">ett </w:t>
      </w:r>
      <w:r w:rsidRPr="00904791">
        <w:t>problem.</w:t>
      </w:r>
    </w:p>
    <w:p w:rsidR="0082236C" w:rsidRPr="00904791" w:rsidRDefault="0082236C">
      <w:pPr>
        <w:pStyle w:val="Normaltindrag"/>
      </w:pPr>
      <w:r w:rsidRPr="00904791">
        <w:t>Givetvis kan man använda 3 G i glesbygd som ersättning för eller ko</w:t>
      </w:r>
      <w:r w:rsidRPr="00904791">
        <w:t>m</w:t>
      </w:r>
      <w:r w:rsidRPr="00904791">
        <w:t>plement till koppar, som man kanske inte ens kan använda då det är för långt till tel</w:t>
      </w:r>
      <w:r w:rsidRPr="00904791">
        <w:t>e</w:t>
      </w:r>
      <w:r w:rsidRPr="00904791">
        <w:t>stationen och så vidare.</w:t>
      </w:r>
    </w:p>
    <w:p w:rsidR="0082236C" w:rsidRPr="00904791" w:rsidRDefault="0082236C">
      <w:pPr>
        <w:pStyle w:val="Normaltindrag"/>
      </w:pPr>
      <w:r w:rsidRPr="00904791">
        <w:t>Samverkan finns såtillvida att 3 G-operatörerna och andra mobiloperatörer är kunder i näten redan i dag. Man ska komma ihåg att 3 G-systemen inte går speciellt många meter i luften. Här inne i stan är det väl ungefär 300 meter; resten är fortfarande fiberkablar, radiolänk eller någonting sådant.</w:t>
      </w:r>
    </w:p>
    <w:p w:rsidR="0082236C" w:rsidRPr="00904791" w:rsidRDefault="0082236C">
      <w:r w:rsidRPr="00904791">
        <w:rPr>
          <w:i/>
        </w:rPr>
        <w:t xml:space="preserve">Nils-Gunnar Billinger: </w:t>
      </w:r>
      <w:r w:rsidRPr="00904791">
        <w:t>Det finns en stor potential för samverkan. Om man delar upp all tele- och TV-kommunikation i olika nivåer kan man säga att den översta nivån är anslutningen till kunden och den andra när man forslar si</w:t>
      </w:r>
      <w:r w:rsidRPr="00904791">
        <w:t>g</w:t>
      </w:r>
      <w:r w:rsidRPr="00904791">
        <w:t xml:space="preserve">nalerna över hela landet. Egentligen är ju detta olika verksamheter, olika affärer. Om man tänker sig ett 3 G-samtal från Torsby till Lomma går det alltså från masten någon kilometer, och sedan kan det gå via radiolänk, via Svenska Kraftnäts nät, via Tele 2:s nät, via Telias nät eller via Banverkets nät. Där </w:t>
      </w:r>
      <w:r w:rsidRPr="00904791">
        <w:t>finns en hygglig marknad – hygglig, säger jag – när det gäller att köpa kapacitet över hela landet.</w:t>
      </w:r>
    </w:p>
    <w:p w:rsidR="0082236C" w:rsidRPr="00904791" w:rsidRDefault="0082236C">
      <w:pPr>
        <w:pStyle w:val="Normaltindrag"/>
      </w:pPr>
      <w:r w:rsidRPr="00904791">
        <w:t>Vad man ska sträva efter för att få till stånd en optimering när det gäller utnyttjande av alla systemen är att bryta vertikal integration. Då kommer man osökt in på Teracom. I Sveriges Television och Teracom finns det ju en gan</w:t>
      </w:r>
      <w:r w:rsidRPr="00904791">
        <w:t>s</w:t>
      </w:r>
      <w:r w:rsidRPr="00904791">
        <w:t>ka stark vertikal integration. Det är klart att det system som Teracom utgör kan användas till andra saker också, men då behöver lagstiftningen ses över. Men potentialen att utnyttja olika överföringsmedel för olika typer av signaler finns där. Det är precis som Jarl Lander säger: Det handlar bara om ettor och nollor, och de kan blandas nästan hur som helst.</w:t>
      </w:r>
    </w:p>
    <w:p w:rsidR="0082236C" w:rsidRPr="00904791" w:rsidRDefault="0082236C">
      <w:r w:rsidRPr="00904791">
        <w:rPr>
          <w:i/>
        </w:rPr>
        <w:t xml:space="preserve">Björn Björk: </w:t>
      </w:r>
      <w:r w:rsidRPr="00904791">
        <w:t>Jag instämmer i att det finns stora möjligheter till samverkan. Nils-Gunnar Billinger var inne på att bryta den vertikala integrationen, och då hamnar vi i ett läge – och det är det som kommunerna är inblandade i – där man kan etablera infrastruktur på kabelnivå, så att säga. Då har vi sagt att samverkan på den här nivån paradoxalt nog kan öka möjligheterna till ko</w:t>
      </w:r>
      <w:r w:rsidRPr="00904791">
        <w:t>n</w:t>
      </w:r>
      <w:r w:rsidRPr="00904791">
        <w:t>kurrens på tjänstenivån. För två år sedan trodde vi att man kanske borde r</w:t>
      </w:r>
      <w:r w:rsidRPr="00904791">
        <w:t>e</w:t>
      </w:r>
      <w:r w:rsidRPr="00904791">
        <w:t>glera samverkansskyldigheten här. Nu ser vi att det dyker upp affärsm</w:t>
      </w:r>
      <w:r w:rsidRPr="00904791">
        <w:t>ässiga lösningar på kommersiella villkor, alltså företag som åtar sig att operera näten i ett öppet nät. Det är det intressanta, och utvecklingen av dessa affärsmode</w:t>
      </w:r>
      <w:r w:rsidRPr="00904791">
        <w:t>l</w:t>
      </w:r>
      <w:r w:rsidRPr="00904791">
        <w:t>ler har gått väldigt fort.</w:t>
      </w:r>
    </w:p>
    <w:p w:rsidR="0082236C" w:rsidRPr="00904791" w:rsidRDefault="0082236C">
      <w:pPr>
        <w:pStyle w:val="Normaltindrag"/>
      </w:pPr>
      <w:r w:rsidRPr="00904791">
        <w:t>Jag tror alltså på en kombination av att kanske behöva tillgripa vissa reg</w:t>
      </w:r>
      <w:r w:rsidRPr="00904791">
        <w:t>u</w:t>
      </w:r>
      <w:r w:rsidRPr="00904791">
        <w:t>lativa ingrepp och att ändå stimulera de här samverkansmodellerna som by</w:t>
      </w:r>
      <w:r w:rsidRPr="00904791">
        <w:t>g</w:t>
      </w:r>
      <w:r w:rsidRPr="00904791">
        <w:t>ger på affärsmässig grund. Detta har kommit fram överraskande snabbt, och det borde det kunna göra på andra områden i IT-branschen också.</w:t>
      </w:r>
    </w:p>
    <w:p w:rsidR="0082236C" w:rsidRPr="00904791" w:rsidRDefault="0082236C">
      <w:r w:rsidRPr="00904791">
        <w:rPr>
          <w:i/>
        </w:rPr>
        <w:t xml:space="preserve">Peter Dahlström: </w:t>
      </w:r>
      <w:r w:rsidRPr="00904791">
        <w:t>I samband med att kommunerna gjorde sina infrastruktu</w:t>
      </w:r>
      <w:r w:rsidRPr="00904791">
        <w:t>r</w:t>
      </w:r>
      <w:r w:rsidRPr="00904791">
        <w:t>program förde vi ut information om att man i de programmen ska kartlägga allt slags infrastruktur som är till gagn för bredbandsutbyggnaden. Där finns alltså en grund lagd för att titta på detta lite djupare. Som Nils-Gunnar var inne på är det ju samma strukturer i mångt och mycket, och det finns också mycket inom radio- och bredbandsvärlden som sammanfaller – master, höga torn och så vidare. Det är alltså en ganska given bit. Sedan är detta naturlig</w:t>
      </w:r>
      <w:r w:rsidRPr="00904791">
        <w:t>t</w:t>
      </w:r>
      <w:r w:rsidRPr="00904791">
        <w:t>vis</w:t>
      </w:r>
      <w:r w:rsidRPr="00904791">
        <w:t xml:space="preserve"> en helhet för kunden. Om vi tar ut det via vår bärbara pryl eller via en fast apparat hemma tror jag inte spelar någon roll i framtiden. Det är gränssnittet till samma nät.</w:t>
      </w:r>
    </w:p>
    <w:p w:rsidR="0082236C" w:rsidRPr="00904791" w:rsidRDefault="0082236C">
      <w:r w:rsidRPr="00904791">
        <w:rPr>
          <w:i/>
        </w:rPr>
        <w:t xml:space="preserve">Monica Green (s): </w:t>
      </w:r>
      <w:r w:rsidRPr="00904791">
        <w:t>Som jag uppfattade det sade ni att den här samverkan skulle man med hjälp av den nya lagen kunna klara själv, och om det inte fungerar kan PTS vara den övervakande myndigheten. Men det andra, som ni också efterlyser och som jag inte vet om vi har fått svar på än, är vem som skulle ta initiativ till ett nationellt forum, ett forum för dialog eller samverkan för att få den här nationella visionen. Vem tycker ni ska ta initiativet? Ska vi från riksdagen göra det, eller är det PTS eller någon annan?</w:t>
      </w:r>
    </w:p>
    <w:p w:rsidR="0082236C" w:rsidRPr="00904791" w:rsidRDefault="0082236C">
      <w:r w:rsidRPr="00904791">
        <w:rPr>
          <w:i/>
        </w:rPr>
        <w:t>Hans Stenbe</w:t>
      </w:r>
      <w:r w:rsidRPr="00904791">
        <w:rPr>
          <w:i/>
        </w:rPr>
        <w:t xml:space="preserve">rg (s): </w:t>
      </w:r>
      <w:r w:rsidRPr="00904791">
        <w:t>Det har talats en hel del om utbyggnaden i glesbygd. Jag tror att det var Lars Hedberg som ett par gånger har sagt att den sista gubben på fjället inte kommer att få detta via traditionellt bredband. Men det är ju väldigt många som inte känner sig som boende som den sista gubben på fjä</w:t>
      </w:r>
      <w:r w:rsidRPr="00904791">
        <w:t>l</w:t>
      </w:r>
      <w:r w:rsidRPr="00904791">
        <w:t>let utan anser sig bo väldigt centralt, kanske också väldigt nära där det ligger bredband nedgrävt, men som inte får accessen till huset utbyggd. Nu har vi ju ett system som vi vill ha med ganska hård konkurrens, elle</w:t>
      </w:r>
      <w:r w:rsidRPr="00904791">
        <w:t>r öppenhet så att vi ska få konkurrens, på nätet. Ser ni någon risk att detta med öppna nät och att man måste öppna för andra operatörer leder till sämre incitament att bygga ut accessnätet?</w:t>
      </w:r>
    </w:p>
    <w:p w:rsidR="0082236C" w:rsidRPr="00904791" w:rsidRDefault="0082236C">
      <w:pPr>
        <w:pStyle w:val="Normaltindrag"/>
      </w:pPr>
      <w:r w:rsidRPr="00904791">
        <w:t>Sedan vill jag hänga på en fråga till. Det talades för ett par år sedan väldigt intensivt om att kunna använda elnätet för distribution den sista biten in i huset eller lägenheten. Den debatten har avstannat rätt mycket. Hur går den utvecklingen, och hur utvecklas de möjligheterna?</w:t>
      </w:r>
    </w:p>
    <w:p w:rsidR="0082236C" w:rsidRPr="00904791" w:rsidRDefault="0082236C">
      <w:r w:rsidRPr="00904791">
        <w:rPr>
          <w:i/>
        </w:rPr>
        <w:t xml:space="preserve">Karin Thorborg (v): </w:t>
      </w:r>
      <w:r w:rsidRPr="00904791">
        <w:t>Jag vill bara ha en sakupplysning från PTS. De tre op</w:t>
      </w:r>
      <w:r w:rsidRPr="00904791">
        <w:t>e</w:t>
      </w:r>
      <w:r w:rsidRPr="00904791">
        <w:t>ratörer som nu håller på att bygga ut 3 G har ju samtliga begärt längre tid. Jag antar att de måste ha uppgett något skäl för sitt behov av att få detta uppskov. Jag undrar om PTS har gjort någon sammanställning eller analys av orsakerna till att de har begärt det här uppskovet.</w:t>
      </w:r>
    </w:p>
    <w:p w:rsidR="0082236C" w:rsidRPr="00904791" w:rsidRDefault="0082236C">
      <w:r w:rsidRPr="00904791">
        <w:rPr>
          <w:i/>
        </w:rPr>
        <w:t xml:space="preserve">Per Westerberg (m): </w:t>
      </w:r>
      <w:r w:rsidRPr="00904791">
        <w:t>Ni pratade tidigare om att man behövde någon form av visionärt organ. Det talades om förstärkt IT-kommission. Där vet vi sedan gammalt att det väldigt mycket beror på vilken kompetens och även makt man sätter in i en sådan kommission om det ska bli någonting. Har ni tittat någonting på det finska systemet? Vi hade besök av dess framtidsutskott häromdagen, som sysslar med det visionära samrådet med näringar som ägnar sig åt mycket påtagliga framtidsfrågor. Har ni någon erfarenhet av någonting ditåt? Ibland k</w:t>
      </w:r>
      <w:r w:rsidRPr="00904791">
        <w:t>an ju svensk regering och riksdag anklagas för att man tenderar att gräva ned sig i bara dagsaktuella frågor.</w:t>
      </w:r>
    </w:p>
    <w:p w:rsidR="0082236C" w:rsidRPr="00904791" w:rsidRDefault="0082236C">
      <w:r w:rsidRPr="00904791">
        <w:rPr>
          <w:i/>
        </w:rPr>
        <w:t>Lars Hedberg:</w:t>
      </w:r>
      <w:r w:rsidRPr="00904791">
        <w:t xml:space="preserve"> När det gäller förarsätet tror jag att det är ni som får peka åt något håll.</w:t>
      </w:r>
    </w:p>
    <w:p w:rsidR="0082236C" w:rsidRPr="00904791" w:rsidRDefault="0082236C">
      <w:pPr>
        <w:pStyle w:val="Normaltindrag"/>
      </w:pPr>
      <w:r w:rsidRPr="00904791">
        <w:t>Sedan säger jag bara: Västerbotten! Där har man gått man ur huse för att fixa just det här. Jag var uppe med Björn Rosengren och invigde ett stadsnät. Man åkte på små grusvägar och kom upp till någon liten ladugård där det fanns fiber ända in. Det är ingen universallösning, men jag tror att det måste till sådana saker när man är i glesbygd. Jag kommer själv från Avaträsk sju kilometer från Dorotea. Där har man också grävt på det v</w:t>
      </w:r>
      <w:r w:rsidRPr="00904791">
        <w:t>iset med hjälp av såväl EU-pengar som medel från kommun och stat. Jag tror alltså på hjälp till själ</w:t>
      </w:r>
      <w:r w:rsidRPr="00904791">
        <w:t>v</w:t>
      </w:r>
      <w:r w:rsidRPr="00904791">
        <w:t>hjälp och andra tekniker som inte innebär att man får gräva.</w:t>
      </w:r>
    </w:p>
    <w:p w:rsidR="0082236C" w:rsidRPr="00904791" w:rsidRDefault="0082236C">
      <w:pPr>
        <w:pStyle w:val="Normaltindrag"/>
      </w:pPr>
      <w:r w:rsidRPr="00904791">
        <w:t>Sedan var det en fråga rörande tjänster och så vidare. Det är också ett pr</w:t>
      </w:r>
      <w:r w:rsidRPr="00904791">
        <w:t>o</w:t>
      </w:r>
      <w:r w:rsidRPr="00904791">
        <w:t>blem. Det finns en risk att det blir ett monopol; där håller jag med Per We</w:t>
      </w:r>
      <w:r w:rsidRPr="00904791">
        <w:t>s</w:t>
      </w:r>
      <w:r w:rsidRPr="00904791">
        <w:t>terberg. Om det är för litet – Skövde kanske inte är för litet, men säg något annat ställe – finns det en risk att kommunen eller energibolaget går upp och levererar både Internet och kabel-TV och allting, och då finns det ingen som är intresserad av att göra någonting. Därför måste det kopplas ihop på något sätt.</w:t>
      </w:r>
    </w:p>
    <w:p w:rsidR="0082236C" w:rsidRPr="00904791" w:rsidRDefault="0082236C">
      <w:pPr>
        <w:pStyle w:val="Normaltindrag"/>
      </w:pPr>
      <w:r w:rsidRPr="00904791">
        <w:t>Sedan gällde det elnätet. Jag är i botten tekniker och jag tror inte på eln</w:t>
      </w:r>
      <w:r w:rsidRPr="00904791">
        <w:t>ä</w:t>
      </w:r>
      <w:r w:rsidRPr="00904791">
        <w:t>tet, men det är min personliga uppfattning. Elnätet fungerar, men man kör ju sista biten in. Från transformatorstationen, den här lilla plåthytten utanför villan, är det 300–400 meter. Det är det vi pratar om, och då kan jag kanske göra något annat de här sista 300 metrarna. Men det fungerar på Gotland. Tekniken fungerar, men jag tror inte att det är någon universallösning för att lösa gle</w:t>
      </w:r>
      <w:r w:rsidRPr="00904791">
        <w:t>s</w:t>
      </w:r>
      <w:r w:rsidRPr="00904791">
        <w:t>bygdens problem. Det är bara 300–400 meter vi pratar om.</w:t>
      </w:r>
    </w:p>
    <w:p w:rsidR="0082236C" w:rsidRPr="00904791" w:rsidRDefault="0082236C">
      <w:pPr>
        <w:pStyle w:val="Normaltindrag"/>
      </w:pPr>
      <w:r w:rsidRPr="00904791">
        <w:t>Vi har en väldigt fin dialog med våra finska vänner. De har e</w:t>
      </w:r>
      <w:r w:rsidRPr="00904791">
        <w:t>n regionnät</w:t>
      </w:r>
      <w:r w:rsidRPr="00904791">
        <w:t>s</w:t>
      </w:r>
      <w:r w:rsidRPr="00904791">
        <w:t>förening; kommunerna där är så små att de har slagit samman dem till regi</w:t>
      </w:r>
      <w:r w:rsidRPr="00904791">
        <w:t>o</w:t>
      </w:r>
      <w:r w:rsidRPr="00904791">
        <w:t>ner. De har en väldigt bra dialog, det håller jag med om, och vi följer den.</w:t>
      </w:r>
    </w:p>
    <w:p w:rsidR="0082236C" w:rsidRPr="00904791" w:rsidRDefault="0082236C">
      <w:r w:rsidRPr="00904791">
        <w:rPr>
          <w:i/>
        </w:rPr>
        <w:t xml:space="preserve">Björn Björk: </w:t>
      </w:r>
      <w:r w:rsidRPr="00904791">
        <w:t>Initiativ – riksdag eller regering? Det är ju parter som ska träffas här, så mitt svar är någon som inte har partsintresse.</w:t>
      </w:r>
    </w:p>
    <w:p w:rsidR="0082236C" w:rsidRPr="00904791" w:rsidRDefault="0082236C">
      <w:pPr>
        <w:pStyle w:val="Normaltindrag"/>
      </w:pPr>
      <w:r w:rsidRPr="00904791">
        <w:t xml:space="preserve">Dålig åtkomst – jag svarar på flera frågor här. Vi tror ju på den svenska bredbandssatsningen, men den har en liten slagsida: Vi vet inte vad vi ska ha de här bredbanden till. Den kopplingen är för svag i Sverige. Det har Finland, Norge och Danmark en mycket tydligare fokusering på, och därför har vi på kommunförbundsnivå börjat samarbeta med dem för att lära av varandra. Vi är starka </w:t>
      </w:r>
      <w:r w:rsidRPr="00904791">
        <w:t>på infrastruktursidan, men vi har ju bara kablarna. De har innehållet. Där har vi ett intressant uppslag till nordiskt samarbete.</w:t>
      </w:r>
    </w:p>
    <w:p w:rsidR="0082236C" w:rsidRPr="00904791" w:rsidRDefault="0082236C">
      <w:pPr>
        <w:pStyle w:val="Normaltindrag"/>
      </w:pPr>
      <w:r w:rsidRPr="00904791">
        <w:t>Elnätet och uppskovet överlämnar jag åt PTS.</w:t>
      </w:r>
    </w:p>
    <w:p w:rsidR="0082236C" w:rsidRPr="00904791" w:rsidRDefault="0082236C">
      <w:r w:rsidRPr="00904791">
        <w:rPr>
          <w:i/>
        </w:rPr>
        <w:t xml:space="preserve">Peter Dahlström: </w:t>
      </w:r>
      <w:r w:rsidRPr="00904791">
        <w:t>När det gäller ett samverkansorgan eller ett forum pågår det vad jag förstår ett arbete i Regeringskansliet kring en IT-delegation. Man skulle ju kunna tänka sig att den också tog på sig uppgifter inom det här o</w:t>
      </w:r>
      <w:r w:rsidRPr="00904791">
        <w:t>m</w:t>
      </w:r>
      <w:r w:rsidRPr="00904791">
        <w:t>rådet – dock, tror jag, bara som initiativtagare till ett mer neutralt forum. Det är min vision av det. Men om någon ska sätta luntan till, så att säga, skulle det kunna vara den här delegationen som praktiskt gjorde det.</w:t>
      </w:r>
    </w:p>
    <w:p w:rsidR="0082236C" w:rsidRPr="00904791" w:rsidRDefault="0082236C">
      <w:pPr>
        <w:pStyle w:val="Normaltindrag"/>
      </w:pPr>
      <w:r w:rsidRPr="00904791">
        <w:t>Det som sades om öppenhet upplever vi också. Det finns den här spä</w:t>
      </w:r>
      <w:r w:rsidRPr="00904791">
        <w:t>n</w:t>
      </w:r>
      <w:r w:rsidRPr="00904791">
        <w:t>ningen mellan öppenhet och sämre konkurrens. Med vårt stödsystem kan vi också göra avkall, om vi bedömer att det är viktigare att vi får till ett nät, så att man får en kort monopolsituation under en inkörsperiod.</w:t>
      </w:r>
    </w:p>
    <w:p w:rsidR="0082236C" w:rsidRPr="00904791" w:rsidRDefault="0082236C">
      <w:pPr>
        <w:pStyle w:val="Normaltindrag"/>
      </w:pPr>
      <w:r w:rsidRPr="00904791">
        <w:t>Elnätet lämnar jag också därhän, tror jag.</w:t>
      </w:r>
    </w:p>
    <w:p w:rsidR="0082236C" w:rsidRPr="00904791" w:rsidRDefault="0082236C">
      <w:r w:rsidRPr="00904791">
        <w:rPr>
          <w:i/>
        </w:rPr>
        <w:t xml:space="preserve">Nils-Gunnar Billinger: </w:t>
      </w:r>
      <w:r w:rsidRPr="00904791">
        <w:t>Jag börjar med Karin Thorborgs fråga. De skäl som de operatörer som har ansökt om uppskov har angett är försenad teknik, svåri</w:t>
      </w:r>
      <w:r w:rsidRPr="00904791">
        <w:t>g</w:t>
      </w:r>
      <w:r w:rsidRPr="00904791">
        <w:t>heter att åstadkomma en funktionalitet mellan olika system från olika tillve</w:t>
      </w:r>
      <w:r w:rsidRPr="00904791">
        <w:t>r</w:t>
      </w:r>
      <w:r w:rsidRPr="00904791">
        <w:t>kare, krångel med byggnadstillstånd, vissa problem med flyghinderprövning av Försvarsmakten samt finansiella problem. Det är de skäl som anges.</w:t>
      </w:r>
    </w:p>
    <w:p w:rsidR="0082236C" w:rsidRPr="00904791" w:rsidRDefault="0082236C">
      <w:pPr>
        <w:pStyle w:val="Normaltindrag"/>
      </w:pPr>
      <w:r w:rsidRPr="00904791">
        <w:t>Frågan om bredband över elnätet som Hans Stenberg tog upp är naturlig</w:t>
      </w:r>
      <w:r w:rsidRPr="00904791">
        <w:t>t</w:t>
      </w:r>
      <w:r w:rsidRPr="00904791">
        <w:t>vis väldigt intressant. Det har gjorts en hel del framgångsrika försök, men det är väldigt besvärligt störningsmässigt. Vad man gör är att använda ett litet utrymme i det frekvensband som finns i elnätet till sådant här. Elbolagen har i och för sig i många år använt elnätet till att skicka signaler, så tekniken i sig är inte märkvärdig. Men det är svårt att få till det så att det blir störningsfritt. Detta har gjort att en del tillverkare har fryst utvecklingen. Det finns också en del internationella stand</w:t>
      </w:r>
      <w:r w:rsidRPr="00904791">
        <w:t>ardiseringsproblem kring detta. De förhoppningar som fanns för några år sedan är alltså inte lika starka nu, men jag vill inte säga att det är avfört från dagordningen. Det vore naturligtvis fantastiskt bra om det här kunde komma, för det skulle innebära att vi hade en anslutning</w:t>
      </w:r>
      <w:r w:rsidRPr="00904791">
        <w:t>s</w:t>
      </w:r>
      <w:r w:rsidRPr="00904791">
        <w:t>form till alla.</w:t>
      </w:r>
    </w:p>
    <w:p w:rsidR="0082236C" w:rsidRPr="00904791" w:rsidRDefault="0082236C">
      <w:pPr>
        <w:pStyle w:val="Normaltindrag"/>
      </w:pPr>
      <w:r w:rsidRPr="00904791">
        <w:t>På den tredje frågan, vem som ska ta ledningen och makten, har jag ett fö</w:t>
      </w:r>
      <w:r w:rsidRPr="00904791">
        <w:t>r</w:t>
      </w:r>
      <w:r w:rsidRPr="00904791">
        <w:t>slag. Jag tycker att trafikutskottet ska göra det. Det säger jag inte för att fjäska utan för att det stämmer med min förvaltningspolitiska grundsyn: Projekt, delegationer och kommissioner tar man till när en fråga är ny. När den sedan kommit in i en ny mognadsgrad ska den in i linjen, och linjen är riksdag, regering och myndigheter. Det är där man kan åstadkomma resultat – om man nu inte är beredd att överföra makt och pengar till en delegation, för då kan det bli pengar, men det har nog ännu aldrig inträ</w:t>
      </w:r>
      <w:r w:rsidRPr="00904791">
        <w:t>ffat. Därför tycker jag att de organ som finns är alldeles utmärkta för att sköta detta. Så ta ert ansvar!</w:t>
      </w:r>
    </w:p>
    <w:p w:rsidR="0082236C" w:rsidRPr="00904791" w:rsidRDefault="0082236C"/>
    <w:p w:rsidR="0082236C" w:rsidRPr="00904791" w:rsidRDefault="0082236C">
      <w:r w:rsidRPr="00904791">
        <w:rPr>
          <w:i/>
        </w:rPr>
        <w:t>Paus</w:t>
      </w:r>
    </w:p>
    <w:p w:rsidR="0082236C" w:rsidRPr="00904791" w:rsidRDefault="0082236C"/>
    <w:p w:rsidR="0082236C" w:rsidRPr="00904791" w:rsidRDefault="0082236C">
      <w:r w:rsidRPr="00904791">
        <w:rPr>
          <w:i/>
        </w:rPr>
        <w:t>Ordföranden</w:t>
      </w:r>
      <w:r w:rsidRPr="00904791">
        <w:t>: Vi börjar igen, och nu har vi kommit till essensen. Jag lämnar ordet till Anne-Marie Löwinder från Stiftelsen Internetinfrastruktur.</w:t>
      </w:r>
    </w:p>
    <w:p w:rsidR="0082236C" w:rsidRPr="00904791" w:rsidRDefault="0082236C">
      <w:r w:rsidRPr="00904791">
        <w:rPr>
          <w:i/>
        </w:rPr>
        <w:t>Anne-Marie Löwinder,</w:t>
      </w:r>
      <w:r w:rsidRPr="00904791">
        <w:t xml:space="preserve"> Stiftelsen Internetinfrastruktur: Tack så mycket! Och tack för att jag har fått komma hit. Det har varit väldigt intressant att lyssna på de föredrag som har varit, inte minst för mig som i huvudsak jobbar med Internetfrågor.</w:t>
      </w:r>
    </w:p>
    <w:p w:rsidR="0082236C" w:rsidRPr="00904791" w:rsidRDefault="0082236C">
      <w:pPr>
        <w:pStyle w:val="Normaltindrag"/>
      </w:pPr>
      <w:r w:rsidRPr="00904791">
        <w:t>Trots allt som vi har hört tidigare ser vi inte särskilt mycket breda band i Sverige, inte några generella bredband och inte heller särskilt mycket tjänster. Man kan ställa sig frågan varför det är så. En fyrdubbling av anslutningarna kan låta mycket, men det beror lite grann på vad m</w:t>
      </w:r>
      <w:r w:rsidRPr="00904791">
        <w:t>an börjar räkna. Det finns fortfarande mycket kvar att göra.</w:t>
      </w:r>
    </w:p>
    <w:p w:rsidR="0082236C" w:rsidRPr="00904791" w:rsidRDefault="0082236C">
      <w:pPr>
        <w:pStyle w:val="Normaltindrag"/>
      </w:pPr>
      <w:r w:rsidRPr="00904791">
        <w:t>Jag ska mycket snabbt berätta om stiftelsen och varför vi håller på med det här. Stiftelsen grundades ursprungligen för att den bl.a. skulle ansvara för och sköta domännamnssystemet för den toppdomän som finns i Sverige, se. Vi driver också projekt som har syftet att bidra till drift och utveckling av Inte</w:t>
      </w:r>
      <w:r w:rsidRPr="00904791">
        <w:t>r</w:t>
      </w:r>
      <w:r w:rsidRPr="00904791">
        <w:t>net i Sverige. Det är väl i den egenskapen som jag är här i dag.</w:t>
      </w:r>
    </w:p>
    <w:p w:rsidR="0082236C" w:rsidRPr="00904791" w:rsidRDefault="0082236C">
      <w:pPr>
        <w:pStyle w:val="Normaltindrag"/>
      </w:pPr>
      <w:r w:rsidRPr="00904791">
        <w:t>Det här är en bild som är väldigt bekant för många. Den fanns första gån</w:t>
      </w:r>
      <w:r w:rsidRPr="00904791">
        <w:t>g</w:t>
      </w:r>
      <w:r w:rsidRPr="00904791">
        <w:t xml:space="preserve">en i en utredning som hette </w:t>
      </w:r>
      <w:r w:rsidRPr="00904791">
        <w:rPr>
          <w:i/>
        </w:rPr>
        <w:t>Bredband för tillväxt i hela landet</w:t>
      </w:r>
      <w:r w:rsidRPr="00904791">
        <w:t>. Med den ville man illustrera vad en infrastruktur var för IT, det som vi pratade om. Det är väldigt lätt att slarva med begreppen och definitionerna, eftersom det här är en vä</w:t>
      </w:r>
      <w:r w:rsidRPr="00904791">
        <w:t>l</w:t>
      </w:r>
      <w:r w:rsidRPr="00904791">
        <w:t>digt komplex materia. Det är inte lätt.</w:t>
      </w:r>
    </w:p>
    <w:p w:rsidR="0082236C" w:rsidRPr="00904791" w:rsidRDefault="0082236C">
      <w:pPr>
        <w:pStyle w:val="Normaltindrag"/>
      </w:pPr>
      <w:r w:rsidRPr="00904791">
        <w:t>Ursprungligen är det väl ändå någonting som har en allmän användbarhet. Per Westerberg tog tidigare upp det här med monopol lite grann. Ja, infr</w:t>
      </w:r>
      <w:r w:rsidRPr="00904791">
        <w:t>a</w:t>
      </w:r>
      <w:r w:rsidRPr="00904791">
        <w:t>strukturen kanske närmar sig det som man brukar kalla för ett naturligt mon</w:t>
      </w:r>
      <w:r w:rsidRPr="00904791">
        <w:t>o</w:t>
      </w:r>
      <w:r w:rsidRPr="00904791">
        <w:t>pol, till en viss nivå. Det är samutnyttjande för många olika funktioner, och det tycker jag att vi ser många exempel på i dag. Vi har faktiskt byggt olika infrastrukturer för olika applikationer och sett till att vi bibehåller stu</w:t>
      </w:r>
      <w:r w:rsidRPr="00904791">
        <w:t>p</w:t>
      </w:r>
      <w:r w:rsidRPr="00904791">
        <w:t>rörstänkandet.</w:t>
      </w:r>
    </w:p>
    <w:p w:rsidR="0082236C" w:rsidRPr="00904791" w:rsidRDefault="0082236C">
      <w:pPr>
        <w:pStyle w:val="Normaltindrag"/>
      </w:pPr>
      <w:r w:rsidRPr="00904791">
        <w:t>Vi har ett Teracomnät, som är gjort för TV-distribution. Vi har pratat om ett TETRA-nät, som är gjort för räddningstjänstens behov och tjänster. Vi pratar om ett 3 G-nät, som helt och håll</w:t>
      </w:r>
      <w:r w:rsidRPr="00904791">
        <w:t>et är optimerat för den typen av tel</w:t>
      </w:r>
      <w:r w:rsidRPr="00904791">
        <w:t>e</w:t>
      </w:r>
      <w:r w:rsidRPr="00904791">
        <w:t>foni.</w:t>
      </w:r>
    </w:p>
    <w:p w:rsidR="0082236C" w:rsidRPr="00904791" w:rsidRDefault="0082236C">
      <w:pPr>
        <w:pStyle w:val="Normaltindrag"/>
      </w:pPr>
      <w:r w:rsidRPr="00904791">
        <w:t>Vi har egentligen aldrig närmat oss detta från den infrastrukturella sidan: Hur gör vi en gemensam infrastruktur som är tillgänglig utan begränsningar för vad man än vill göra? Man kan tänka sig att man jämför med vägnätet.</w:t>
      </w:r>
    </w:p>
    <w:p w:rsidR="0082236C" w:rsidRPr="00904791" w:rsidRDefault="0082236C">
      <w:pPr>
        <w:pStyle w:val="Normaltindrag"/>
      </w:pPr>
      <w:r w:rsidRPr="00904791">
        <w:t>Den här infrastrukturen kräver givetvis en samhällelig reglering av någon form. Det är det som e-komlagen syftar till. Jag kan kanske komma tillbaka lite till det sedan.</w:t>
      </w:r>
    </w:p>
    <w:p w:rsidR="0082236C" w:rsidRPr="00904791" w:rsidRDefault="00904791">
      <w:pPr>
        <w:spacing w:line="240" w:lineRule="auto"/>
      </w:pPr>
      <w:r w:rsidRPr="00904791">
        <w:rPr>
          <w:noProof/>
        </w:rPr>
        <w:drawing>
          <wp:inline distT="0" distB="0" distL="0" distR="0">
            <wp:extent cx="3771900" cy="2672715"/>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3771900" cy="2672715"/>
                    </a:xfrm>
                    <a:prstGeom prst="rect">
                      <a:avLst/>
                    </a:prstGeom>
                    <a:noFill/>
                    <a:ln>
                      <a:noFill/>
                    </a:ln>
                  </pic:spPr>
                </pic:pic>
              </a:graphicData>
            </a:graphic>
          </wp:inline>
        </w:drawing>
      </w:r>
    </w:p>
    <w:p w:rsidR="0082236C" w:rsidRPr="00904791" w:rsidRDefault="0082236C">
      <w:r w:rsidRPr="00904791">
        <w:t>Olika parter har olika intressen, och de kan alla tillgodoses genom en delad investering. Det är väl det som egentligen ligger till grund för det synsätt som jag representerar. Privata nätbyggare kan ju trots allt vara tveksamma. Det kan ju inte vara företagsekonomiskt lönsamt att bygga ut en infrastruktur på den fysiska nivån om man endast kan lägga under sig 7 % av den tillgängliga marknaden för den region där man bygger nät. Då måste man på något sätt hitta andra former.</w:t>
      </w:r>
    </w:p>
    <w:p w:rsidR="0082236C" w:rsidRPr="00904791" w:rsidRDefault="0082236C">
      <w:pPr>
        <w:pStyle w:val="Normaltindrag"/>
      </w:pPr>
      <w:r w:rsidRPr="00904791">
        <w:t>Det finns i dag en stor och uppenbar risk för att de här olika delfunktione</w:t>
      </w:r>
      <w:r w:rsidRPr="00904791">
        <w:t>r</w:t>
      </w:r>
      <w:r w:rsidRPr="00904791">
        <w:t>na i samhället bygger sina egna lösningar, som sammantaget gör att det blir långt mycket dyrare än ett sammanhållet agerande.</w:t>
      </w:r>
    </w:p>
    <w:p w:rsidR="0082236C" w:rsidRPr="00904791" w:rsidRDefault="0082236C">
      <w:pPr>
        <w:pStyle w:val="Normaltindrag"/>
      </w:pPr>
      <w:r w:rsidRPr="00904791">
        <w:t>Vi kan tänka oss att vi om fem år ser på IT-infrastrukturen, eller infr</w:t>
      </w:r>
      <w:r w:rsidRPr="00904791">
        <w:t>a</w:t>
      </w:r>
      <w:r w:rsidRPr="00904791">
        <w:t>strukturen för elektronisk kommunikation, på samma sätt som vi i dag tittar på el och tele. Vi tar det som någonting självklart som alltid fungerar med väldigt få problem. Och det är en väldigt låg tröskel för mig att komma över för att jag ska kunna delta i den kommunikationen. Då är bra kanalisation och svart passiv fiber egentligen den bästa långsiktiga investeringen.</w:t>
      </w:r>
    </w:p>
    <w:p w:rsidR="0082236C" w:rsidRPr="00904791" w:rsidRDefault="0082236C">
      <w:pPr>
        <w:pStyle w:val="Normaltindrag"/>
      </w:pPr>
      <w:r w:rsidRPr="00904791">
        <w:t xml:space="preserve">Samtidigt måste vi få er politiker ur skottlinjen när det gäller att göra de tekniska valen. Det är någonting som marknaden faktiskt ska </w:t>
      </w:r>
      <w:r w:rsidRPr="00904791">
        <w:t>ta som sin up</w:t>
      </w:r>
      <w:r w:rsidRPr="00904791">
        <w:t>p</w:t>
      </w:r>
      <w:r w:rsidRPr="00904791">
        <w:t>gift. Ni ska tala om vilka funktioner man vill ha. De funktionerna ska göras mätb</w:t>
      </w:r>
      <w:r w:rsidRPr="00904791">
        <w:t>a</w:t>
      </w:r>
      <w:r w:rsidRPr="00904791">
        <w:t>ra och möjliga att följa upp. Där ska man stanna.</w:t>
      </w:r>
    </w:p>
    <w:p w:rsidR="0082236C" w:rsidRPr="00904791" w:rsidRDefault="0082236C">
      <w:pPr>
        <w:pStyle w:val="Normaltindrag"/>
      </w:pPr>
      <w:r w:rsidRPr="00904791">
        <w:t>Internetoperatörer för publika IP-tjänster vill givetvis ha tillgång till svart fiber, men de är inte de enda. Vi har försvarets nät. Försvarets lednings- och sambandsfunktioner behöver också ha ett passivt nät där man kan bygga sin logiska infrastruktur. Jag nämnde TETRA, och jag nämnde 3 G.</w:t>
      </w:r>
    </w:p>
    <w:p w:rsidR="0082236C" w:rsidRPr="00904791" w:rsidRDefault="0082236C">
      <w:pPr>
        <w:pStyle w:val="Normaltindrag"/>
      </w:pPr>
      <w:r w:rsidRPr="00904791">
        <w:t>Hälso- och sjukvården vill bygga sina strukturer som ligger utanför det publika, men man kan fortfarande använda samma fysiska infrastruktur i botten. Det handlar om bank och finans osv.</w:t>
      </w:r>
    </w:p>
    <w:p w:rsidR="0082236C" w:rsidRPr="00904791" w:rsidRDefault="0082236C">
      <w:pPr>
        <w:pStyle w:val="Normaltindrag"/>
      </w:pPr>
      <w:r w:rsidRPr="00904791">
        <w:t>Den logiska infrastrukturen baseras alltid på en kommunikationsarkitektur, och vi kan väl ändå enas om att det vi pratar om i dag är IP eller den teknik som används på Internet. Det finns egentligen ingenting som säger emot det.</w:t>
      </w:r>
    </w:p>
    <w:p w:rsidR="0082236C" w:rsidRPr="00904791" w:rsidRDefault="0082236C">
      <w:pPr>
        <w:pStyle w:val="Normaltindrag"/>
      </w:pPr>
      <w:r w:rsidRPr="00904791">
        <w:t>Men vi använder i dag begreppet ”bredband” som om det skulle vara en tjänst vid sidan av Internet, vilket det ju inte är. Bredband är en accessform vid sidan av många andra accessformer, dvs. ett sätt att komma åt nätet och transportera trafik från A till B, mellan godtyckliga platser i landet och mellan godtyckliga ändutrustningar i systemet.</w:t>
      </w:r>
    </w:p>
    <w:p w:rsidR="0082236C" w:rsidRPr="00904791" w:rsidRDefault="0082236C">
      <w:pPr>
        <w:pStyle w:val="Normaltindrag"/>
      </w:pPr>
      <w:r w:rsidRPr="00904791">
        <w:t>Utmaningen är väl kanske att skapa den här infrastrukturen som inte är låst till en applikation och som inte är låst till prestandabegränsningar hos annat än det som finns i min utrustning, givetvis, och min applikation, som Nils-Gunnar Billinger var inne på tidigare. 3 G-telefonerna har en begränsad kap</w:t>
      </w:r>
      <w:r w:rsidRPr="00904791">
        <w:t>a</w:t>
      </w:r>
      <w:r w:rsidRPr="00904791">
        <w:t>citet men är mycket användbara. När man är ute och rör på sig är det själ</w:t>
      </w:r>
      <w:r w:rsidRPr="00904791">
        <w:t>v</w:t>
      </w:r>
      <w:r w:rsidRPr="00904791">
        <w:t>klart svårt att hitta någon annan accessform.</w:t>
      </w:r>
    </w:p>
    <w:p w:rsidR="0082236C" w:rsidRPr="00904791" w:rsidRDefault="0082236C">
      <w:pPr>
        <w:pStyle w:val="Normaltindrag"/>
      </w:pPr>
      <w:r w:rsidRPr="00904791">
        <w:t>Styrkan i nätdesign är väldigt svår att bevisa. Den går inte att bevisa som ett matematiskt teorem, utan styrkan i designen av ett nät bevisas egentligen av att den är bättre än någonting annat. Det finns alltid andra sätt att göra saker på.</w:t>
      </w:r>
    </w:p>
    <w:p w:rsidR="0082236C" w:rsidRPr="00904791" w:rsidRDefault="0082236C">
      <w:pPr>
        <w:pStyle w:val="Normaltindrag"/>
      </w:pPr>
      <w:r w:rsidRPr="00904791">
        <w:t>Men det vi ska dra nytta av i dag är att Internet fungerar helt annorlunda än vad vi är vana vid när det gäller traditionell kommunikation. Tjänsten är gjord för att gå på en gemensam kommunikationsarkitektur, dvs. IP. IP, i sin tur, använder vad som helst av transmission som finns tillgänglig. Tjänsten blir alltså oberoende av transmissionen, och IP blir det abstraktionslager som gör Internet så speciellt. Det ska vi utnyttja i dag. Det är det som faktiskt är lite grann av det nya i kommunikationen, det s</w:t>
      </w:r>
      <w:r w:rsidRPr="00904791">
        <w:t>om skiljer Internet från telefoni och andra infrastrukturer.</w:t>
      </w:r>
    </w:p>
    <w:p w:rsidR="0082236C" w:rsidRPr="00904791" w:rsidRDefault="0082236C">
      <w:pPr>
        <w:pStyle w:val="Normaltindrag"/>
      </w:pPr>
      <w:r w:rsidRPr="00904791">
        <w:t xml:space="preserve">Sedan kan man fråga sig: Vad vill vi att man ska använda infrastrukturen till? Vi har naturligtvis en rad befintliga tillämpningar redan i dag som vi tar för självklara. Det är elektronisk post. </w:t>
      </w:r>
      <w:r w:rsidRPr="00904791">
        <w:t xml:space="preserve">Det är </w:t>
      </w:r>
      <w:r w:rsidRPr="00904791">
        <w:rPr>
          <w:i/>
        </w:rPr>
        <w:t>World Wide Web</w:t>
      </w:r>
      <w:r w:rsidRPr="00904791">
        <w:t xml:space="preserve">. </w:t>
      </w:r>
      <w:r w:rsidRPr="00904791">
        <w:t>Det är publ</w:t>
      </w:r>
      <w:r w:rsidRPr="00904791">
        <w:t>i</w:t>
      </w:r>
      <w:r w:rsidRPr="00904791">
        <w:t>cering av information. Det är filöverföring av stora datamängder. Men vi ser också framför oss nya tillämpningar där kraven på kapacitet, trafikmönster och låg fördröjning – som innebär att det inte blir så ryckigt när man ser en bild – inte är kända. Alla de applikationer som vi ser framför oss innehåller överföring av text, ljud och bild med, låt oss för att förenkla säga, TV-kvalitet.</w:t>
      </w:r>
    </w:p>
    <w:p w:rsidR="0082236C" w:rsidRPr="00904791" w:rsidRDefault="0082236C">
      <w:pPr>
        <w:pStyle w:val="Normaltindrag"/>
      </w:pPr>
      <w:r w:rsidRPr="00904791">
        <w:t>Man behöver också ge så många som möjligt tillgång till digitalt produc</w:t>
      </w:r>
      <w:r w:rsidRPr="00904791">
        <w:t>e</w:t>
      </w:r>
      <w:r w:rsidRPr="00904791">
        <w:t>rad information, dvs. nollor och ettor för producerad utbildning, vård, omsorg och inte minst underhållning i den mån, naturligtvis, det kan lösas digitalt. Det finns vissa sociala faktorer i det här som man inte ska bortse från.</w:t>
      </w:r>
    </w:p>
    <w:p w:rsidR="0082236C" w:rsidRPr="00904791" w:rsidRDefault="0082236C">
      <w:pPr>
        <w:pStyle w:val="Normaltindrag"/>
      </w:pPr>
      <w:r w:rsidRPr="00904791">
        <w:t>Vi tror också att en sådan här infrastruktur kan ge en grund för tillväxt och näringslivets utveckling. Det finns en väldigt stark utveckling i Sverige. Vi har en bra IT- och telekombransch. Vi har många duktiga tjänsteutvecklare och entreprenörer och innovatörer, inte minst. Om d</w:t>
      </w:r>
      <w:r w:rsidRPr="00904791">
        <w:t>e visste att det om fem år skulle finnas tillgång till nära nog obegränsad bandbredd skulle det naturlig</w:t>
      </w:r>
      <w:r w:rsidRPr="00904791">
        <w:t>t</w:t>
      </w:r>
      <w:r w:rsidRPr="00904791">
        <w:t>vis kunna trigga dem till att redan i dag börja utveckla de tjänster som vi vill se framför oss. Men om de redan i dag vet att vi aldrig kommer att nå längre än till ADSL och 512 till alla då anpassar de sin affärsutveckling till det. Det är rätt naturligt. Det vore rent felaktigt att göra någonting annat.</w:t>
      </w:r>
    </w:p>
    <w:p w:rsidR="0082236C" w:rsidRPr="00904791" w:rsidRDefault="0082236C">
      <w:pPr>
        <w:pStyle w:val="Normaltindrag"/>
      </w:pPr>
      <w:r w:rsidRPr="00904791">
        <w:t xml:space="preserve">Precis som de tidigare talarna sade på förmiddagen finns det väldigt få aktörer i dag som har hela </w:t>
      </w:r>
      <w:r w:rsidRPr="00904791">
        <w:t>Sverige som fokus. Det finns stora investeringsb</w:t>
      </w:r>
      <w:r w:rsidRPr="00904791">
        <w:t>e</w:t>
      </w:r>
      <w:r w:rsidRPr="00904791">
        <w:t>hov när det gäller IT-infrastruktur, och de är svåra att motivera. Framför allt är de svåra att motivera för enskilda aktörer. Det fiffiga med det som jag tänkte på tidigare när det gällde den här kommunikationsarkitekturen är ju att vi faktiskt inte behöver gissa oss till framtidens tillämpningar. Har vi en på sikt finmaskig fiberinfrastruktur skapar vi de grundläggande tekniska föru</w:t>
      </w:r>
      <w:r w:rsidRPr="00904791">
        <w:t>t</w:t>
      </w:r>
      <w:r w:rsidRPr="00904791">
        <w:t>sättningar som behövs för att kunna åstadkomma egentligen vad som helst.</w:t>
      </w:r>
    </w:p>
    <w:p w:rsidR="0082236C" w:rsidRPr="00904791" w:rsidRDefault="0082236C">
      <w:pPr>
        <w:pStyle w:val="Normaltindrag"/>
      </w:pPr>
      <w:r w:rsidRPr="00904791">
        <w:t>Me</w:t>
      </w:r>
      <w:r w:rsidRPr="00904791">
        <w:t>n vi måste ha bilden av det nät vi vill åstadkomma klar för oss, och vi måste vara överens. Vi måste vara överens om bilden av hur det här ska se ut när det en gång är färdigt. Annars kan det bli så att när jag pratar om en han</w:t>
      </w:r>
      <w:r w:rsidRPr="00904791">
        <w:t>d</w:t>
      </w:r>
      <w:r w:rsidRPr="00904791">
        <w:t>knuten persisk matta så ser ni en hemvävd  trasmatta framför er, eller om jag pratar om en hötorgsskrapa så ser ni en trädkoja. Vi måste vara tydliga med vad vi är ute efter.</w:t>
      </w:r>
    </w:p>
    <w:p w:rsidR="0082236C" w:rsidRPr="00904791" w:rsidRDefault="0082236C">
      <w:pPr>
        <w:pStyle w:val="Normaltindrag"/>
      </w:pPr>
      <w:r w:rsidRPr="00904791">
        <w:t>Vad krävs? Det finns en del historiska fakta som vi naturligtvis kan slåss om. Det finns de som säger att det</w:t>
      </w:r>
      <w:r w:rsidRPr="00904791">
        <w:t xml:space="preserve"> här fördubblas var nionde månad eller var artonde månad. Det är kanske inte så intressant egentligen, men vad man ser är att kurvan ökar väldigt kraftigt. Det innebär att den fysiska infrastrukturen måste klara både trafiktillväxten, som innebär att man måste ha en finmaski</w:t>
      </w:r>
      <w:r w:rsidRPr="00904791">
        <w:t>g</w:t>
      </w:r>
      <w:r w:rsidRPr="00904791">
        <w:t>het i strukturen, och tillgängligheten. Det är det som man kallar för redu</w:t>
      </w:r>
      <w:r w:rsidRPr="00904791">
        <w:t>n</w:t>
      </w:r>
      <w:r w:rsidRPr="00904791">
        <w:t>dans. Med så här mycket fiber i marken kommer alltid någonting att grävas av, och då måste det finnas en annan väg att ta.</w:t>
      </w:r>
    </w:p>
    <w:p w:rsidR="0082236C" w:rsidRPr="00904791" w:rsidRDefault="0082236C">
      <w:pPr>
        <w:pStyle w:val="Normaltindrag"/>
      </w:pPr>
      <w:r w:rsidRPr="00904791">
        <w:t>Så utmaningen handlar om att ge god ge</w:t>
      </w:r>
      <w:r w:rsidRPr="00904791">
        <w:t>nomströmning och pris som lä</w:t>
      </w:r>
      <w:r w:rsidRPr="00904791">
        <w:t>m</w:t>
      </w:r>
      <w:r w:rsidRPr="00904791">
        <w:t>nar utrymme för människor att köpa tjänster. Det är egentligen det som vi är intresserade av. Allting annat är nödvändigt trams, skulle jag vilja säga. Vi måste ha de här sladdarna. Vi måste ha transmissionen, men jag vill egentl</w:t>
      </w:r>
      <w:r w:rsidRPr="00904791">
        <w:t>i</w:t>
      </w:r>
      <w:r w:rsidRPr="00904791">
        <w:t>gen inte bry mig om det. Jag ska inte behöva bry mig om det. Jag vill ha tjänsten som jag är ute efter.</w:t>
      </w:r>
    </w:p>
    <w:p w:rsidR="0082236C" w:rsidRPr="00904791" w:rsidRDefault="0082236C">
      <w:pPr>
        <w:pStyle w:val="Normaltindrag"/>
      </w:pPr>
      <w:r w:rsidRPr="00904791">
        <w:t xml:space="preserve">Det viktiga är då att man gör det möjligt att konkurrera, men kanske inte för jättemånga på </w:t>
      </w:r>
      <w:r w:rsidRPr="00904791">
        <w:rPr>
          <w:i/>
        </w:rPr>
        <w:t>alla</w:t>
      </w:r>
      <w:r w:rsidRPr="00904791">
        <w:t xml:space="preserve"> nivåer. Det ska givetvis finnas konkurrens, och jag kommer tillbaka till en sådan bild så småningom. Det är väldigt viktigt med dubbelriktad kapacitet. Jag är inte bara konsument. Jag är också producent av information och kommer att bli det i allt större utsträckning. Framför allt kommer ni att se exempel på det senare när vi vill ha sjukvård i hemmen och andra typer av tjänster till vår  hjälp i vardagen.</w:t>
      </w:r>
    </w:p>
    <w:p w:rsidR="0082236C" w:rsidRPr="00904791" w:rsidRDefault="0082236C">
      <w:pPr>
        <w:pStyle w:val="Normaltindrag"/>
      </w:pPr>
      <w:r w:rsidRPr="00904791">
        <w:t xml:space="preserve">Osäkerheten är just det som vi diskuterar. Det finns egentligen inte några uttalade reella behov </w:t>
      </w:r>
      <w:r w:rsidRPr="00904791">
        <w:t>hos breda användargrupper. Det finns en osäkerhet bland aktörerna, som jag sade, när det gäller det här. Vad är det vi har att utveckla mot, så att säga? Vad finns det för efterfrågan? Vad finns det för affärsmodeller och ekonomi i det här? Vi vet att regelverket är tämligen oty</w:t>
      </w:r>
      <w:r w:rsidRPr="00904791">
        <w:t>d</w:t>
      </w:r>
      <w:r w:rsidRPr="00904791">
        <w:t>ligt och under förändring både på den fysiska nivån och på applikationsnivån. Och det handlar om statens ägaransvar. Jag vill hävda att den befintliga äga</w:t>
      </w:r>
      <w:r w:rsidRPr="00904791">
        <w:t>r</w:t>
      </w:r>
      <w:r w:rsidRPr="00904791">
        <w:t>strukturen är otydligt utformad. Jag tycker att det är olyckligt att de statl</w:t>
      </w:r>
      <w:r w:rsidRPr="00904791">
        <w:t>iga aktörerna konkurrerar med varandra om det som det egentligen inte behöver vara så himla mycket konkurrens om, nämligen den fysiska nivån.</w:t>
      </w:r>
    </w:p>
    <w:p w:rsidR="0082236C" w:rsidRPr="00904791" w:rsidRDefault="0082236C">
      <w:pPr>
        <w:pStyle w:val="Normaltindrag"/>
      </w:pPr>
      <w:r w:rsidRPr="00904791">
        <w:t>Om man tittar på infrastrukturen på det här sättet ser ni vad jag menar. Det är viktigt med konkurrens, men när det gäller infrastruktur, som jag sade, närmar man sig det som kanske kan kallas ett naturligt monopol. Den hor</w:t>
      </w:r>
      <w:r w:rsidRPr="00904791">
        <w:t>i</w:t>
      </w:r>
      <w:r w:rsidRPr="00904791">
        <w:t>sontella strukturen måste försvaras. Den som har möjlighet att erbjuda tjänster på den fysiska nivån ska alltså inte konkurrera med sina kunder genom att också erbjuda andra tjänster, utan man ska i trygg förvissning om att de tar hand om det lämna över till nästa nivå.</w:t>
      </w:r>
    </w:p>
    <w:p w:rsidR="0082236C" w:rsidRPr="00904791" w:rsidRDefault="0082236C">
      <w:pPr>
        <w:pStyle w:val="Normaltindrag"/>
      </w:pPr>
      <w:r w:rsidRPr="00904791">
        <w:t>Det är också viktigt att man skiljer mellan transporten av IP-paketen,  et</w:t>
      </w:r>
      <w:r w:rsidRPr="00904791">
        <w:t>t</w:t>
      </w:r>
      <w:r w:rsidRPr="00904791">
        <w:t>orna och nollorna, och de tjänster som bärs av IP-paketen. Det måste finnas en skillnad däremellan, så att man inte gör både och, för då konkurrerar man igen på fel nivå. Tekniska lösningar är, som jag sade tidigare, naturligtvis marknadens problem. Vi ska tala om på vilken nivå vi vill ha vissa funktioner och vilken prestanda vi vill ha.</w:t>
      </w:r>
    </w:p>
    <w:p w:rsidR="0082236C" w:rsidRPr="00904791" w:rsidRDefault="0082236C">
      <w:pPr>
        <w:pStyle w:val="Normaltindrag"/>
      </w:pPr>
      <w:r w:rsidRPr="00904791">
        <w:t>Det här är frågor som vi ställde oss för flera år sedan. Tidigare var jag på IT-kommissionen, och jag deltog i att formulera den vision som IT-kommissionen hade om just f</w:t>
      </w:r>
      <w:r w:rsidRPr="00904791">
        <w:t>ramtidens IT-infrastruktur, och det är fortfara</w:t>
      </w:r>
      <w:r w:rsidRPr="00904791">
        <w:t>n</w:t>
      </w:r>
      <w:r w:rsidRPr="00904791">
        <w:t>de aktuella frågor. Vad är det som är viktigast? Är det att snabbt komma i gång eller att kunna investera för ett långsiktigt behov? Vill vi att det ska vara snabbare Internet till medborgarna, och på vilket långsiktigt sätt ska vi inv</w:t>
      </w:r>
      <w:r w:rsidRPr="00904791">
        <w:t>e</w:t>
      </w:r>
      <w:r w:rsidRPr="00904791">
        <w:t>stera?</w:t>
      </w:r>
    </w:p>
    <w:p w:rsidR="0082236C" w:rsidRPr="00904791" w:rsidRDefault="0082236C">
      <w:pPr>
        <w:pStyle w:val="Normaltindrag"/>
      </w:pPr>
      <w:r w:rsidRPr="00904791">
        <w:t>Jag anser att staten och kommunerna ska verka för att det ska komma fram IP-trafik till alla. Det gör man enklast om man ser till att det finns transmi</w:t>
      </w:r>
      <w:r w:rsidRPr="00904791">
        <w:t>s</w:t>
      </w:r>
      <w:r w:rsidRPr="00904791">
        <w:t>sion som de som levererar IP-paket kan hyra. Sedan ska man se till att den som säljer IP-paket inte har någon fördel jämfört med andra tjänsteleverant</w:t>
      </w:r>
      <w:r w:rsidRPr="00904791">
        <w:t>ö</w:t>
      </w:r>
      <w:r w:rsidRPr="00904791">
        <w:t>rer när det gäller att sälja innehåll till kund –jag kommer återigen tillbaka till den horisontella strukturen.</w:t>
      </w:r>
    </w:p>
    <w:p w:rsidR="0082236C" w:rsidRPr="00904791" w:rsidRDefault="0082236C">
      <w:pPr>
        <w:pStyle w:val="Normaltindrag"/>
      </w:pPr>
      <w:r w:rsidRPr="00904791">
        <w:t>Användning innebär för konsumenten tjänster, och de ska konkurrensu</w:t>
      </w:r>
      <w:r w:rsidRPr="00904791">
        <w:t>t</w:t>
      </w:r>
      <w:r w:rsidRPr="00904791">
        <w:t>sättas. Konsumenter som inte får den tjänst de vill ha på de villkor de vill ha ska genast kunna byta, och de ska kunna byta enkelt, men då pratar vi snarare om innehållstjänster på den lägre nivån.</w:t>
      </w:r>
    </w:p>
    <w:p w:rsidR="0082236C" w:rsidRPr="00904791" w:rsidRDefault="0082236C">
      <w:pPr>
        <w:pStyle w:val="Normaltindrag"/>
      </w:pPr>
      <w:r w:rsidRPr="00904791">
        <w:t>Jag ska inte fördjupa mig så mycket i det här, men här är ett par av de andra frågorna. Hur bör man använda pengarna bäst, och vilka tjänster vill vi ha? Detta kommer de följande talarna att prata om. Det jag ska säga är att Internet per definition är något som ger tillgång till tjänster, ger möjlighet att skap</w:t>
      </w:r>
      <w:r w:rsidRPr="00904791">
        <w:t>a tjänster, ger möjlighet till kommunikation och informationsutbyte. Den politiska satsningen på bl.a. hemdatorer har ökat svenskarnas allmänna ku</w:t>
      </w:r>
      <w:r w:rsidRPr="00904791">
        <w:t>n</w:t>
      </w:r>
      <w:r w:rsidRPr="00904791">
        <w:t>skaper om IT. Det ska vi fortsätta att rida på, men om vi inte kan utnyttja möjligheterna blir det kanske inte något större syfte med de här hemdatorerna på sikt.</w:t>
      </w:r>
    </w:p>
    <w:p w:rsidR="0082236C" w:rsidRPr="00904791" w:rsidRDefault="0082236C">
      <w:pPr>
        <w:pStyle w:val="Normaltindrag"/>
      </w:pPr>
      <w:r w:rsidRPr="00904791">
        <w:t>Jag ska citera en väldigt god vän till mig som heter Patrik Fällström. Han säger ofta så här: I teorin är det faktiskt ingen skillnad mellan teori och pra</w:t>
      </w:r>
      <w:r w:rsidRPr="00904791">
        <w:t>k</w:t>
      </w:r>
      <w:r w:rsidRPr="00904791">
        <w:t>tik, men i praktiken är det det. Det tror jag att man måste ha lite i bakhuvudet när man diskuterar just infrastrukturfrågor. Det är komplext, och man måste ta det bit för bit, som när man äter en elefant.</w:t>
      </w:r>
    </w:p>
    <w:p w:rsidR="0082236C" w:rsidRPr="00904791" w:rsidRDefault="0082236C">
      <w:r w:rsidRPr="00904791">
        <w:rPr>
          <w:i/>
        </w:rPr>
        <w:t>Ordföranden</w:t>
      </w:r>
      <w:r w:rsidRPr="00904791">
        <w:t>: Tack för det! Då är det Bo Beckeström från IT-kommissionen. Varsågod!</w:t>
      </w:r>
    </w:p>
    <w:p w:rsidR="0082236C" w:rsidRPr="00904791" w:rsidRDefault="0082236C">
      <w:r w:rsidRPr="00904791">
        <w:rPr>
          <w:i/>
        </w:rPr>
        <w:t>Bo Beckeström</w:t>
      </w:r>
      <w:r w:rsidRPr="00904791">
        <w:t>, IT-kommissionen: Tack! I titeln på det här blocket står det: ”till nytta för vad?”. I de tidigare presentationerna har vi fått lite olika b</w:t>
      </w:r>
      <w:r w:rsidRPr="00904791">
        <w:t>e</w:t>
      </w:r>
      <w:r w:rsidRPr="00904791">
        <w:t xml:space="preserve">skrivningar av en allmän IT-utveckling, men det är kanske en bild av rent tekniska förutsättningar. Vi brukar vara ganska bra på att redovisa IT och IT:s utveckling i tekniska termer, och vi lyfter alltid fram tekniska framsteg. Mer sällan lyfter vi fram frågan </w:t>
      </w:r>
      <w:r w:rsidRPr="00904791">
        <w:rPr>
          <w:i/>
        </w:rPr>
        <w:t>varför</w:t>
      </w:r>
      <w:r w:rsidRPr="00904791">
        <w:t xml:space="preserve"> vi ska satsa på IT. Jag ska försöka ägna de här tio minuterna åt att ge </w:t>
      </w:r>
      <w:r w:rsidRPr="00904791">
        <w:rPr>
          <w:i/>
        </w:rPr>
        <w:t>en</w:t>
      </w:r>
      <w:r w:rsidRPr="00904791">
        <w:t xml:space="preserve"> aspekt när det gäller fråg</w:t>
      </w:r>
      <w:r w:rsidRPr="00904791">
        <w:t>an ”varför?”.</w:t>
      </w:r>
    </w:p>
    <w:p w:rsidR="0082236C" w:rsidRPr="00904791" w:rsidRDefault="0082236C">
      <w:pPr>
        <w:pBdr>
          <w:top w:val="single" w:sz="4" w:space="3" w:color="auto"/>
          <w:left w:val="single" w:sz="4" w:space="0" w:color="auto"/>
          <w:bottom w:val="single" w:sz="4" w:space="1" w:color="auto"/>
          <w:right w:val="single" w:sz="4" w:space="3" w:color="auto"/>
        </w:pBdr>
        <w:jc w:val="center"/>
        <w:rPr>
          <w:snapToGrid w:val="0"/>
          <w:sz w:val="24"/>
          <w:lang w:eastAsia="sv-SE"/>
        </w:rPr>
      </w:pPr>
      <w:r w:rsidRPr="00904791">
        <w:rPr>
          <w:snapToGrid w:val="0"/>
          <w:color w:val="000000"/>
          <w:sz w:val="24"/>
          <w:lang w:eastAsia="sv-SE"/>
        </w:rPr>
        <w:t>Hur går detta ihop</w:t>
      </w:r>
      <w:r w:rsidRPr="00904791">
        <w:rPr>
          <w:b/>
          <w:snapToGrid w:val="0"/>
          <w:color w:val="000000"/>
          <w:sz w:val="24"/>
          <w:lang w:eastAsia="sv-SE"/>
        </w:rPr>
        <w:t>??</w:t>
      </w:r>
    </w:p>
    <w:p w:rsidR="0082236C" w:rsidRPr="00904791" w:rsidRDefault="0082236C">
      <w:pPr>
        <w:pBdr>
          <w:top w:val="single" w:sz="4" w:space="3" w:color="auto"/>
          <w:left w:val="single" w:sz="4" w:space="0" w:color="auto"/>
          <w:bottom w:val="single" w:sz="4" w:space="1" w:color="auto"/>
          <w:right w:val="single" w:sz="4" w:space="3" w:color="auto"/>
        </w:pBdr>
        <w:jc w:val="center"/>
        <w:rPr>
          <w:snapToGrid w:val="0"/>
          <w:sz w:val="24"/>
          <w:lang w:eastAsia="sv-SE"/>
        </w:rPr>
      </w:pPr>
      <w:r w:rsidRPr="00904791">
        <w:rPr>
          <w:snapToGrid w:val="0"/>
          <w:color w:val="000000"/>
          <w:sz w:val="24"/>
          <w:lang w:eastAsia="sv-SE"/>
        </w:rPr>
        <w:t xml:space="preserve">”Kommunerna står inför stora utmaningar i framtiden. Under den närmaste tioårsperioden kommer kommunerna att behöva nyanställa ca </w:t>
      </w:r>
      <w:r w:rsidRPr="00904791">
        <w:rPr>
          <w:b/>
          <w:snapToGrid w:val="0"/>
          <w:color w:val="000000"/>
          <w:sz w:val="24"/>
          <w:lang w:eastAsia="sv-SE"/>
        </w:rPr>
        <w:t>600 000</w:t>
      </w:r>
      <w:r w:rsidRPr="00904791">
        <w:rPr>
          <w:snapToGrid w:val="0"/>
          <w:color w:val="000000"/>
          <w:sz w:val="24"/>
          <w:lang w:eastAsia="sv-SE"/>
        </w:rPr>
        <w:t xml:space="preserve"> nya medarbetare. Det är ungefär lika många som det totala arbetskraftstillskottet på hela svenska arbetsmarknaden u</w:t>
      </w:r>
      <w:r w:rsidRPr="00904791">
        <w:rPr>
          <w:snapToGrid w:val="0"/>
          <w:color w:val="000000"/>
          <w:sz w:val="24"/>
          <w:lang w:eastAsia="sv-SE"/>
        </w:rPr>
        <w:t>n</w:t>
      </w:r>
      <w:r w:rsidRPr="00904791">
        <w:rPr>
          <w:snapToGrid w:val="0"/>
          <w:color w:val="000000"/>
          <w:sz w:val="24"/>
          <w:lang w:eastAsia="sv-SE"/>
        </w:rPr>
        <w:t>der perioden”</w:t>
      </w:r>
    </w:p>
    <w:p w:rsidR="0082236C" w:rsidRPr="00904791" w:rsidRDefault="0082236C">
      <w:r w:rsidRPr="00904791">
        <w:t>Jag brukar kalla den här bilden för paradoxen – vi är allihop tillräckligt lä</w:t>
      </w:r>
      <w:r w:rsidRPr="00904791">
        <w:t>s</w:t>
      </w:r>
      <w:r w:rsidRPr="00904791">
        <w:t>kunniga för att se vad som står där. Vad bildtexten egentligen antyder är nämligen ett problem för framtiden. Det är ett problem med att få tillgång till arbetskraft, att klara av vissa åtaganden som vi har här i samhället. Egentligen antyder den att alla som lämnar gymnasieskola, högskola, universitet och alla som ställs till arbetsmarknadens förfogande på ett eller annat sätt måste ta anställning inom kommunerna för att de ska kunna driva sin verksamhet vidare. Det är en fullständig paradox.</w:t>
      </w:r>
    </w:p>
    <w:p w:rsidR="0082236C" w:rsidRPr="00904791" w:rsidRDefault="0082236C">
      <w:pPr>
        <w:pStyle w:val="Normaltindrag"/>
      </w:pPr>
      <w:r w:rsidRPr="00904791">
        <w:t>Det finns må</w:t>
      </w:r>
      <w:r w:rsidRPr="00904791">
        <w:t>nga liknande exempel som man kan höra om dagligen. Jag hörde häromdagen att Riksskatteverket hade ett stort bekymmer. Man ko</w:t>
      </w:r>
      <w:r w:rsidRPr="00904791">
        <w:t>m</w:t>
      </w:r>
      <w:r w:rsidRPr="00904791">
        <w:t>mer att tappa över 6 000 medarbetare inom de närmaste 5–6 åren. Det är 51 % av samtliga anställda i Riksskatteverket. Aktuellt i TV tog förra veckan upp en diskussion om problemen inom vården – det är en brist på 100 000–150 000. När det gäller utbildningsväsendet har det i AMS senaste prognos lyfts fram att det handlar om 150 000–155 000 nya lärare inom den närmaste ti</w:t>
      </w:r>
      <w:r w:rsidRPr="00904791">
        <w:t>o</w:t>
      </w:r>
      <w:r w:rsidRPr="00904791">
        <w:t>årsperioden os</w:t>
      </w:r>
      <w:r w:rsidRPr="00904791">
        <w:t>v. Det känns som domedagsprofetior. Vad är det som händer? Den här demografiska utvecklingen, utvecklingen med en åldrande befol</w:t>
      </w:r>
      <w:r w:rsidRPr="00904791">
        <w:t>k</w:t>
      </w:r>
      <w:r w:rsidRPr="00904791">
        <w:t>ning, är någonting som har varit känt ganska länge. Problemet är att vi kanske inte har tagit det på fullt allvar. Det handlar om någonting som de flesta av oss upplever ligger någonstans i framtiden. Men den här framtiden kommer snart. Den är nästan inpå oss, och när man hör de siffror som jag nämnde tidigare börjar man känna att detta kryper närmare för varje dag som går. Den de</w:t>
      </w:r>
      <w:r w:rsidRPr="00904791">
        <w:t>mografiska utvecklingen, i perspektivet 10–15 år, innehåller dessutom inte längre några stora överraskningar. Tvärtom går det att skapa en ganska exakt bild av vad som kommer att ske och hur det kommer att se ut. De flesta av oss som lever i dag kommer nämligen att leva om 10–15 år, men vi kommer att vara motsv</w:t>
      </w:r>
      <w:r w:rsidRPr="00904791">
        <w:t>a</w:t>
      </w:r>
      <w:r w:rsidRPr="00904791">
        <w:t>rande 10–15 år äldre.</w:t>
      </w:r>
    </w:p>
    <w:p w:rsidR="0082236C" w:rsidRPr="00904791" w:rsidRDefault="0082236C">
      <w:pPr>
        <w:pStyle w:val="Normaltindrag"/>
      </w:pPr>
      <w:r w:rsidRPr="00904791">
        <w:t>Den stora osäkerheten kanske finns när det gäller en liten grupp ännu icke födda. Håkan Eriksson som jobbar med fortplantning på Karolinska kan ka</w:t>
      </w:r>
      <w:r w:rsidRPr="00904791">
        <w:t>n</w:t>
      </w:r>
      <w:r w:rsidRPr="00904791">
        <w:t>ske ge oss en bild av det, men de kommer under alla omständigheter inte att vara ett bidrag till arbetsmarknaden inom den närmaste 20-årsperioden. Mo</w:t>
      </w:r>
      <w:r w:rsidRPr="00904791">
        <w:t>r</w:t>
      </w:r>
      <w:r w:rsidRPr="00904791">
        <w:t>talitetstalen är också ganska kända storheter.</w:t>
      </w:r>
    </w:p>
    <w:p w:rsidR="0082236C" w:rsidRPr="00904791" w:rsidRDefault="0082236C">
      <w:pPr>
        <w:pStyle w:val="Normaltindrag"/>
      </w:pPr>
      <w:r w:rsidRPr="00904791">
        <w:t>Det går ett rykte på stan om att  40-talisterna bara blir fler och fler, men det är ett falskt rykte. De blir bara äldre och äldre. Det är faktiskt en del av fö</w:t>
      </w:r>
      <w:r w:rsidRPr="00904791">
        <w:t>r</w:t>
      </w:r>
      <w:r w:rsidRPr="00904791">
        <w:t>klaringen till att de här problemen finns. 40-talistgenerationen är nämligen en ovanligt stor grupp. Den innefattar i dag 1,3 miljoner människor. Det är nä</w:t>
      </w:r>
      <w:r w:rsidRPr="00904791">
        <w:t>s</w:t>
      </w:r>
      <w:r w:rsidRPr="00904791">
        <w:t>tan 15 % av Sveriges befolkning. Den här bilden visar dessutom att gruppen är oerhört stor jämfört med tidigare åldersklasser. Man kan alltså förvänta sig en ganska kraftig påfyllning i seniorsegmenten om man går några år framåt i tiden. På bilden kan vi också se ett antal andra intressanta toppar, en i mitten på 60-talet – det är dagens 35–40-åringar –</w:t>
      </w:r>
      <w:r w:rsidRPr="00904791">
        <w:t xml:space="preserve"> samt en i slutet på 80- och början på 90-talet – det är de som är 10–15 år. Jag återkommer lite grann till dem senare.</w:t>
      </w:r>
    </w:p>
    <w:p w:rsidR="0082236C" w:rsidRPr="00904791" w:rsidRDefault="0082236C">
      <w:pPr>
        <w:pStyle w:val="Normaltindrag"/>
      </w:pPr>
      <w:r w:rsidRPr="00904791">
        <w:t>Ett av de stora problemen för hela den offentliga sektorn är att det där finns en klar överrepresentation av anställda som är födda på 40-talet och tidiga 50-talet. Det beräknas att cirka 61 % av samtliga som jobbar med a</w:t>
      </w:r>
      <w:r w:rsidRPr="00904791">
        <w:t>d</w:t>
      </w:r>
      <w:r w:rsidRPr="00904791">
        <w:t>ministration inom den offentliga sektorn är födda före 1956, och det är det som kommer att göra att det blir det problem som vi talade om inledningsvis. När 40-talister och tidiga 50-talister går i pension finns det helt enkelt inte tillräckligt många människor i arbetsför ålder för att fylla tomrummet, om vi har organ</w:t>
      </w:r>
      <w:r w:rsidRPr="00904791">
        <w:t>i</w:t>
      </w:r>
      <w:r w:rsidRPr="00904791">
        <w:t>sationerna kvar i den utsträckning som vi har i dag.</w:t>
      </w:r>
    </w:p>
    <w:p w:rsidR="0082236C" w:rsidRPr="00904791" w:rsidRDefault="0082236C">
      <w:pPr>
        <w:pStyle w:val="Normaltindrag"/>
      </w:pPr>
      <w:r w:rsidRPr="00904791">
        <w:t>Dessutom kommer konkurrensen om anlitbar arbetskraft att bli oerhört hård i framtiden. Man ska konkurrera med övriga sektorer i samhället</w:t>
      </w:r>
      <w:r w:rsidRPr="00904791">
        <w:t xml:space="preserve"> men också på det internationella planet, eftersom problemet med en åldrande b</w:t>
      </w:r>
      <w:r w:rsidRPr="00904791">
        <w:t>e</w:t>
      </w:r>
      <w:r w:rsidRPr="00904791">
        <w:t>folkning är likartat över hela Europa och i större delen av västvärlden.</w:t>
      </w:r>
    </w:p>
    <w:p w:rsidR="0082236C" w:rsidRPr="00904791" w:rsidRDefault="0082236C">
      <w:pPr>
        <w:pStyle w:val="Normaltindrag"/>
      </w:pPr>
      <w:r w:rsidRPr="00904791">
        <w:t>Men det är inte nog med det. Samtidigt försvinner faktiskt en del av sa</w:t>
      </w:r>
      <w:r w:rsidRPr="00904791">
        <w:t>m</w:t>
      </w:r>
      <w:r w:rsidRPr="00904791">
        <w:t>hällets skatteintäkter när en så pass stor del av arbetskraften försvinner från arbetsmarknaden. Den här bilden kan ge lite insikt i det.</w:t>
      </w:r>
    </w:p>
    <w:p w:rsidR="0082236C" w:rsidRPr="00904791" w:rsidRDefault="0082236C">
      <w:pPr>
        <w:pStyle w:val="Normaltindrag"/>
      </w:pPr>
      <w:r w:rsidRPr="00904791">
        <w:t>Offentliga intäkter och utgifter fördelar sig nämligen olika över olika å</w:t>
      </w:r>
      <w:r w:rsidRPr="00904791">
        <w:t>l</w:t>
      </w:r>
      <w:r w:rsidRPr="00904791">
        <w:t>dersgrupper. Vi brukar säga att vi drar vårt strå till stacken när vi befinner oss i åldrarna 30–60 år. Det är nämligen då man är störst nettobidragsgivare i ett samhälle. Före 30 och efter 60 förbrukar man faktiskt normalt sett mer än man bidrar med. Och när en så till numerären pass stor och dessutom relativt välbetald grupp, som de som är födda på 40-talet och tidigt 50-tal, går i pe</w:t>
      </w:r>
      <w:r w:rsidRPr="00904791">
        <w:t>n</w:t>
      </w:r>
      <w:r w:rsidRPr="00904791">
        <w:t>sion kommer det att kraftigt påverka skattebasen.</w:t>
      </w:r>
    </w:p>
    <w:p w:rsidR="0082236C" w:rsidRPr="00904791" w:rsidRDefault="00904791">
      <w:pPr>
        <w:spacing w:line="240" w:lineRule="auto"/>
      </w:pPr>
      <w:r w:rsidRPr="00904791">
        <w:rPr>
          <w:noProof/>
        </w:rPr>
        <w:drawing>
          <wp:inline distT="0" distB="0" distL="0" distR="0">
            <wp:extent cx="3782695" cy="3276600"/>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3782695" cy="3276600"/>
                    </a:xfrm>
                    <a:prstGeom prst="rect">
                      <a:avLst/>
                    </a:prstGeom>
                    <a:noFill/>
                    <a:ln>
                      <a:noFill/>
                    </a:ln>
                  </pic:spPr>
                </pic:pic>
              </a:graphicData>
            </a:graphic>
          </wp:inline>
        </w:drawing>
      </w:r>
      <w:r w:rsidR="0082236C" w:rsidRPr="00904791">
        <w:t>Jag vill bara snabbt visa lite mer detaljer om det här. Det är nämligen en ganska intressant utveckling. Den här bilden beskriver nettoförändringen mellan 2000 och 2010, indelat i femårsintervaller. De svarta staplarna, som pekar uppåt, visar nettoökningar, och de vita staplarna, som pekar nedåt, visar naturligtvis motsvarande nettominskning. Det röda lodräta strecket ska repr</w:t>
      </w:r>
      <w:r w:rsidR="0082236C" w:rsidRPr="00904791">
        <w:t>e</w:t>
      </w:r>
      <w:r w:rsidR="0082236C" w:rsidRPr="00904791">
        <w:t>sentera en tänkt reell pensionsålder, 60-årsåldern. Det är där den ligger i dag, om man tittar på ett snitt i riket.</w:t>
      </w:r>
    </w:p>
    <w:p w:rsidR="0082236C" w:rsidRPr="00904791" w:rsidRDefault="0082236C">
      <w:pPr>
        <w:pStyle w:val="Normaltindrag"/>
      </w:pPr>
      <w:r w:rsidRPr="00904791">
        <w:t>Det syns en myc</w:t>
      </w:r>
      <w:r w:rsidRPr="00904791">
        <w:t>ket markant ökning inom gruppen 60–70 år. Samtidigt kan man se att de i de produktiva åldrarna, 30–60 år, och kanske speciellt 50–60-åringarna kommer att gå tillbaka ganska kraftigt. Man kan se nettoförändrin</w:t>
      </w:r>
      <w:r w:rsidRPr="00904791">
        <w:t>g</w:t>
      </w:r>
      <w:r w:rsidRPr="00904791">
        <w:t>en när det gäller de som är 50-plus, dvs. de som befinner sig inom den röda cirkeln på den här bilden. De minskar under de här tio åren med 450 000 individer. Det är klart märkbart i ett samhälle som innehåller knappt 9 milj</w:t>
      </w:r>
      <w:r w:rsidRPr="00904791">
        <w:t>o</w:t>
      </w:r>
      <w:r w:rsidRPr="00904791">
        <w:t>ner människor. Det här betyder minskad tillgång på arbetskraft och minskade sk</w:t>
      </w:r>
      <w:r w:rsidRPr="00904791">
        <w:t>atteintäkter.</w:t>
      </w:r>
    </w:p>
    <w:p w:rsidR="0082236C" w:rsidRPr="00904791" w:rsidRDefault="0082236C">
      <w:pPr>
        <w:pStyle w:val="Normaltindrag"/>
      </w:pPr>
      <w:r w:rsidRPr="00904791">
        <w:t>Det finns även en annan intressant bild. Man kan titta på dem som är 15–25 år ungefär. Den gruppen har helt plötsligt ökat. Det var dem som vi såg som pigga 10–15-åringar tidigare. De har kommit upp i den åldern när de börjar förbruka resurser för gymnasieskolan, högskolor och universitet.</w:t>
      </w:r>
    </w:p>
    <w:p w:rsidR="0082236C" w:rsidRPr="00904791" w:rsidRDefault="0082236C">
      <w:pPr>
        <w:pStyle w:val="Normaltindrag"/>
      </w:pPr>
      <w:r w:rsidRPr="00904791">
        <w:t>Vi kan hoppa fram ett snäpp till. Då ser vi att bilden förändras ganska dramatiskt under perioden 2010–2020. Det första man kan se är att andelen människor som är 70–80 år ökar mycket kraftigt, naturligtvis med åtföljande kostnader för äldre äldre, dvs. kostnader för sjukvård, omsorg och liknande. Samtidigt kommer gruppen 30–60-åringar, som försörjer oss, fortfarande att krympa andelsmässigt – jag säger ”oss”, för jag tillhör den gråa skara som kommer att vara i den åldern.</w:t>
      </w:r>
    </w:p>
    <w:p w:rsidR="0082236C" w:rsidRPr="00904791" w:rsidRDefault="0082236C">
      <w:pPr>
        <w:pStyle w:val="Normaltindrag"/>
      </w:pPr>
      <w:r w:rsidRPr="00904791">
        <w:t>Jag har klippt ut ett annat citat ur en av Kommunförbundets skrifter. Det är faktiskt Kommunförbundet som har jobbat med de här frågorna ganska mycket. Man har i en av sina skrifter summerat alla de här problemen och kallat dem för gemensamma drivkrafter. Det är kanske ett försök att se mö</w:t>
      </w:r>
      <w:r w:rsidRPr="00904791">
        <w:t>j</w:t>
      </w:r>
      <w:r w:rsidRPr="00904791">
        <w:t xml:space="preserve">ligheter och inte bara hot i den utveckling som vi har framför oss. </w:t>
      </w:r>
    </w:p>
    <w:p w:rsidR="0082236C" w:rsidRPr="00904791" w:rsidRDefault="0082236C">
      <w:pPr>
        <w:pStyle w:val="Normaltindrag"/>
      </w:pPr>
      <w:r w:rsidRPr="00904791">
        <w:t>Hur man än ser det kommer denna utveckling sammantaget att påverka ett antal politikområden. Det tror jag är den viktigaste slutsatsen som man kan dra här. Till exempel arbetsmarknad, vård, skola, omsorg och naturligtvis samhällets ekonomi i stort kommer att drabbas.</w:t>
      </w:r>
    </w:p>
    <w:p w:rsidR="0082236C" w:rsidRPr="00904791" w:rsidRDefault="0082236C">
      <w:pPr>
        <w:pStyle w:val="Normaltindrag"/>
      </w:pPr>
      <w:r w:rsidRPr="00904791">
        <w:t>Man brukar ibland tala om den svårlösta framtidsekvationen som innehå</w:t>
      </w:r>
      <w:r w:rsidRPr="00904791">
        <w:t>l</w:t>
      </w:r>
      <w:r w:rsidRPr="00904791">
        <w:t>ler två bekanta, nämligen att allt färre måste försörja alltfler. Den ekvationen kommer att ställa stora krav dels på kommuner, dels på andra offentliga akt</w:t>
      </w:r>
      <w:r w:rsidRPr="00904791">
        <w:t>ö</w:t>
      </w:r>
      <w:r w:rsidRPr="00904791">
        <w:t>rers förmåga att upprätthålla acceptabla nivåer när det gäller service till me</w:t>
      </w:r>
      <w:r w:rsidRPr="00904791">
        <w:t>d</w:t>
      </w:r>
      <w:r w:rsidRPr="00904791">
        <w:t>borgarna. Om inte detta fungerar i framtiden kommer delar av vårt etablerade välfärdssystem kraftigt att ifrågasättas, rentav kanske komma i gungning.</w:t>
      </w:r>
    </w:p>
    <w:p w:rsidR="0082236C" w:rsidRPr="00904791" w:rsidRDefault="0082236C">
      <w:pPr>
        <w:pStyle w:val="Normaltindrag"/>
      </w:pPr>
      <w:r w:rsidRPr="00904791">
        <w:t>De stora pensionsavgångarna drabbar offentliga sektorn extra hårt – detta samtidigt som offentliga utgifter ökar och offentl</w:t>
      </w:r>
      <w:r w:rsidRPr="00904791">
        <w:t>iga intäkter minskar. För att hantera denna dubbla besvärliga framtid måste ledorden inom offentlig sektor naturligtvis fokuseras på sådana begrepp som ökad produktivitet, bibehållen kvalitet och så vidare, det vill säga till lägre kostnader med mindre personal producera och leverera framtidens tjänster till medborgarna. Till hjälp i denna utmaning gäller det naturligtvis att använda alla de verktyg och de kända tekniker som står till buds.</w:t>
      </w:r>
    </w:p>
    <w:p w:rsidR="0082236C" w:rsidRPr="00904791" w:rsidRDefault="0082236C">
      <w:pPr>
        <w:pStyle w:val="Normaltindrag"/>
      </w:pPr>
      <w:r w:rsidRPr="00904791">
        <w:t>Det är kanske här som IT-kommissionens begrepp breddtjänster kommer</w:t>
      </w:r>
      <w:r w:rsidRPr="00904791">
        <w:t xml:space="preserve"> in. Det handlar om nyttan med att utveckla digital tjänsteproduktion som bland annat ger ökad produktivitet, ökade möjligheter att dela information mellan förvaltningar, mellan förvaltningar och medborgare, mellan offentliga och privata entrepr</w:t>
      </w:r>
      <w:r w:rsidRPr="00904791">
        <w:t>e</w:t>
      </w:r>
      <w:r w:rsidRPr="00904791">
        <w:t>nörer och så vidare.</w:t>
      </w:r>
    </w:p>
    <w:p w:rsidR="0082236C" w:rsidRPr="00904791" w:rsidRDefault="0082236C">
      <w:pPr>
        <w:pStyle w:val="Normaltindrag"/>
      </w:pPr>
      <w:r w:rsidRPr="00904791">
        <w:t>Som hastigast kan vi titta på den grundlogik som finns. Den ska egentligen läsas från höger till vänster. Det är nämligen inte en teknik som söker en lösning, utan fokus ska ligga på nyttan. Vad är det för nyttor vi vill ha i sa</w:t>
      </w:r>
      <w:r w:rsidRPr="00904791">
        <w:t>m</w:t>
      </w:r>
      <w:r w:rsidRPr="00904791">
        <w:t>hället? Hur stöder de olika nyttorna våra krav på samhällsservice eller de tjänster som vi förknippar med välfärd? Vilka olika tjänster kan det ge oss? Vilka informationsresurser behöver vi då? Och hur måste dessa resurser vara strukturerade, märkta med metadata och så vidare för att informationen ska kunna användas av den gemensamma teknik som vi har diskuterat tidigare – allt för att skapa den eftersträvade nyttan?</w:t>
      </w:r>
    </w:p>
    <w:p w:rsidR="0082236C" w:rsidRPr="00904791" w:rsidRDefault="0082236C">
      <w:pPr>
        <w:pStyle w:val="Normaltindrag"/>
      </w:pPr>
      <w:r w:rsidRPr="00904791">
        <w:t>Det här tycker jag är IT-politikens reella arbetsområde. För att uppnå detta måste vi skaf</w:t>
      </w:r>
      <w:r w:rsidRPr="00904791">
        <w:t>fa oss en bredare bild av IT-politikens arbetsområde och lyfta fram samhällsnyttan av IT. Det här är nämligen en fråga som i allt väsentligt kommer att handla om hur den framtida samhällsutvecklingen kommer att fungera och gestalta sig. Det är dags att börja nu. Vi kan inte vänta in framt</w:t>
      </w:r>
      <w:r w:rsidRPr="00904791">
        <w:t>i</w:t>
      </w:r>
      <w:r w:rsidRPr="00904791">
        <w:t xml:space="preserve">den. Den är ju redan här. </w:t>
      </w:r>
    </w:p>
    <w:p w:rsidR="0082236C" w:rsidRPr="00904791" w:rsidRDefault="0082236C">
      <w:pPr>
        <w:pStyle w:val="Normaltindrag"/>
      </w:pPr>
      <w:r w:rsidRPr="00904791">
        <w:t>Låt mig bara ta ett avslutande exempel. Det gula fältet på den här bilden visar utvecklingen av transaktioner inom banksektorn. Man kan se att det har skett en kraftig tillväxt under de här åren.</w:t>
      </w:r>
      <w:r w:rsidRPr="00904791">
        <w:t xml:space="preserve"> Det är en sektor som arbetar mycket målmedvetet med att digitalisera all sin information och samköra system i olika digitaliserade produktionsmiljöer för att skapa olika typer av tjänster till olika kundgrupper. Den översta röda linjen är extra intressant därför att den visar produktivitetsutvecklingen inom banksektorn, det vill säga hur många transaktioner man kan hantera per anställd. Den har ökat med 57 % under dessa fyra år. Hur kan då det komma sig?</w:t>
      </w:r>
    </w:p>
    <w:p w:rsidR="0082236C" w:rsidRPr="00904791" w:rsidRDefault="0082236C">
      <w:pPr>
        <w:pStyle w:val="Normaltindrag"/>
      </w:pPr>
      <w:r w:rsidRPr="00904791">
        <w:t xml:space="preserve">Den blå kurvan som sakta men säkert växer in på det </w:t>
      </w:r>
      <w:r w:rsidRPr="00904791">
        <w:t>gula fältet är andelen transaktioner som representeras av någonting som sköts direkt av oss me</w:t>
      </w:r>
      <w:r w:rsidRPr="00904791">
        <w:t>d</w:t>
      </w:r>
      <w:r w:rsidRPr="00904791">
        <w:t>borgare, eller oss kunder kanske, genom olika datoriserade system, till exe</w:t>
      </w:r>
      <w:r w:rsidRPr="00904791">
        <w:t>m</w:t>
      </w:r>
      <w:r w:rsidRPr="00904791">
        <w:t>pel Internetbank, kassaterminaler med kortläsare och så vidare. Häri ligger också den stora förklaringen till att man kan få en så fantastisk produktivitet</w:t>
      </w:r>
      <w:r w:rsidRPr="00904791">
        <w:t>s</w:t>
      </w:r>
      <w:r w:rsidRPr="00904791">
        <w:t>vinst.</w:t>
      </w:r>
    </w:p>
    <w:p w:rsidR="0082236C" w:rsidRPr="00904791" w:rsidRDefault="0082236C">
      <w:pPr>
        <w:pStyle w:val="Normaltindrag"/>
      </w:pPr>
      <w:r w:rsidRPr="00904791">
        <w:t xml:space="preserve">Det här enkla exemplet visar på den stora rationaliseringspotential som faktiskt finns när man använder digitaliserad tjänsteproduktion. Byt ut ordet bank mot till exempel ordet </w:t>
      </w:r>
      <w:r w:rsidRPr="00904791">
        <w:t>förvaltning, byt ut ordet banktjänsteman mot handläggare och börja dra paralleller! Det är kanske det här som vi ska ha tekniken till.</w:t>
      </w:r>
    </w:p>
    <w:p w:rsidR="0082236C" w:rsidRPr="00904791" w:rsidRDefault="0082236C">
      <w:r w:rsidRPr="00904791">
        <w:rPr>
          <w:i/>
        </w:rPr>
        <w:t>Ordföranden</w:t>
      </w:r>
      <w:r w:rsidRPr="00904791">
        <w:t>: Tack för det. Då är det Håkan Eriksson, Karolinska Institutet, som ska prata om IT i vård och omsorg. Varsågod!</w:t>
      </w:r>
    </w:p>
    <w:p w:rsidR="0082236C" w:rsidRPr="00904791" w:rsidRDefault="0082236C">
      <w:r w:rsidRPr="00904791">
        <w:rPr>
          <w:i/>
        </w:rPr>
        <w:t>Håkan Eriksson</w:t>
      </w:r>
      <w:r w:rsidRPr="00904791">
        <w:t>: Grunden för en högkvalitativ vård och väl fungerande sju</w:t>
      </w:r>
      <w:r w:rsidRPr="00904791">
        <w:t>k</w:t>
      </w:r>
      <w:r w:rsidRPr="00904791">
        <w:t>vård är information och kommunikation, det vill säga att vi får rätt inform</w:t>
      </w:r>
      <w:r w:rsidRPr="00904791">
        <w:t>a</w:t>
      </w:r>
      <w:r w:rsidRPr="00904791">
        <w:t>tion vid rätt tillfälle på rätt plats och förmedlad på rätt sätt. Gör vi det så får vi en optimal sjukvårdssituation.</w:t>
      </w:r>
    </w:p>
    <w:p w:rsidR="0082236C" w:rsidRPr="00904791" w:rsidRDefault="0082236C">
      <w:pPr>
        <w:pStyle w:val="Normaltindrag"/>
      </w:pPr>
      <w:r w:rsidRPr="00904791">
        <w:t xml:space="preserve">Men sjukvården befinner sig i ett turbulent kraftfält i dag. Det handlar inte bara om de ekonomiska frågorna. Det finns en rad politiska frågor och en rad olika typer av modeller som prövas. Våra medborgare har ändrat sin livsstil på ett dramatiskt sätt, mer </w:t>
      </w:r>
      <w:r w:rsidRPr="00904791">
        <w:t>dramatiskt än någonsin under 1900-talet. Fors</w:t>
      </w:r>
      <w:r w:rsidRPr="00904791">
        <w:t>k</w:t>
      </w:r>
      <w:r w:rsidRPr="00904791">
        <w:t>ningen genererar nya metoder både för diagnostik och behandling. Tekniken levererar nya instrument till vårdens tjänst.</w:t>
      </w:r>
    </w:p>
    <w:p w:rsidR="0082236C" w:rsidRPr="00904791" w:rsidRDefault="0082236C">
      <w:pPr>
        <w:pStyle w:val="Normaltindrag"/>
      </w:pPr>
      <w:r w:rsidRPr="00904791">
        <w:t>För mig är svensk vård och omsorg i dag en koloss med ett obestämbart antal okoordinerade ben. Vi har staten med en rad myndigheter, landstingen, kommunerna, privata vårdgivare, universitet och vårdhögskolor som allihop har olika roller, uppgifter och medel för att bedriva hälso- och sjukvård. Men tyvärr är de inte avstämda mot varandra, och dä</w:t>
      </w:r>
      <w:r w:rsidRPr="00904791">
        <w:t>rför används inte resurserna på det bästa sättet. Här kommer IT in på ett väldigt påtagligt sätt och skulle kunna revolutionera sammanhangen.</w:t>
      </w:r>
    </w:p>
    <w:p w:rsidR="0082236C" w:rsidRPr="00904791" w:rsidRDefault="00904791">
      <w:r w:rsidRPr="00904791">
        <w:rPr>
          <w:noProof/>
        </w:rPr>
        <w:drawing>
          <wp:inline distT="0" distB="0" distL="0" distR="0">
            <wp:extent cx="3777615" cy="2868295"/>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3777615" cy="2868295"/>
                    </a:xfrm>
                    <a:prstGeom prst="rect">
                      <a:avLst/>
                    </a:prstGeom>
                    <a:noFill/>
                    <a:ln>
                      <a:noFill/>
                    </a:ln>
                  </pic:spPr>
                </pic:pic>
              </a:graphicData>
            </a:graphic>
          </wp:inline>
        </w:drawing>
      </w:r>
      <w:r w:rsidR="0082236C" w:rsidRPr="00904791">
        <w:t>En annan diskussion som pågår är: Var är rätt plats för vård och omsorg? I Sverige har vi en lång tradition av att patienten kommer till vården som h</w:t>
      </w:r>
      <w:r w:rsidR="0082236C" w:rsidRPr="00904791">
        <w:t>u</w:t>
      </w:r>
      <w:r w:rsidR="0082236C" w:rsidRPr="00904791">
        <w:t>vudsakligen har bedrivits i stora tegelkomplex med högspecialiserad vård. Vi håller nu på att vända detta. Primärvården byggs ut, och vården kommer i framtiden i mycket större utsträckning att komma till patienten. Det här är inte bara någonting som vi kan göra, utan det är någonting som vi måste göra. Vi måste vårda våra patienter och idka omsorg i hemmen och</w:t>
      </w:r>
      <w:r w:rsidR="0082236C" w:rsidRPr="00904791">
        <w:t xml:space="preserve"> i det särskilda boendet.</w:t>
      </w:r>
    </w:p>
    <w:p w:rsidR="0082236C" w:rsidRPr="00904791" w:rsidRDefault="0082236C">
      <w:pPr>
        <w:pStyle w:val="Normaltindrag"/>
      </w:pPr>
      <w:r w:rsidRPr="00904791">
        <w:t>De starka förändringskrafter som vi ser inom hälso- och sjukvården är dels den snabba utvecklingen av de molekylärgenetiska metoderna – det vi kallar för IT-revolutionen, dels det starkare patientinflytandet. Allt detta resulterar i att vi måste kunna hantera den nya kunskapen på ett effektivt sätt. Vi måste lära oss att kunskapsnavigera. Gör vi det på ett bra sätt – och det kan vi göra om vi använder oss av informationstekniken – kan vi koppla ihop våra my</w:t>
      </w:r>
      <w:r w:rsidRPr="00904791">
        <w:t>n</w:t>
      </w:r>
      <w:r w:rsidRPr="00904791">
        <w:t>digheter, försäkringskassor, Socialstyrelsen, kommuner, landsting och Rik</w:t>
      </w:r>
      <w:r w:rsidRPr="00904791">
        <w:t>s</w:t>
      </w:r>
      <w:r w:rsidRPr="00904791">
        <w:t>försäkringsverket så att de använder samma information för att koordinera vården så att den blir optimal för den individuella patienten. Vi får en pr</w:t>
      </w:r>
      <w:r w:rsidRPr="00904791">
        <w:t>o</w:t>
      </w:r>
      <w:r w:rsidRPr="00904791">
        <w:t>cessorienterad vård och omsorg som är värd namnet.</w:t>
      </w:r>
    </w:p>
    <w:p w:rsidR="0082236C" w:rsidRPr="00904791" w:rsidRDefault="0082236C">
      <w:pPr>
        <w:pStyle w:val="Normaltindrag"/>
      </w:pPr>
      <w:r w:rsidRPr="00904791">
        <w:t>Vi kan få ett hälsonätverk där all information som finns lagrad om en e</w:t>
      </w:r>
      <w:r w:rsidRPr="00904791">
        <w:t>n</w:t>
      </w:r>
      <w:r w:rsidRPr="00904791">
        <w:t>skild patient eller individ kan hämtas in av den som idkar vården, om det är en sjuksköterska, en sjukgymnast eller en läkare, oavsett var vederbörande befinner sig, för att man ska få ett maximalt beslutsunderlag just vid det til</w:t>
      </w:r>
      <w:r w:rsidRPr="00904791">
        <w:t>l</w:t>
      </w:r>
      <w:r w:rsidRPr="00904791">
        <w:t>fälle då vården ska beslutas.</w:t>
      </w:r>
    </w:p>
    <w:p w:rsidR="0082236C" w:rsidRPr="00904791" w:rsidRDefault="0082236C">
      <w:pPr>
        <w:pStyle w:val="Normaltindrag"/>
      </w:pPr>
    </w:p>
    <w:p w:rsidR="0082236C" w:rsidRPr="00904791" w:rsidRDefault="00904791">
      <w:r w:rsidRPr="00904791">
        <w:rPr>
          <w:noProof/>
        </w:rPr>
        <w:drawing>
          <wp:inline distT="0" distB="0" distL="0" distR="0">
            <wp:extent cx="3777615" cy="2846705"/>
            <wp:effectExtent l="0" t="0" r="0"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3777615" cy="2846705"/>
                    </a:xfrm>
                    <a:prstGeom prst="rect">
                      <a:avLst/>
                    </a:prstGeom>
                    <a:noFill/>
                    <a:ln>
                      <a:noFill/>
                    </a:ln>
                  </pic:spPr>
                </pic:pic>
              </a:graphicData>
            </a:graphic>
          </wp:inline>
        </w:drawing>
      </w:r>
    </w:p>
    <w:p w:rsidR="0082236C" w:rsidRPr="00904791" w:rsidRDefault="0082236C">
      <w:r w:rsidRPr="00904791">
        <w:t>De användningsområden som vi främst har talat om hittills för den IT-baserade vården är att effektivisera administration och kommunikation inom slutenvården och primärvården. Men vad som händer nu är att den primä</w:t>
      </w:r>
      <w:r w:rsidRPr="00904791">
        <w:t>r</w:t>
      </w:r>
      <w:r w:rsidRPr="00904791">
        <w:t>kommunala äldreomsorgen och vården och omsorgsverksamheten i komm</w:t>
      </w:r>
      <w:r w:rsidRPr="00904791">
        <w:t>u</w:t>
      </w:r>
      <w:r w:rsidRPr="00904791">
        <w:t>nerna tar till sig de nya möjligheterna dels för att kommunicera mellan olika nivåer inom vården, dels för att effektivisera och förbättra handläggningen av vårdfallen.</w:t>
      </w:r>
    </w:p>
    <w:p w:rsidR="0082236C" w:rsidRPr="00904791" w:rsidRDefault="0082236C">
      <w:pPr>
        <w:pStyle w:val="Normaltindrag"/>
      </w:pPr>
      <w:r w:rsidRPr="00904791">
        <w:t>Den andra gruppen som är central här är patienten och de anhöriga. De har fått nya instrument, inte bara för att kommunicera med vården utan också för att kommunicera sinsemellan. Kunskapsnivån hos de enskilda patienterna har ökat, och kommunikationen med vårdgivarna har hamn</w:t>
      </w:r>
      <w:r w:rsidRPr="00904791">
        <w:t>at på en ny nivå.</w:t>
      </w:r>
    </w:p>
    <w:p w:rsidR="0082236C" w:rsidRPr="00904791" w:rsidRDefault="0082236C">
      <w:pPr>
        <w:pStyle w:val="Normaltindrag"/>
      </w:pPr>
      <w:r w:rsidRPr="00904791">
        <w:t xml:space="preserve">En av förutsättningarna för att vi ska få en väl fungerande vård är att vi har ett infrastrukturellt nätverk som omfattar hela vården. I dag har vi ett sådant nätverk som heter Sjunet, som står för sjukvårdens nät, där alla landsting är anslutna, inklusive apotek, Socialstyrelsen, många kommuner och en rad andra aktörer. </w:t>
      </w:r>
    </w:p>
    <w:p w:rsidR="0082236C" w:rsidRPr="00904791" w:rsidRDefault="00904791">
      <w:pPr>
        <w:pStyle w:val="Normaltindrag"/>
      </w:pPr>
      <w:r w:rsidRPr="00904791">
        <w:rPr>
          <w:noProof/>
        </w:rPr>
        <w:drawing>
          <wp:inline distT="0" distB="0" distL="0" distR="0">
            <wp:extent cx="3777615" cy="2912110"/>
            <wp:effectExtent l="0" t="0" r="0" b="0"/>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3777615" cy="2912110"/>
                    </a:xfrm>
                    <a:prstGeom prst="rect">
                      <a:avLst/>
                    </a:prstGeom>
                    <a:noFill/>
                    <a:ln>
                      <a:noFill/>
                    </a:ln>
                  </pic:spPr>
                </pic:pic>
              </a:graphicData>
            </a:graphic>
          </wp:inline>
        </w:drawing>
      </w:r>
    </w:p>
    <w:p w:rsidR="0082236C" w:rsidRPr="00904791" w:rsidRDefault="0082236C">
      <w:r w:rsidRPr="00904791">
        <w:t>Lyckas vi att koppla upp alla kommuner har vi grunden för just det hälsonät som jag pratade om. Vi får en IT-baserad vårdsamverkan där patienten kan kommunicera med vården för att anamnestiskt lämna uppgifter via Internet eller via telefon. Patienten kan skicka information om sitt eget tillstånd med hjälp av olika typer av mobila utrustningar, och med hjälp av en vårdkoord</w:t>
      </w:r>
      <w:r w:rsidRPr="00904791">
        <w:t>i</w:t>
      </w:r>
      <w:r w:rsidRPr="00904791">
        <w:t>nator som kan befinna sig på olika ställen i riket få information om vilken som är den bästa vårdnivån och var vården ska ske. Slutligen kan vårdaktören få information om att en patient med ett visst behov ska komma till honom eller henne.</w:t>
      </w:r>
    </w:p>
    <w:p w:rsidR="0082236C" w:rsidRPr="00904791" w:rsidRDefault="0082236C">
      <w:pPr>
        <w:pStyle w:val="Normaltindrag"/>
      </w:pPr>
      <w:r w:rsidRPr="00904791">
        <w:t>Vi kan idka vårdplanering med hjälp av videokonferens. Där kan man knyta samman personer som befinner sig geografiskt åtskilda, men alla får samma information vid samma tillfälle, såväl anhöriga som patienter och vårdgivare inom slutenvården, socialtjänsten och hemtjänst</w:t>
      </w:r>
      <w:r w:rsidRPr="00904791">
        <w:t>en. Detta är n</w:t>
      </w:r>
      <w:r w:rsidRPr="00904791">
        <w:t>å</w:t>
      </w:r>
      <w:r w:rsidRPr="00904791">
        <w:t>gonting helt nytt och gör att kvaliteten på vården på de olika nivåerna förbät</w:t>
      </w:r>
      <w:r w:rsidRPr="00904791">
        <w:t>t</w:t>
      </w:r>
      <w:r w:rsidRPr="00904791">
        <w:t>ras avsevärt.</w:t>
      </w:r>
    </w:p>
    <w:p w:rsidR="0082236C" w:rsidRPr="00904791" w:rsidRDefault="0082236C">
      <w:pPr>
        <w:pStyle w:val="Normaltindrag"/>
      </w:pPr>
      <w:r w:rsidRPr="00904791">
        <w:t>Vi kan också formulera beslutsstöd så att en primärvårdsläkare som sitter ute i obygden och ser ett litet antal fall av en viss sjukdom med hjälp av IT kan få ett stöd som gör att precisionen i diagnostiken ökar. Man kan då också skicka rätt patienter till slutenvården och behandla de andra lokalt.</w:t>
      </w:r>
    </w:p>
    <w:p w:rsidR="0082236C" w:rsidRPr="00904791" w:rsidRDefault="0082236C">
      <w:pPr>
        <w:pStyle w:val="Normaltindrag"/>
      </w:pPr>
      <w:r w:rsidRPr="00904791">
        <w:t>Den mobila vården kan effektiviseras genom ett större och större utbyte av högkvalificerad apparatur som är sådan att alla människor kan hantera den. Kan man klara av en mobiltelefon är det oändligt mycket enklare att mäta blodtrycket med en mobil utrustning.</w:t>
      </w:r>
    </w:p>
    <w:p w:rsidR="0082236C" w:rsidRPr="00904791" w:rsidRDefault="0082236C">
      <w:pPr>
        <w:pStyle w:val="Normaltindrag"/>
      </w:pPr>
      <w:r w:rsidRPr="00904791">
        <w:t>Vi kan bedriva hälsokontroll i hemmet med hjälp av olika IT-baserade spegelmedicinska lösningar. När du går upp på morgonen och tittar i spegeln scannar spegeln av bilden och säger om du är tillräckligt frisk för att gå till jobbet, även om du inte känner det så. Det skulle i dagens läge säkert förbättra ekonomin avsevärt i Sverige.</w:t>
      </w:r>
    </w:p>
    <w:p w:rsidR="0082236C" w:rsidRPr="00904791" w:rsidRDefault="0082236C">
      <w:pPr>
        <w:pStyle w:val="Normaltindrag"/>
      </w:pPr>
      <w:r w:rsidRPr="00904791">
        <w:t>Sms-tjänster används i dag på flera ställen för att förbättra underlaget för handläggare inom hemvården och mellan hemvårdarna. I framtiden kan de mobila tjänsterna byggas ut genom att man använder de nya systemen GPRS och 3 G för att skicka mer och mer kvalificerad information i högre och högre hastigheter så att beslutsunderlaget lokalt när man tar ställning till ett visst tillstånd blir bättre och bättre.</w:t>
      </w:r>
    </w:p>
    <w:p w:rsidR="0082236C" w:rsidRPr="00904791" w:rsidRDefault="0082236C">
      <w:pPr>
        <w:pStyle w:val="Normaltindrag"/>
      </w:pPr>
      <w:r w:rsidRPr="00904791">
        <w:t>Ett projekt i Västerbotten där man knyter samman alla dessa delar kallas för TILLIT-projektet. Där har man lyckats att koppla ihop landsting, komm</w:t>
      </w:r>
      <w:r w:rsidRPr="00904791">
        <w:t>u</w:t>
      </w:r>
      <w:r w:rsidRPr="00904791">
        <w:t>ner, mobil kommunikation, hemvårdare och socialtjänst. Alla har tillgång till samma information. Positionering av såväl vårdare som patienter kan göras effektiv, och därigenom höjs kvaliteten i hela systemet.</w:t>
      </w:r>
    </w:p>
    <w:p w:rsidR="0082236C" w:rsidRPr="00904791" w:rsidRDefault="0082236C">
      <w:pPr>
        <w:pStyle w:val="Normaltindrag"/>
      </w:pPr>
      <w:r w:rsidRPr="00904791">
        <w:t>Skälet till att vi behöver IT i vården är naturligtvis att det möjliggör en e</w:t>
      </w:r>
      <w:r w:rsidRPr="00904791">
        <w:t>f</w:t>
      </w:r>
      <w:r w:rsidRPr="00904791">
        <w:t>fektiv samverkan. Det möjliggör en distanskonsultation som kommer att bli mer och mer nödvändig på grund av de kostnadsbesparingar som vi måste ålägga oss. Vi får en snabbare, säkrare och mer högkvalitativ diagnostik. Vi skapar förutsättningar för kvalitetssäkring. Vi skapar nätverksmiljöer där vi hela tiden kan komptensutveckla hela vårdpersonalen oavsett var vederböra</w:t>
      </w:r>
      <w:r w:rsidRPr="00904791">
        <w:t>n</w:t>
      </w:r>
      <w:r w:rsidRPr="00904791">
        <w:t>de befinner sig. Vi kan också ta fram nya modeller för att testa nya behan</w:t>
      </w:r>
      <w:r w:rsidRPr="00904791">
        <w:t>d</w:t>
      </w:r>
      <w:r w:rsidRPr="00904791">
        <w:t>lingsmetoder och läkemedel i patienternas egna hemmiljöer.</w:t>
      </w:r>
    </w:p>
    <w:p w:rsidR="0082236C" w:rsidRPr="00904791" w:rsidRDefault="0082236C">
      <w:r w:rsidRPr="00904791">
        <w:rPr>
          <w:i/>
        </w:rPr>
        <w:t>Ordf</w:t>
      </w:r>
      <w:r w:rsidRPr="00904791">
        <w:rPr>
          <w:i/>
        </w:rPr>
        <w:t>öranden</w:t>
      </w:r>
      <w:r w:rsidRPr="00904791">
        <w:t>: Tack för det. Då är det Christer Karlsson, ITS Sweden, som ska prata om intelligenta transportsystem. Varsågod!</w:t>
      </w:r>
    </w:p>
    <w:p w:rsidR="0082236C" w:rsidRPr="00904791" w:rsidRDefault="0082236C">
      <w:r w:rsidRPr="00904791">
        <w:rPr>
          <w:i/>
        </w:rPr>
        <w:t>Christer Karlsson</w:t>
      </w:r>
      <w:r w:rsidRPr="00904791">
        <w:t>: Jag tänkte dela upp min presentation och först berätta lite kort om vad ITS är. Därefter tänkte jag ta upp frågorna varför vi arbetar med ITS, vad ITS Sweden är för något. Vad behöver vi göra nu och i den närmaste framtiden?</w:t>
      </w:r>
    </w:p>
    <w:p w:rsidR="0082236C" w:rsidRPr="00904791" w:rsidRDefault="0082236C">
      <w:pPr>
        <w:pStyle w:val="Normaltindrag"/>
      </w:pPr>
      <w:r w:rsidRPr="00904791">
        <w:t>Här är en mycket förenklad definition av ITS, och vi har då använt oss av Vinnovas definition av IT. ITS är användandet av IT inom transportsektorn. Man kan också använda den definition som finns inom EU. Sedan ett och ett halvt år tillbaka står ITS för Intelligent Transport Systems a</w:t>
      </w:r>
      <w:r w:rsidRPr="00904791">
        <w:t>nd Services. Det innebär att man med modern teknik, speciellt telekommunikation, effektivis</w:t>
      </w:r>
      <w:r w:rsidRPr="00904791">
        <w:t>e</w:t>
      </w:r>
      <w:r w:rsidRPr="00904791">
        <w:t>rar transportsystemen.</w:t>
      </w:r>
    </w:p>
    <w:p w:rsidR="0082236C" w:rsidRPr="00904791" w:rsidRDefault="0082236C">
      <w:pPr>
        <w:pStyle w:val="Normaltindrag"/>
      </w:pPr>
      <w:r w:rsidRPr="00904791">
        <w:t>Det finns ett antal aktörer, och vi är ganska många, som har jobbat inom det här området väldigt länge. Det har bedrivits olika forskningsprojekt sedan slutet av 70-talet inom industrin och Infrastrukturverket.</w:t>
      </w:r>
    </w:p>
    <w:p w:rsidR="0082236C" w:rsidRPr="00904791" w:rsidRDefault="0082236C">
      <w:pPr>
        <w:pStyle w:val="Normaltindrag"/>
      </w:pPr>
      <w:r w:rsidRPr="00904791">
        <w:t>Varför har man då gått in och jobbat med ITS? Jo, man har sett ITS som ett väldigt viktigt verktyg för att vi ska klara av att nå våra mål, bland annat när det gäller infrastruktur, restider, trafiksäkerhet och minskad miljöpåve</w:t>
      </w:r>
      <w:r w:rsidRPr="00904791">
        <w:t>r</w:t>
      </w:r>
      <w:r w:rsidRPr="00904791">
        <w:t xml:space="preserve">kan. Samtidigt har industrin sett att det finns en stor marknad för ITS-relaterad utrustning. </w:t>
      </w:r>
    </w:p>
    <w:p w:rsidR="0082236C" w:rsidRPr="00904791" w:rsidRDefault="0082236C">
      <w:pPr>
        <w:pStyle w:val="Normaltindrag"/>
      </w:pPr>
      <w:r w:rsidRPr="00904791">
        <w:t>Det här visar en undersökning som man har gjort i Japan där man bara tar upp eftermonterade utrustningar, alltså den sortens utrustningar som finns i bilarna som visar till exempel väg- och lokaliseringsinformation och så vid</w:t>
      </w:r>
      <w:r w:rsidRPr="00904791">
        <w:t>a</w:t>
      </w:r>
      <w:r w:rsidRPr="00904791">
        <w:t>re, typ PDA:er eller små telefoner med en karta i som man ansluter i bilen.</w:t>
      </w:r>
    </w:p>
    <w:p w:rsidR="0082236C" w:rsidRPr="00904791" w:rsidRDefault="0082236C">
      <w:pPr>
        <w:pStyle w:val="Normaltindrag"/>
      </w:pPr>
      <w:r w:rsidRPr="00904791">
        <w:t>Ett antal aktörer har också sett detta som intressant, eftersom det ger a</w:t>
      </w:r>
      <w:r w:rsidRPr="00904791">
        <w:t>r</w:t>
      </w:r>
      <w:r w:rsidRPr="00904791">
        <w:t>betstillfällen. Den här nya verksamheten genererar en hel del verksamhet om man hanterar detta på rätt sätt, men det tycker jag inte riktigt att vi har gjort i Sverige, men det ska jag komma tillbaka till.</w:t>
      </w:r>
    </w:p>
    <w:p w:rsidR="0082236C" w:rsidRPr="00904791" w:rsidRDefault="0082236C">
      <w:pPr>
        <w:pStyle w:val="Normaltindrag"/>
      </w:pPr>
      <w:r w:rsidRPr="00904791">
        <w:t>Det finns ett flertal olika system. Som jag nämnde har man sedan slutet av 70-talet hållit på med forskning. Nu är vi framme vid införandeskedet av ITS-utrustningen. Det finns ett antal applikationer som i dag säljs över disk. Bland annat finns det system där man trycker på en knapp när det händer någont</w:t>
      </w:r>
      <w:r w:rsidRPr="00904791">
        <w:t>ing och system som reagerar när krockkudden utlöses. Sverige och svensk ind</w:t>
      </w:r>
      <w:r w:rsidRPr="00904791">
        <w:t>u</w:t>
      </w:r>
      <w:r w:rsidRPr="00904791">
        <w:t>stri har varit med mycket tidigt på ett mycket bra sätt i det här arbetet.</w:t>
      </w:r>
    </w:p>
    <w:p w:rsidR="0082236C" w:rsidRPr="00904791" w:rsidRDefault="0082236C">
      <w:pPr>
        <w:pStyle w:val="Normaltindrag"/>
      </w:pPr>
      <w:r w:rsidRPr="00904791">
        <w:t>De trender som man har sett inom ITS-området  är att man har gått från forskning till utveckling, och nu är vi, som sagt, i införandeskedet. Man har också gått från enskilda transportslag till integrering. ITS omfattar alla tran</w:t>
      </w:r>
      <w:r w:rsidRPr="00904791">
        <w:t>s</w:t>
      </w:r>
      <w:r w:rsidRPr="00904791">
        <w:t xml:space="preserve">portslag, det är mycket viktigt. I till exempel </w:t>
      </w:r>
      <w:r w:rsidRPr="00904791">
        <w:rPr>
          <w:i/>
        </w:rPr>
        <w:t>white papers</w:t>
      </w:r>
      <w:r w:rsidRPr="00904791">
        <w:t xml:space="preserve"> från EU pratar man mer och mer om att transporterna ska flyttas mellan transportslagen.</w:t>
      </w:r>
    </w:p>
    <w:p w:rsidR="0082236C" w:rsidRPr="00904791" w:rsidRDefault="0082236C">
      <w:pPr>
        <w:pStyle w:val="Normaltindrag"/>
      </w:pPr>
      <w:r w:rsidRPr="00904791">
        <w:t xml:space="preserve">Man har också gått från individuella lösningar till standardisering. Man har inte lyckats hitta någon </w:t>
      </w:r>
      <w:r w:rsidRPr="00904791">
        <w:rPr>
          <w:i/>
        </w:rPr>
        <w:t>killer application</w:t>
      </w:r>
      <w:r w:rsidRPr="00904791">
        <w:t>, någon tjänst som kan försvara de utvecklingskostnader och försäljningskostnader som det medför att sälja denna tjänst till kunden. Man måste ha några tilläggstjänster.</w:t>
      </w:r>
    </w:p>
    <w:p w:rsidR="0082236C" w:rsidRPr="00904791" w:rsidRDefault="0082236C">
      <w:pPr>
        <w:pStyle w:val="Normaltindrag"/>
      </w:pPr>
      <w:r w:rsidRPr="00904791">
        <w:t>Man har gått från industri till myndigheter. Industrin började på 70-talet och myndigheterna kom in efteråt, och nu jobbar man tillsammans via organ</w:t>
      </w:r>
      <w:r w:rsidRPr="00904791">
        <w:t>i</w:t>
      </w:r>
      <w:r w:rsidRPr="00904791">
        <w:t>sationer, det är mycket viktigt. Här kan vi inte bara jobba i Sverige utan vi måste jobba mycket aktivt också internationellt.</w:t>
      </w:r>
    </w:p>
    <w:p w:rsidR="0082236C" w:rsidRPr="00904791" w:rsidRDefault="0082236C">
      <w:pPr>
        <w:pStyle w:val="Normaltindrag"/>
      </w:pPr>
      <w:r w:rsidRPr="00904791">
        <w:t>Den här bilden kommer från Volvo. Den visar kedjan från längst till vän</w:t>
      </w:r>
      <w:r w:rsidRPr="00904791">
        <w:t>s</w:t>
      </w:r>
      <w:r w:rsidRPr="00904791">
        <w:t>ter där man pratar om olika indataleverantörer – Vägverket kan till exempel tala om att det går en väg här och där och att det finns någonting på vägytan –  till längst till ut höger där det är någon som tar emot denna tjänst. Vad Volvo saknade var koordination. Vem koordinerar alla aktörer?</w:t>
      </w:r>
    </w:p>
    <w:p w:rsidR="0082236C" w:rsidRPr="00904791" w:rsidRDefault="0082236C">
      <w:pPr>
        <w:pStyle w:val="Normaltindrag"/>
      </w:pPr>
      <w:r w:rsidRPr="00904791">
        <w:t>1999 skrev ett antal aktörer en avsiktsförklaring om att man måste titta på ITS-området och vad det har att erbjuda. Sedan beslutade man sig för att starta den icke vinstdrivande medlemsassociationen ITS Sweden. Vi job</w:t>
      </w:r>
      <w:r w:rsidRPr="00904791">
        <w:t>bar med att utveckla, stödja och samordna ITS-utvecklingen i Sverige.</w:t>
      </w:r>
    </w:p>
    <w:p w:rsidR="0082236C" w:rsidRPr="00904791" w:rsidRDefault="0082236C">
      <w:pPr>
        <w:pStyle w:val="Normaltindrag"/>
      </w:pPr>
      <w:r w:rsidRPr="00904791">
        <w:t>Det finns inte bara en ITS-organisation i Sverige, utan runtomkring oss finns det väldigt många ITS-organisationer. I dag sitter ITS Sweden som ordförande för denna plattform. Som ett exempel på samarbete kan jag nämna att vi i går skrev ett avtal med bland annat ITS America om att anordna Inte</w:t>
      </w:r>
      <w:r w:rsidRPr="00904791">
        <w:t>r</w:t>
      </w:r>
      <w:r w:rsidRPr="00904791">
        <w:t>netb</w:t>
      </w:r>
      <w:r w:rsidRPr="00904791">
        <w:t>a</w:t>
      </w:r>
      <w:r w:rsidRPr="00904791">
        <w:t>serad ITS-utbildning för högskoleelever.</w:t>
      </w:r>
    </w:p>
    <w:p w:rsidR="0082236C" w:rsidRPr="00904791" w:rsidRDefault="0082236C">
      <w:pPr>
        <w:pStyle w:val="Normaltindrag"/>
      </w:pPr>
      <w:r w:rsidRPr="00904791">
        <w:t xml:space="preserve">Sverige har varit väldigt aktivt på det här området. Vi var det första land som skrev på de enda två </w:t>
      </w:r>
      <w:r w:rsidRPr="00904791">
        <w:rPr>
          <w:i/>
        </w:rPr>
        <w:t>memorial of understanding</w:t>
      </w:r>
      <w:r w:rsidRPr="00904791">
        <w:t xml:space="preserve"> som finns i dag. Den ena gäller trafikantinformation till användarna RDSTMC (Radio Data System Traffic Message Channel), alltså vilken kanal som man ska använda. Den andra gäller trafikantinformation mellan länderna. Det var Ines Uusmann som skrev under detta 1997.</w:t>
      </w:r>
    </w:p>
    <w:p w:rsidR="0082236C" w:rsidRPr="00904791" w:rsidRDefault="0082236C">
      <w:pPr>
        <w:pStyle w:val="Normaltindrag"/>
      </w:pPr>
      <w:r w:rsidRPr="00904791">
        <w:t>Vi var också ett av de första länder som införde RDSTMC är man får tr</w:t>
      </w:r>
      <w:r w:rsidRPr="00904791">
        <w:t>a</w:t>
      </w:r>
      <w:r w:rsidRPr="00904791">
        <w:t>fikmeddelanden via radion. Men vi har också gjort ett väldigt bra arbete i</w:t>
      </w:r>
      <w:r w:rsidRPr="00904791">
        <w:t>n</w:t>
      </w:r>
      <w:r w:rsidRPr="00904791">
        <w:t xml:space="preserve">ternationellt sett inom trafiksäkerheten. Vi låg bakom </w:t>
      </w:r>
      <w:r w:rsidRPr="00904791">
        <w:rPr>
          <w:i/>
        </w:rPr>
        <w:t>E-safety</w:t>
      </w:r>
      <w:r w:rsidRPr="00904791">
        <w:t>, ett dokument som skrevs 2001. Vi har jobbat mycket med trafikantinformation, människa–maskin-</w:t>
      </w:r>
      <w:r w:rsidRPr="00904791">
        <w:rPr>
          <w:i/>
        </w:rPr>
        <w:t>interface</w:t>
      </w:r>
      <w:r w:rsidRPr="00904791">
        <w:t>. Sverige ska denna månad lämna in sitt svar angående d</w:t>
      </w:r>
      <w:r w:rsidRPr="00904791">
        <w:t>i</w:t>
      </w:r>
      <w:r w:rsidRPr="00904791">
        <w:t>rektivet om HMI (Human Machine Interface).</w:t>
      </w:r>
    </w:p>
    <w:p w:rsidR="0082236C" w:rsidRPr="00904791" w:rsidRDefault="0082236C">
      <w:pPr>
        <w:pStyle w:val="Normaltindrag"/>
      </w:pPr>
      <w:r w:rsidRPr="00904791">
        <w:t>Vi har jobbat med personlig integritet. Vad innebär den nya tekniken för individen? Vi har också jobbat mycket med funktionshindrade. Hur passar de in i dessa system? Hur</w:t>
      </w:r>
      <w:r w:rsidRPr="00904791">
        <w:t xml:space="preserve"> kan systemet stötta funktionshindrade? Dessutom har vi jobbat med miljöfrågor.</w:t>
      </w:r>
    </w:p>
    <w:p w:rsidR="0082236C" w:rsidRPr="00904791" w:rsidRDefault="0082236C">
      <w:pPr>
        <w:pStyle w:val="Normaltindrag"/>
      </w:pPr>
      <w:r w:rsidRPr="00904791">
        <w:t>Men jag upplever att Sverige har börjat att hamna på efterkälken. I början var vi väldigt duktiga på att jobba tillsammans mellan industrin och Infr</w:t>
      </w:r>
      <w:r w:rsidRPr="00904791">
        <w:t>a</w:t>
      </w:r>
      <w:r w:rsidRPr="00904791">
        <w:t xml:space="preserve">strukturverket. Vi hade ett antal bra projekt på gång och det hade tagits en mängd initiativ. Men i dag hamnar vi tyvärr längre och längre efter andra länder i Europa. </w:t>
      </w:r>
    </w:p>
    <w:p w:rsidR="0082236C" w:rsidRPr="00904791" w:rsidRDefault="0082236C">
      <w:pPr>
        <w:pStyle w:val="Normaltindrag"/>
      </w:pPr>
      <w:r w:rsidRPr="00904791">
        <w:t>Som exempel kan nämnas att Tyskland i september kommer att införa b</w:t>
      </w:r>
      <w:r w:rsidRPr="00904791">
        <w:t>e</w:t>
      </w:r>
      <w:r w:rsidRPr="00904791">
        <w:t>talsystem för alla tunga fordon. Man har avslutat eurovinjettsamarbetet. Detta har vi vetat om i många år, men vi har inte gjort någonting åt det. Det innebär att svenska åkare som transporterar både i Tyskland och i Sverige kommer att få en klar konkurrensnackdel eftersom man betalar på båda ställena. Tyska åkare däremot betalar bara på ett ställe eftersom de åker gratis på de svenska vägarna. Jag tror inte att detta är så vidare bra.</w:t>
      </w:r>
    </w:p>
    <w:p w:rsidR="0082236C" w:rsidRPr="00904791" w:rsidRDefault="0082236C">
      <w:pPr>
        <w:pStyle w:val="Normaltindrag"/>
      </w:pPr>
      <w:r w:rsidRPr="00904791">
        <w:t>Den 23 april lämnade kommissionen ett förslag till direktiv om betals</w:t>
      </w:r>
      <w:r w:rsidRPr="00904791">
        <w:t>y</w:t>
      </w:r>
      <w:r w:rsidRPr="00904791">
        <w:t>stem. 2005 ska tulloperatörerna tillhandahålla europeisk tulltjänst, SET, för tunga fordon. SET innebär att man kan ha tre olika typer av utrustningar. Man kan antingen ha satellitpositionering som kan användas när man kör på större områden, GSM eller kortvågskommunikation. Enligt förslaget ska kortvåg</w:t>
      </w:r>
      <w:r w:rsidRPr="00904791">
        <w:t>s</w:t>
      </w:r>
      <w:r w:rsidRPr="00904791">
        <w:t>kommunikation inte tillåtas från 2008.</w:t>
      </w:r>
    </w:p>
    <w:p w:rsidR="0082236C" w:rsidRPr="00904791" w:rsidRDefault="0082236C">
      <w:pPr>
        <w:pStyle w:val="Normaltindrag"/>
      </w:pPr>
      <w:r w:rsidRPr="00904791">
        <w:t xml:space="preserve">I dag finns det ett svenskt företag som har sålt 4 miljoner </w:t>
      </w:r>
      <w:r w:rsidRPr="00904791">
        <w:rPr>
          <w:i/>
        </w:rPr>
        <w:t>tags</w:t>
      </w:r>
      <w:r w:rsidRPr="00904791">
        <w:t xml:space="preserve">, brickor som läggs vid framrutan. Man tillverkar 40 000 </w:t>
      </w:r>
      <w:r w:rsidRPr="00904791">
        <w:rPr>
          <w:i/>
        </w:rPr>
        <w:t>tags</w:t>
      </w:r>
      <w:r w:rsidRPr="00904791">
        <w:t xml:space="preserve"> per månad i Värmland. Om direktivet skulle gå igenom blir konsekvenserna för svensk industri stora.</w:t>
      </w:r>
    </w:p>
    <w:p w:rsidR="0082236C" w:rsidRPr="00904791" w:rsidRDefault="0082236C">
      <w:pPr>
        <w:pStyle w:val="Normaltindrag"/>
      </w:pPr>
      <w:r w:rsidRPr="00904791">
        <w:t>Så vad ska man göra? Vi måste kraftsamla de resurser som vi har i Sver</w:t>
      </w:r>
      <w:r w:rsidRPr="00904791">
        <w:t>i</w:t>
      </w:r>
      <w:r w:rsidRPr="00904791">
        <w:t>ge. Vi måste jobba tillsammans. Vi måste prioritera de områden som är vikt</w:t>
      </w:r>
      <w:r w:rsidRPr="00904791">
        <w:t>i</w:t>
      </w:r>
      <w:r w:rsidRPr="00904791">
        <w:t>ga för Sverige – vi ska inte gå in på områden som andra sköter bra. Och hur ska vi då göra? Jo, vi bör ta fram en nationell plan på området. Ett antal ITS-aktörers förslag till en nationell plan kommer att lämnas över till Ulrica Me</w:t>
      </w:r>
      <w:r w:rsidRPr="00904791">
        <w:t>s</w:t>
      </w:r>
      <w:r w:rsidRPr="00904791">
        <w:t>sing i morgon.</w:t>
      </w:r>
    </w:p>
    <w:p w:rsidR="0082236C" w:rsidRPr="00904791" w:rsidRDefault="00904791">
      <w:pPr>
        <w:spacing w:line="240" w:lineRule="auto"/>
      </w:pPr>
      <w:r w:rsidRPr="00904791">
        <w:rPr>
          <w:noProof/>
        </w:rPr>
        <w:drawing>
          <wp:inline distT="0" distB="0" distL="0" distR="0">
            <wp:extent cx="2101215" cy="1959610"/>
            <wp:effectExtent l="0" t="0" r="0" b="0"/>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2101215" cy="1959610"/>
                    </a:xfrm>
                    <a:prstGeom prst="rect">
                      <a:avLst/>
                    </a:prstGeom>
                    <a:noFill/>
                    <a:ln>
                      <a:noFill/>
                    </a:ln>
                  </pic:spPr>
                </pic:pic>
              </a:graphicData>
            </a:graphic>
          </wp:inline>
        </w:drawing>
      </w:r>
    </w:p>
    <w:p w:rsidR="0082236C" w:rsidRPr="00904791" w:rsidRDefault="0082236C">
      <w:r w:rsidRPr="00904791">
        <w:t>Sammanfattning: ITS finns i vårt dagliga liv. Vi i Sverige måste bestämma vad vi vill göra med ITS. Hur vill vi agera på den internationella arenan? Om vi ska lyckas måste vi alla inom Sverige jobba tillsammans. Vi tror att det första steget är att ta fram en nationell ITS-plan.</w:t>
      </w:r>
    </w:p>
    <w:p w:rsidR="0082236C" w:rsidRPr="00904791" w:rsidRDefault="0082236C">
      <w:pPr>
        <w:pStyle w:val="Normaltindrag"/>
      </w:pPr>
      <w:r w:rsidRPr="00904791">
        <w:t>Om ni vill ha mer information får ni gärna besöka vår webbsida. På må</w:t>
      </w:r>
      <w:r w:rsidRPr="00904791">
        <w:t>n</w:t>
      </w:r>
      <w:r w:rsidRPr="00904791">
        <w:t>dag kommer vi att presentera ett ITS-spel på hemsidan där man kan se vad en ITS-applikation är för någonting. Spelet är avsett för alla mellan 12 år och 75 år, så det passar alla här i salen. Välkomna in på hemsidan och testa spelet!</w:t>
      </w:r>
    </w:p>
    <w:p w:rsidR="0082236C" w:rsidRPr="00904791" w:rsidRDefault="0082236C">
      <w:r w:rsidRPr="00904791">
        <w:rPr>
          <w:i/>
        </w:rPr>
        <w:t>Ordföranden</w:t>
      </w:r>
      <w:r w:rsidRPr="00904791">
        <w:t>: Tack för det. Då är det Ylva Hambraeus Björling, IT-företagen, som ska prata om IT-företagen – hur bred kan marknaden bli? Varsågod!</w:t>
      </w:r>
    </w:p>
    <w:p w:rsidR="0082236C" w:rsidRPr="00904791" w:rsidRDefault="0082236C">
      <w:r w:rsidRPr="00904791">
        <w:rPr>
          <w:i/>
        </w:rPr>
        <w:t>Ylva Hambraeus Björling</w:t>
      </w:r>
      <w:r w:rsidRPr="00904791">
        <w:t xml:space="preserve">: Vi hade tre arbetsgrupper som startades under hösten. En arbetsgrupp ägnade sig åt visioner, målsättning och innehåll. Den andra arbetsgruppen ägnade sig åt offentligt ägande och åtagande och den tredje åt kopparaccess och andra accessfrågor. </w:t>
      </w:r>
    </w:p>
    <w:p w:rsidR="0082236C" w:rsidRPr="00904791" w:rsidRDefault="0082236C">
      <w:pPr>
        <w:pStyle w:val="Normaltindrag"/>
      </w:pPr>
      <w:r w:rsidRPr="00904791">
        <w:t>Rapporten sammanställdes och slutbearbetades först en bit in på detta år, och man föreslår ett antal åtgärder under följande rubriker: Exploatering av kopparaccessnätets potential, Satsning på alternativa accesser behövs, En ökning av tillgången till bredbandsinfras</w:t>
      </w:r>
      <w:r w:rsidRPr="00904791">
        <w:t>truktur och tjänster samt stat och kommuner måste skilja på sina olika roller, utveckla den offentliga förval</w:t>
      </w:r>
      <w:r w:rsidRPr="00904791">
        <w:t>t</w:t>
      </w:r>
      <w:r w:rsidRPr="00904791">
        <w:t>ningen, driva utvecklingen av offentlig service och tydliggöra ägarrollen.</w:t>
      </w:r>
    </w:p>
    <w:p w:rsidR="0082236C" w:rsidRPr="00904791" w:rsidRDefault="0082236C">
      <w:pPr>
        <w:pStyle w:val="Normaltindrag"/>
      </w:pPr>
      <w:r w:rsidRPr="00904791">
        <w:t>Frågan till mig var hur bred marknaden kan bli. Svaret på den frågan är: oändligt bred. Det är egentligen bara vår egen fantasi som sätter gränsen. Det har redan talats om ett antal områden som pekar på att vi redan nu nyttjar IT otroligt mycket.</w:t>
      </w:r>
    </w:p>
    <w:p w:rsidR="0082236C" w:rsidRPr="00904791" w:rsidRDefault="0082236C">
      <w:pPr>
        <w:pStyle w:val="Normaltindrag"/>
      </w:pPr>
      <w:r w:rsidRPr="00904791">
        <w:t>Jag brukar själv ta vården, transporterna och jordbruket som exempel. Man kan alltså mäta grönheten, scanna av den ute på fälten och omsätta den till någonting som pekar ut hur mycket som behöver gödslas och om tidpunkten för att gödsla är rätt. På det här sättet kan man gödsla vid rätt tillfälle och därigenom spara på kemikalier och på miljön.</w:t>
      </w:r>
    </w:p>
    <w:p w:rsidR="0082236C" w:rsidRPr="00904791" w:rsidRDefault="0082236C">
      <w:pPr>
        <w:pStyle w:val="Normaltindrag"/>
      </w:pPr>
      <w:r w:rsidRPr="00904791">
        <w:t>IT finns i allt, säger jag. Ur mitt perspektiv är IT framtiden. Det finns ett antal orsaker till detta. Det har skett en stor teknisk utveckling, men det vikt</w:t>
      </w:r>
      <w:r w:rsidRPr="00904791">
        <w:t>i</w:t>
      </w:r>
      <w:r w:rsidRPr="00904791">
        <w:t xml:space="preserve">gaste är att man lär sig att använda sig av IT på ett naturligare sätt. När det fungerar som bäst vet man inte ens att man ägnar sig åt att använda IT. </w:t>
      </w:r>
    </w:p>
    <w:p w:rsidR="0082236C" w:rsidRPr="00904791" w:rsidRDefault="0082236C">
      <w:pPr>
        <w:pStyle w:val="Normaltindrag"/>
      </w:pPr>
      <w:r w:rsidRPr="00904791">
        <w:t>IT bidrar till tillväxt. Emellanåt när jag är ute och pratar kommer det fram folk till mig och säger att IT-kostnaderna är alldeles för höga, och sedan tittar de anklagande på mig när jag har presenterat leverantörerna. Då säger jag: Fel! Fel! Fel! Ni har alldeles för låga IT-kostnader. Och varför säger jag då det här? Jo, därför att man många gånger har a</w:t>
      </w:r>
      <w:r w:rsidRPr="00904791">
        <w:t>nvänt IT som ett rationalise</w:t>
      </w:r>
      <w:r w:rsidRPr="00904791">
        <w:t>r</w:t>
      </w:r>
      <w:r w:rsidRPr="00904791">
        <w:t>ingsverktyg, men man har inte förstått vilka beslut som måste fattas.</w:t>
      </w:r>
    </w:p>
    <w:p w:rsidR="0082236C" w:rsidRPr="00904791" w:rsidRDefault="0082236C">
      <w:pPr>
        <w:pStyle w:val="Normaltindrag"/>
      </w:pPr>
      <w:r w:rsidRPr="00904791">
        <w:t>Det är det första sättet som man nyttjar IT på, att göra det man redan gör snabbare, billigare och bättre. Men när man fattar beslut av den här typen måste man vara noga med att de fattas på en tillräckligt hög nivå. IT är inge</w:t>
      </w:r>
      <w:r w:rsidRPr="00904791">
        <w:t>n</w:t>
      </w:r>
      <w:r w:rsidRPr="00904791">
        <w:t>ting i sig, det är nyttan av IT som är det viktiga. Det innebär att det är ver</w:t>
      </w:r>
      <w:r w:rsidRPr="00904791">
        <w:t>k</w:t>
      </w:r>
      <w:r w:rsidRPr="00904791">
        <w:t>samhetsbeslut eller affärsbeslut som ska fattas, och att IT ska vara en naturlig del i dessa beslut.</w:t>
      </w:r>
    </w:p>
    <w:p w:rsidR="0082236C" w:rsidRPr="00904791" w:rsidRDefault="0082236C">
      <w:pPr>
        <w:pStyle w:val="Normaltindrag"/>
      </w:pPr>
      <w:r w:rsidRPr="00904791">
        <w:t>Egentligen skulle jag varken vilja ha IT-chefer eller IT-ministrar. Det är bara ett bevis på att vi inte har en tillräckligt hög mognadsgrad. När vi kan och förstår användningen av IT är det en naturlig del i varje beslut, precis som vi tar hänsyn till personalfrågor och juridiska konsekvenser av besluten. Man ska alltså inte köp</w:t>
      </w:r>
      <w:r w:rsidRPr="00904791">
        <w:t xml:space="preserve">a en applikation eller IT-lösning, utan man ska titta på sin verksamhet och se vad det är som man vill förändra. </w:t>
      </w:r>
    </w:p>
    <w:p w:rsidR="0082236C" w:rsidRPr="00904791" w:rsidRDefault="0082236C">
      <w:pPr>
        <w:pStyle w:val="Normaltindrag"/>
      </w:pPr>
      <w:r w:rsidRPr="00904791">
        <w:t>Anledningen till att jag får kommentaren att IT är dyrt och att man har för höga IT-kostnader är att det har fattats fel beslut. Man har kanske köpt en applikation, och sedan har man glömt att de som ska nyttja den måste utbi</w:t>
      </w:r>
      <w:r w:rsidRPr="00904791">
        <w:t>l</w:t>
      </w:r>
      <w:r w:rsidRPr="00904791">
        <w:t>das. Man har glömt att det är en ny arbetsprocess som nyttjarna kommer att arbeta i. Det kanske blir en övertalighet, vilket kan ha varit meningen. Man skulle ju rationalisera, men man har kanske inte förstått konsekvenserna och varit förberedd på dem.</w:t>
      </w:r>
    </w:p>
    <w:p w:rsidR="0082236C" w:rsidRPr="00904791" w:rsidRDefault="0082236C">
      <w:pPr>
        <w:pStyle w:val="Normaltindrag"/>
      </w:pPr>
      <w:r w:rsidRPr="00904791">
        <w:t>Den investering som behöver göras kanske måste tas från en del av organ</w:t>
      </w:r>
      <w:r w:rsidRPr="00904791">
        <w:t>i</w:t>
      </w:r>
      <w:r w:rsidRPr="00904791">
        <w:t>sationen medan de som kammar hem effekterna av den är en helt annan. Fattar man då inte beslutet på rätt nivå kommer det aldrig att fattas, därför att det är ingen som vill fatta ett beslut som bara består av en kostnad. Ska man nyttja IT som rationaliseringsverktyg måste man alltså fatta ett verksamhet</w:t>
      </w:r>
      <w:r w:rsidRPr="00904791">
        <w:t>s</w:t>
      </w:r>
      <w:r w:rsidRPr="00904791">
        <w:t>beslut för att ha alla kostnader med och kunna se om det är värt att göra en sådan investering. Vi har inte en fungerande process där, tycker jag.</w:t>
      </w:r>
    </w:p>
    <w:p w:rsidR="0082236C" w:rsidRPr="00904791" w:rsidRDefault="0082236C">
      <w:pPr>
        <w:pStyle w:val="Normaltindrag"/>
      </w:pPr>
      <w:r w:rsidRPr="00904791">
        <w:t>När det gäller IT-produkter, varor och tjänster har jag ald</w:t>
      </w:r>
      <w:r w:rsidRPr="00904791">
        <w:t>rig hört någon säga till mig: Du, jag köpte aldrig den där Saaben för det var alldeles för höga IT-kostnader. Här har man en process som fungerar. Man tittar på vad mar</w:t>
      </w:r>
      <w:r w:rsidRPr="00904791">
        <w:t>k</w:t>
      </w:r>
      <w:r w:rsidRPr="00904791">
        <w:t>naden vill ha. Man tar fram prototyper och ser om de går att tillverka. Man tittar på hela kostnaden inklusive IT-kostnaden, och sedan funderar man över: Vad kan vi ta ut för pris på marknaden? Är det tillräckligt mycket med en bra marginal kommer man att sätta produkten eller tjänsten i sjön. Så fungerar den processen.</w:t>
      </w:r>
    </w:p>
    <w:p w:rsidR="0082236C" w:rsidRPr="00904791" w:rsidRDefault="0082236C">
      <w:pPr>
        <w:pStyle w:val="Normaltindrag"/>
      </w:pPr>
      <w:r w:rsidRPr="00904791">
        <w:t xml:space="preserve">Det här är också ett </w:t>
      </w:r>
      <w:r w:rsidRPr="00904791">
        <w:t xml:space="preserve">helt nytt område att hitta tillväxt på. Vi kommer att kunna få nya branscher med hjälp av IT. Bioteknik är ett sådant exempel. Teknikerna går hand i hand och går in i andra branscher. Man får oheliga allianser, som man skulle ha sagt för ett antal år sedan, som det annars inte fanns någon anledning till. TIME-sektorn – </w:t>
      </w:r>
      <w:r w:rsidRPr="00904791">
        <w:rPr>
          <w:i/>
        </w:rPr>
        <w:t>telecom, information, media and entertainment</w:t>
      </w:r>
      <w:r w:rsidRPr="00904791">
        <w:t xml:space="preserve"> – hade inte någon anledning att uppstå om inte IT hade varit det som knyter ihop allt det.</w:t>
      </w:r>
    </w:p>
    <w:p w:rsidR="0082236C" w:rsidRPr="00904791" w:rsidRDefault="0082236C">
      <w:pPr>
        <w:pStyle w:val="Normaltindrag"/>
      </w:pPr>
      <w:r w:rsidRPr="00904791">
        <w:t>Ser man detta i ett tillväxtperspektiv så kan man säga</w:t>
      </w:r>
      <w:r w:rsidRPr="00904791">
        <w:t xml:space="preserve"> att vi har gjort mycket med IT som rationaliseringsverktyg, men det finns mycket kvar. Det knyter an till det som Bo var inne på tidigare; med den befolkningsstruktur som vi har så måste det vara ett av de allra viktigaste incitamenten för offen</w:t>
      </w:r>
      <w:r w:rsidRPr="00904791">
        <w:t>t</w:t>
      </w:r>
      <w:r w:rsidRPr="00904791">
        <w:t>lig sektor att nyttja IT, det vill säga att använda IT som ett rationalisering</w:t>
      </w:r>
      <w:r w:rsidRPr="00904791">
        <w:t>s</w:t>
      </w:r>
      <w:r w:rsidRPr="00904791">
        <w:t>verktyg och frigöra resurser för att göra det som är den egentliga uppgiften. IT i produkter, varor och tjänster ger helt nya områden, helt nya produkter och helt nya marknader som vi ka</w:t>
      </w:r>
      <w:r w:rsidRPr="00904791">
        <w:t>n ge oss in på och sälja och därmed få til</w:t>
      </w:r>
      <w:r w:rsidRPr="00904791">
        <w:t>l</w:t>
      </w:r>
      <w:r w:rsidRPr="00904791">
        <w:t>växt. Det gäller även nya branscher.</w:t>
      </w:r>
    </w:p>
    <w:p w:rsidR="0082236C" w:rsidRPr="00904791" w:rsidRDefault="0082236C">
      <w:pPr>
        <w:pStyle w:val="Normaltindrag"/>
      </w:pPr>
      <w:r w:rsidRPr="00904791">
        <w:t>IT finns i allt och IT är vår framtid. Vi har det även för en hållbar utvec</w:t>
      </w:r>
      <w:r w:rsidRPr="00904791">
        <w:t>k</w:t>
      </w:r>
      <w:r w:rsidRPr="00904791">
        <w:t>ling. Jag tänker inte gå in på det, men det finns många exempel att lyfta fram. Det kräver att vi är observanta och fattar besluten i tid.</w:t>
      </w:r>
    </w:p>
    <w:p w:rsidR="0082236C" w:rsidRPr="00904791" w:rsidRDefault="00904791">
      <w:pPr>
        <w:spacing w:line="240" w:lineRule="auto"/>
      </w:pPr>
      <w:r w:rsidRPr="00904791">
        <w:rPr>
          <w:noProof/>
        </w:rPr>
        <w:drawing>
          <wp:inline distT="0" distB="0" distL="0" distR="0">
            <wp:extent cx="3761105" cy="3113405"/>
            <wp:effectExtent l="0" t="0" r="0" b="0"/>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3761105" cy="3113405"/>
                    </a:xfrm>
                    <a:prstGeom prst="rect">
                      <a:avLst/>
                    </a:prstGeom>
                    <a:noFill/>
                    <a:ln>
                      <a:noFill/>
                    </a:ln>
                  </pic:spPr>
                </pic:pic>
              </a:graphicData>
            </a:graphic>
          </wp:inline>
        </w:drawing>
      </w:r>
    </w:p>
    <w:p w:rsidR="0082236C" w:rsidRPr="00904791" w:rsidRDefault="0082236C">
      <w:r w:rsidRPr="00904791">
        <w:t>Det finns också hinder. Jag har varit inne på det där med fel beslutsnivå. Brist på tjänster i infrastruktur, har jag skrivit här. Ja, de går i alla fall inte hand i hand. Jag tror att det var Ann-Marie som var inne på det från början här. Man måste väl också fundera igenom hur många olika tekniker som vi kan ha infrastruktur i. Vad är kommersiellt möjligt? Vi är en marknad med 9 milj</w:t>
      </w:r>
      <w:r w:rsidRPr="00904791">
        <w:t>o</w:t>
      </w:r>
      <w:r w:rsidRPr="00904791">
        <w:t>ner användare. Vad ska man kräva av leverantörerna att de ska prestera i olika typer av infrastruktur med konkurrens på varje område? Man kanske ska börja i andra änden, och fundera över den funktionalitet som man vill åsta</w:t>
      </w:r>
      <w:r w:rsidRPr="00904791">
        <w:t>d</w:t>
      </w:r>
      <w:r w:rsidRPr="00904791">
        <w:t>komma. Det är ju att mor Elsa i busken ska få tillgång till de tjänster som hon behöver. Men hon kanske inte behöver få tillgång både via bredband, fast telefoni, mobiltelefoni, satellit etcetera, utan man kan se kombinationer av dessa.</w:t>
      </w:r>
    </w:p>
    <w:p w:rsidR="0082236C" w:rsidRPr="00904791" w:rsidRDefault="0082236C">
      <w:pPr>
        <w:pStyle w:val="Normaltindrag"/>
      </w:pPr>
      <w:r w:rsidRPr="00904791">
        <w:t>Jag var inne på beställarkompetens tidigare. Det k</w:t>
      </w:r>
      <w:r w:rsidRPr="00904791">
        <w:t>rävs att kunden har en kompetens för att man ska våga beställa funktionalitet. Det är det som jag tror är nyckeln till framgång. Det finns också en motsägelsefullhet hos många kunder och beställare. Man har en dualism i sin inköpsprocess, som kan vara värd att bara peka på. Inköparen är ofta satt att handla upp pris, medan den som sedan ska använda det hela är satt att titta på funktionaliteten. Det är inte lätt att vara leverantör då! Ska man gå på lågt pris så kanske man inte lever</w:t>
      </w:r>
      <w:r w:rsidRPr="00904791">
        <w:t>e</w:t>
      </w:r>
      <w:r w:rsidRPr="00904791">
        <w:t>rar den bästa lösningen</w:t>
      </w:r>
      <w:r w:rsidRPr="00904791">
        <w:t xml:space="preserve"> till slutanvändaren, men går man inte på lågt pris så får man aldrig ordern eftersom man levererar en funktionalitet som aldrig kommer att handlas upp eftersom den blir för dyr.</w:t>
      </w:r>
    </w:p>
    <w:p w:rsidR="0082236C" w:rsidRPr="00904791" w:rsidRDefault="0082236C">
      <w:pPr>
        <w:pStyle w:val="Normaltindrag"/>
      </w:pPr>
      <w:r w:rsidRPr="00904791">
        <w:t>Jag går tillbaka till huvudfrågan. Hur bred kan marknaden bli? Oändlig! Men det förutsätter en del saker. Man måste vara positiv till förändring. Man måste våga fatta helhetsbesluten. Det finns en fungerande infrastruktur. Det kanske är värt att nämna att jag här tänker på infrastruktur som ett vidare begrepp – dels den fysiska ins</w:t>
      </w:r>
      <w:r w:rsidRPr="00904791">
        <w:t>tallationen, dels en informationsinfrastruktur i form av en gemensam termkatalog. Den senare är nog så viktig. Elektroniska affärer bedrivs mellan kund och leverantör, men om inte blöjfabrikanten och dagiset vet vad de menar med blöja, storlek eller antal så spelar det ingen roll vad IT-leverantörerna levererar för system. Det blir fel i alla fall. Eller, som tidigare ordföranden i Läkarförbundet sade: Det vet väl alla att med sex läkare i rummet finns det sju åsikter! Det är inte så lätt att vara leverantö</w:t>
      </w:r>
      <w:r w:rsidRPr="00904791">
        <w:t>r på de premi</w:t>
      </w:r>
      <w:r w:rsidRPr="00904791">
        <w:t>s</w:t>
      </w:r>
      <w:r w:rsidRPr="00904791">
        <w:t>serna.</w:t>
      </w:r>
    </w:p>
    <w:p w:rsidR="0082236C" w:rsidRPr="00904791" w:rsidRDefault="0082236C">
      <w:pPr>
        <w:pStyle w:val="Normaltindrag"/>
      </w:pPr>
      <w:r w:rsidRPr="00904791">
        <w:t>Det sista som gäller infrastrukturen är också värt att ta upp, och vi har nämnt det tidigare. Det är informationen i sig, det vill säga tillgången till offentliga informationsmängder. Det är för mig också en del i infrastrukturen, och den är viktig att ha med sig.</w:t>
      </w:r>
    </w:p>
    <w:p w:rsidR="0082236C" w:rsidRPr="00904791" w:rsidRDefault="00904791">
      <w:pPr>
        <w:spacing w:line="240" w:lineRule="auto"/>
      </w:pPr>
      <w:r w:rsidRPr="00904791">
        <w:rPr>
          <w:noProof/>
        </w:rPr>
        <w:drawing>
          <wp:inline distT="0" distB="0" distL="0" distR="0">
            <wp:extent cx="3777615" cy="2977515"/>
            <wp:effectExtent l="0" t="0" r="0" b="0"/>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3777615" cy="2977515"/>
                    </a:xfrm>
                    <a:prstGeom prst="rect">
                      <a:avLst/>
                    </a:prstGeom>
                    <a:noFill/>
                    <a:ln>
                      <a:noFill/>
                    </a:ln>
                  </pic:spPr>
                </pic:pic>
              </a:graphicData>
            </a:graphic>
          </wp:inline>
        </w:drawing>
      </w:r>
    </w:p>
    <w:p w:rsidR="0082236C" w:rsidRPr="00904791" w:rsidRDefault="0082236C">
      <w:r w:rsidRPr="00904791">
        <w:rPr>
          <w:i/>
        </w:rPr>
        <w:t>Ordföranden</w:t>
      </w:r>
      <w:r w:rsidRPr="00904791">
        <w:t>: Tack för det. Eftersom Ylva Hambraeus Björling måste gå bereds nu utrymme för en kort frågestund.</w:t>
      </w:r>
    </w:p>
    <w:p w:rsidR="0082236C" w:rsidRPr="00904791" w:rsidRDefault="0082236C">
      <w:r w:rsidRPr="00904791">
        <w:rPr>
          <w:i/>
        </w:rPr>
        <w:t>Monica Green (s):</w:t>
      </w:r>
      <w:r w:rsidRPr="00904791">
        <w:t xml:space="preserve"> Jag ska fatta mig kort eftersom vi har bråttom. Det var jättekul att lyssna på dig, och det var mycket som vi håller med om.</w:t>
      </w:r>
    </w:p>
    <w:p w:rsidR="0082236C" w:rsidRPr="00904791" w:rsidRDefault="0082236C">
      <w:pPr>
        <w:pStyle w:val="Normaltindrag"/>
      </w:pPr>
      <w:r w:rsidRPr="00904791">
        <w:t>Jag har bara en kommentar till att du helst inte vill ha någon IT-minister. Vi tycker att vi har en klok och ansvarstagande IT-minister för närvarande, som tar kommandot på ett bra sätt. Man kan ju fundera på om man ska ha en IT-minister i framtiden eller inte. Vi kan konstatera att vi har lika många jordbrukare som frisörer i landet. Vi har en jordbruksminister men vi har inte någon</w:t>
      </w:r>
      <w:r w:rsidRPr="00904791">
        <w:t xml:space="preserve"> frisörminister. Man kan alltså fundera över på vilka områden man ska ha en minister.</w:t>
      </w:r>
    </w:p>
    <w:p w:rsidR="0082236C" w:rsidRPr="00904791" w:rsidRDefault="0082236C">
      <w:pPr>
        <w:pStyle w:val="Normaltindrag"/>
      </w:pPr>
      <w:r w:rsidRPr="00904791">
        <w:t>Jag tänker ställa en fråga till dig. Er utredning hade en rad krav om att öppna kopparnät och om att stat och kommun ska tydliggöra ägarrollen och helhetsbeslutet. Vilket är medskicket för närvarande till oss, som nu ska ha</w:t>
      </w:r>
      <w:r w:rsidRPr="00904791">
        <w:t>n</w:t>
      </w:r>
      <w:r w:rsidRPr="00904791">
        <w:t>tera propositionen och skriva ett betänkande så att det blir en bra lag? Vad vill du skicka med oss för att tydliggöra detta?</w:t>
      </w:r>
    </w:p>
    <w:p w:rsidR="0082236C" w:rsidRPr="00904791" w:rsidRDefault="0082236C">
      <w:r w:rsidRPr="00904791">
        <w:rPr>
          <w:i/>
        </w:rPr>
        <w:t>Sven Bergström (c):</w:t>
      </w:r>
      <w:r w:rsidRPr="00904791">
        <w:t xml:space="preserve"> Vi ska väl inte föra en politisk debatt över borden här, men om man ska vara lite elak mot Monica så kan man säga att vi har saknat en IT-minister under många år.</w:t>
      </w:r>
    </w:p>
    <w:p w:rsidR="0082236C" w:rsidRPr="00904791" w:rsidRDefault="0082236C">
      <w:pPr>
        <w:pStyle w:val="Normaltindrag"/>
      </w:pPr>
      <w:r w:rsidRPr="00904791">
        <w:t>Med anledning av det som Ylva säger och det som också Beckeström var inne på är det lätt att föreställa sig hur man inom teknik, administration och så vidare kan komma långt med IT. Men när det gäller just vård och omsorg går det inte att så enkelt och snabbt föreställa sig hur man skulle kunna ersätta de 600 000 människorna när det handlar om pr</w:t>
      </w:r>
      <w:r w:rsidRPr="00904791">
        <w:t>aktisk omsorg – många händer som kan hjälpa till. Har ni några goda uppslag om hur man kan få genomslag även i den sektorn?</w:t>
      </w:r>
    </w:p>
    <w:p w:rsidR="0082236C" w:rsidRPr="00904791" w:rsidRDefault="0082236C">
      <w:r w:rsidRPr="00904791">
        <w:rPr>
          <w:i/>
        </w:rPr>
        <w:t>Ylva Hambraeus Björling:</w:t>
      </w:r>
      <w:r w:rsidRPr="00904791">
        <w:t xml:space="preserve"> Jag svarar Monica först. Vi ska ha en IT-minister och vi ska ha IT-chefer tills vi har nått rätt mognadsgrad. Men jag tycker att vi alla borde jobba för att vi inte ska behöva dem. Vi ska ha avancerade och kompetenta beställare. Då löser det sig.</w:t>
      </w:r>
    </w:p>
    <w:p w:rsidR="0082236C" w:rsidRPr="00904791" w:rsidRDefault="0082236C">
      <w:pPr>
        <w:pStyle w:val="Normaltindrag"/>
      </w:pPr>
      <w:r w:rsidRPr="00904791">
        <w:t>Det andra är egentligen för mycket att svara på. Men ett exempel är vad incitamentet ska vara för att bygga infrastruktur i dag. Det sker inte så mycket just nu. Bland mina medlemmar finns en viss uppgivenhet. När det gäller personer i kommunerna, som i det här fa</w:t>
      </w:r>
      <w:r w:rsidRPr="00904791">
        <w:t>llet är lite sämre på att skilja på ro</w:t>
      </w:r>
      <w:r w:rsidRPr="00904791">
        <w:t>l</w:t>
      </w:r>
      <w:r w:rsidRPr="00904791">
        <w:t>lerna, är det samma person som man pratar med när man offererar en lösning för kommunen för bredbandsutbyggnad som sedan sätter på sig en annan hatt och är med i upphandlingen. Det är inte lätt för de enskilda företagen att lyfta upp de här frågorna och gå till länsrätten. Vi har fört många diskussioner där vi har tussat ihop – vilket jag tycker är det viktiga – både leverantörer och beställare. Vi har haft hela gruppen för offentlig upphandling med oss, med Statskonto</w:t>
      </w:r>
      <w:r w:rsidRPr="00904791">
        <w:t xml:space="preserve">ret i spetsen och Verket för högskoleservice etcetera. De uppmanar med jämna mellanrum: Ta det här till länsrätten! Vi vill få det prövat! Men det gör man inte som enskilt företag av den enkla anledningen att man har ett kund–leverantör-förhållande till de här individerna. Sätter man dem på pottan så är man inte säker på att man får några affärer därefter. Det är </w:t>
      </w:r>
      <w:r w:rsidRPr="00904791">
        <w:rPr>
          <w:i/>
        </w:rPr>
        <w:t>ett</w:t>
      </w:r>
      <w:r w:rsidRPr="00904791">
        <w:t xml:space="preserve"> exempel. Jag har delat ut rapporten, och det står mycket mer i den. Jag hoppas att vi kan få återkomma i en diskussion direkt om den.</w:t>
      </w:r>
    </w:p>
    <w:p w:rsidR="0082236C" w:rsidRPr="00904791" w:rsidRDefault="0082236C">
      <w:pPr>
        <w:pStyle w:val="Normaltindrag"/>
      </w:pPr>
      <w:r w:rsidRPr="00904791">
        <w:t xml:space="preserve">Ja, det </w:t>
      </w:r>
      <w:r w:rsidRPr="00904791">
        <w:t>finns svar på din fråga, Sven! NITA, Nationellt IT-användar-centrum, hade häromdagen en konferens. LO delade ut sitt Users Award. Time Care fick det häromåret. Det är ett företag som ägnar sig åt att optimera tiden. I det fallet gällde det hemsjukvårdare. På konferensen hade man två användare: Falköpings lasarett, som också optimerar tiden för kvalificerad personal, och Mörby äldreboende. Vi själva har på vårt årsmöte i eftermiddag ett företag som heter Kvalitid, som också tittar på hur man bättre ska nyttj</w:t>
      </w:r>
      <w:r w:rsidRPr="00904791">
        <w:t>a den tid som redan finns. Jag vet att Kvalitid har lyckats öka den kundnära tiden för personer med 25 % bara genom att förändra hur man förlägger inte</w:t>
      </w:r>
      <w:r w:rsidRPr="00904791">
        <w:t>r</w:t>
      </w:r>
      <w:r w:rsidRPr="00904791">
        <w:t>na möten. Man förväntar sig att kunna få ytterligare 25 % kvalificerad tid med patienterna genom att låta personerna själva få vara med och påverka när de vill jobba och var de vill jobba. Man ska ta hänsyn till gångtider och lägga ett bättre schema för hur man rör sig. Det är enkel rationalisering som ger stora effe</w:t>
      </w:r>
      <w:r w:rsidRPr="00904791">
        <w:t>k</w:t>
      </w:r>
      <w:r w:rsidRPr="00904791">
        <w:t>ter.</w:t>
      </w:r>
    </w:p>
    <w:p w:rsidR="0082236C" w:rsidRPr="00904791" w:rsidRDefault="0082236C">
      <w:pPr>
        <w:pStyle w:val="Normaltindrag"/>
      </w:pPr>
      <w:r w:rsidRPr="00904791">
        <w:t>Man kan börja där, och sedan kan man</w:t>
      </w:r>
      <w:r w:rsidRPr="00904791">
        <w:t xml:space="preserve"> komma in på de andra sakerna, som jag tycker att Håkan har en oändlig mängd exempel på. De är inte svåra! Men vi måste kanske titta på varandra och inte uppfinna hjulet själva utan lära av varandra. Detta var på gång i höstas när Mona Sahlin hade ett första möte med en aktionsgrupp. Man ska både titta på forskning gemensamt, på offen</w:t>
      </w:r>
      <w:r w:rsidRPr="00904791">
        <w:t>t</w:t>
      </w:r>
      <w:r w:rsidRPr="00904791">
        <w:t>lig sektor och på industrin framåt. Men framför allt ska man också titta på vad vi har redan i dag. Då gällde det mobila tjänster, och vi påtog oss att ta fram vad som finns k</w:t>
      </w:r>
      <w:r w:rsidRPr="00904791">
        <w:t>ommersiellt tillgängligt. Det kommer vi att leverera nästa vecka, så att det blir offentligt och synligt.</w:t>
      </w:r>
    </w:p>
    <w:p w:rsidR="0082236C" w:rsidRPr="00904791" w:rsidRDefault="0082236C">
      <w:pPr>
        <w:pStyle w:val="Normaltindrag"/>
      </w:pPr>
      <w:r w:rsidRPr="00904791">
        <w:t>Den andra idén var att man också inom den offentliga sektorn skulle fånga upp vad man har gjort för bra saker – i princip en idékatalog. Vi vill gärna vara med och se till att den kommer fram, för jag tror att det är den som kan inspirera. Det goda exemplet är lättare att ta i stället för att göra något nytt. Vad har andra gjort? Vad var det positiva? Vad fick man för effekter av det?</w:t>
      </w:r>
    </w:p>
    <w:p w:rsidR="0082236C" w:rsidRPr="00904791" w:rsidRDefault="0082236C">
      <w:r w:rsidRPr="00904791">
        <w:rPr>
          <w:i/>
        </w:rPr>
        <w:t>Ordföranden:</w:t>
      </w:r>
      <w:r w:rsidRPr="00904791">
        <w:t xml:space="preserve"> Tack för det! Nu går ordet till Per Eriksson, generaldirektör för Vinnova. Vad kan forskningen tillföra?</w:t>
      </w:r>
    </w:p>
    <w:p w:rsidR="0082236C" w:rsidRPr="00904791" w:rsidRDefault="0082236C">
      <w:r w:rsidRPr="00904791">
        <w:rPr>
          <w:i/>
        </w:rPr>
        <w:t>Per Eriksson:</w:t>
      </w:r>
      <w:r w:rsidRPr="00904791">
        <w:t xml:space="preserve"> Det var en spännande fråga. När man lever mitt uppe i det så tycker man först att det nästan var en oförskämd fråga. Forskningen är ju centrum för all utveckling. Men det var ytterst nyttigt att få fundera lite på det.</w:t>
      </w:r>
    </w:p>
    <w:p w:rsidR="0082236C" w:rsidRPr="00904791" w:rsidRDefault="0082236C">
      <w:pPr>
        <w:pStyle w:val="Normaltindrag"/>
      </w:pPr>
      <w:r w:rsidRPr="00904791">
        <w:t>Jag är väldigt tacksam över att vara här. Jag har ett engagemang inom o</w:t>
      </w:r>
      <w:r w:rsidRPr="00904791">
        <w:t>m</w:t>
      </w:r>
      <w:r w:rsidRPr="00904791">
        <w:t>rådet. Jag är forskare inom telekommunikation och jag har varit med och byggt upp Blekinge tekniska högskola med IT-inriktning. Vi har också up</w:t>
      </w:r>
      <w:r w:rsidRPr="00904791">
        <w:t>p</w:t>
      </w:r>
      <w:r w:rsidRPr="00904791">
        <w:t>handlat ett bredbandsnät för länet. Jag har även jobbat som ordförande i IT-beredningen och KK-stiftelsen och i den grupp som Håkan ledde när det gäller IT inom hälsa. Jag hade då särskilt ansvar för den industriella delen. Nu sitter jag med ett ansvar för 1 miljard kronor per år till forskning och utvec</w:t>
      </w:r>
      <w:r w:rsidRPr="00904791">
        <w:t>k</w:t>
      </w:r>
      <w:r w:rsidRPr="00904791">
        <w:t>ling. Vi använder oss av i storleksordningen drygt 200 miljon</w:t>
      </w:r>
      <w:r w:rsidRPr="00904791">
        <w:t>er till IT-sektorn. Vi har också lagt fram ett par utredningsförslag. Ett heter Vinnitel, och innebär omedelbara åtgärder för 350 miljoner kronor och ett heter Nati</w:t>
      </w:r>
      <w:r w:rsidRPr="00904791">
        <w:t>o</w:t>
      </w:r>
      <w:r w:rsidRPr="00904791">
        <w:t>nell strategi för IT-användning. Det finns alltså många kopplingar här, och det är spännande att få komma till ett sådant här möte. Jag ska fatta mig kort och precist efter bästa förmåga.</w:t>
      </w:r>
    </w:p>
    <w:p w:rsidR="0082236C" w:rsidRPr="00904791" w:rsidRDefault="0082236C">
      <w:pPr>
        <w:pStyle w:val="Normaltindrag"/>
      </w:pPr>
      <w:r w:rsidRPr="00904791">
        <w:t>Vinnova är den forskningsorganisation som för statens del försöker se till att det blir produkter, tjänster och tillväxt. Det gör vi genom att vi är kopplade t</w:t>
      </w:r>
      <w:r w:rsidRPr="00904791">
        <w:t>ill behoven. Vi kallar det för behovsmotiverad forskning. Vi arbetar också med att skaffa fungerande innovationssystem, så att inte kunskapen stannar i publikationer utan blir till produkter och tjänster som tar på marknaden och gör att det blir tillväxt i Sverige.</w:t>
      </w:r>
    </w:p>
    <w:p w:rsidR="0082236C" w:rsidRPr="00904791" w:rsidRDefault="0082236C">
      <w:pPr>
        <w:pStyle w:val="Normaltindrag"/>
      </w:pPr>
      <w:r w:rsidRPr="00904791">
        <w:t>Vi tror att det är ytterst nödvändigt med ett samspel inte bara med näring</w:t>
      </w:r>
      <w:r w:rsidRPr="00904791">
        <w:t>s</w:t>
      </w:r>
      <w:r w:rsidRPr="00904791">
        <w:t>livet utan också med den offentliga verksamheten och politiken. Det är tydligt när man tar infrastruktursidan och trafik i allmänhet, som ni är ansvariga för. Det gäller självfallet också inom IT och på IT-infrastruktursidan. Här har vi kännetecknen för vårt arbetssätt rätt igenom. Vi ger politiken och den offen</w:t>
      </w:r>
      <w:r w:rsidRPr="00904791">
        <w:t>t</w:t>
      </w:r>
      <w:r w:rsidRPr="00904791">
        <w:t>liga verksamheten en stor och viktig roll för att få ett innovationssystem att fungera väl. Det är alltså inte bara ett samspel mellan näringsliv och forskning och utveckling. Det finns många lände</w:t>
      </w:r>
      <w:r w:rsidRPr="00904791">
        <w:t>r och regioner som har klarat detta bra.</w:t>
      </w:r>
    </w:p>
    <w:p w:rsidR="0082236C" w:rsidRPr="00904791" w:rsidRDefault="0082236C">
      <w:pPr>
        <w:pStyle w:val="Normaltindrag"/>
      </w:pPr>
      <w:r w:rsidRPr="00904791">
        <w:t>Det viktigaste i forskningen i dag, som gör att vi inte har den avkastning som vi borde ha, är att vi upplever att vi har en klar flaskhals på den tekniska, implementationsinriktade sidan. Vi har en liten institutssektor i Sverige. Det är till och med så att Finland är en större forskningsnation än Sverige i abs</w:t>
      </w:r>
      <w:r w:rsidRPr="00904791">
        <w:t>o</w:t>
      </w:r>
      <w:r w:rsidRPr="00904791">
        <w:t xml:space="preserve">luta tal. Vi behöver förbättra vår Triple Helix-del. Vi har ingen strukturerad satsning på småföretag, av typen den amerikanska </w:t>
      </w:r>
      <w:r w:rsidRPr="00904791">
        <w:rPr>
          <w:i/>
        </w:rPr>
        <w:t>small business innovation research</w:t>
      </w:r>
      <w:r w:rsidRPr="00904791">
        <w:t>, där man avsätter en viss pott. Ett sådant system behöver vi ha, och det är dessutom en sak som jag tror att regeringen kan köpa eftersom det inte kostar några pengar utöver en rad i ett regleringsbrev om att det ska gå pengar till mindre och medelstora företag.</w:t>
      </w:r>
    </w:p>
    <w:p w:rsidR="0082236C" w:rsidRPr="00904791" w:rsidRDefault="0082236C">
      <w:pPr>
        <w:pStyle w:val="Normaltindrag"/>
      </w:pPr>
      <w:r w:rsidRPr="00904791">
        <w:t>Vad kan man då göra när det gäller forskningen? För det första bör man titta på inter</w:t>
      </w:r>
      <w:r w:rsidRPr="00904791">
        <w:t>nationella förebilder. När det gäller forskning och utveckling är Fi</w:t>
      </w:r>
      <w:r w:rsidRPr="00904791">
        <w:t>n</w:t>
      </w:r>
      <w:r w:rsidRPr="00904791">
        <w:t>land utan tvekan ett föregångsland. Om man mäter IT-infrastruktur-forskningen vid universitet och högskolor och forskningsinstitut är Finland alltså dubbelt så stort som Sverige i absoluta tal. Om vi skulle ha samma nivå som Finland per capita så skulle vi behöva fyrdubbla forskning och utvec</w:t>
      </w:r>
      <w:r w:rsidRPr="00904791">
        <w:t>k</w:t>
      </w:r>
      <w:r w:rsidRPr="00904791">
        <w:t xml:space="preserve">ling vid forskningsinstitut och högskolor i Sverige. Finland har ju visserligen en </w:t>
      </w:r>
      <w:r w:rsidRPr="00904791">
        <w:rPr>
          <w:i/>
        </w:rPr>
        <w:t>top-down</w:t>
      </w:r>
      <w:r w:rsidRPr="00904791">
        <w:t xml:space="preserve"> med en statsminister som kör systemet och en motsvarande </w:t>
      </w:r>
      <w:r w:rsidRPr="00904791">
        <w:t>grupp med Triple Helix-sammansättning med topparna från näringslivet och topparna från forskarsamhället. Man har också en motsvarighet i riksdagen, med framtidsgruppen. Vad jag förstår är det något sådant på gång också i riksdagen här. Det är spännande! Finland har två väsentliga delar. Det ena är IT och telekom och det andra är basindustri med papper, massa och lite gr</w:t>
      </w:r>
      <w:r w:rsidRPr="00904791">
        <w:t>u</w:t>
      </w:r>
      <w:r w:rsidRPr="00904791">
        <w:t>vor och metallurgi. De kör detta väldigt tufft, och därav är de starka. Finland har positionerat sig nationellt, fattat de obehagliga beslu</w:t>
      </w:r>
      <w:r w:rsidRPr="00904791">
        <w:t>ten och satsat på de här frågorna.</w:t>
      </w:r>
    </w:p>
    <w:p w:rsidR="0082236C" w:rsidRPr="00904791" w:rsidRDefault="0082236C">
      <w:pPr>
        <w:pStyle w:val="Normaltindrag"/>
      </w:pPr>
      <w:r w:rsidRPr="00904791">
        <w:t xml:space="preserve">Kanada är ett fantastiskt intressant land när det gäller helhetslösningar. Kanada ligger dessutom världsledande gentemot USA på tillväxtsidan. Titta gärna på canarie.ca! Det är ett fantastiskt konsortium av företag, forskning, offentlig verksamhet, tjänsteutveckling, teknisk utveckling – </w:t>
      </w:r>
      <w:r w:rsidRPr="00904791">
        <w:rPr>
          <w:i/>
        </w:rPr>
        <w:t>you name it</w:t>
      </w:r>
      <w:r w:rsidRPr="00904791">
        <w:t>! Allt finns i ett gigantiskt spännande konsortium i Kanada – canarie.</w:t>
      </w:r>
    </w:p>
    <w:p w:rsidR="0082236C" w:rsidRPr="00904791" w:rsidRDefault="0082236C">
      <w:pPr>
        <w:pStyle w:val="Normaltindrag"/>
      </w:pPr>
      <w:r w:rsidRPr="00904791">
        <w:t>Stokabs nät för stadsnät tycker jag är en internationell förebild. Man ska också veta att operatörerna inte gillade när Stokab drog i gång. Man kan alltså ha rätt fast operatörerna tycker precis tvärtemot.</w:t>
      </w:r>
    </w:p>
    <w:p w:rsidR="0082236C" w:rsidRPr="00904791" w:rsidRDefault="0082236C">
      <w:pPr>
        <w:pStyle w:val="Normaltindrag"/>
      </w:pPr>
      <w:r w:rsidRPr="00904791">
        <w:t>Storbritannien är ett föredöme när det gäller den offentliga verksamheten och även e-ekonomin. USA och flera länder i Asien är det när det gäller til</w:t>
      </w:r>
      <w:r w:rsidRPr="00904791">
        <w:t>l</w:t>
      </w:r>
      <w:r w:rsidRPr="00904791">
        <w:t>växt, att få fram produkter och så vidare. Man måste hela tiden arbeta med rollfördelningen mellan företag, forskning, politik och offentlig verksamhet. Man måste se vad som är marknaden, var den tar slut, var den ska komplett</w:t>
      </w:r>
      <w:r w:rsidRPr="00904791">
        <w:t>e</w:t>
      </w:r>
      <w:r w:rsidRPr="00904791">
        <w:t>ras och så vidare. Det är en rörlig linje som också varierar tidsmässigt.</w:t>
      </w:r>
    </w:p>
    <w:p w:rsidR="0082236C" w:rsidRPr="00904791" w:rsidRDefault="0082236C">
      <w:pPr>
        <w:pStyle w:val="Normaltindrag"/>
      </w:pPr>
      <w:r w:rsidRPr="00904791">
        <w:t>Forskningen i övrigt går ut på att förstå saker, att kunna utveckla och att kunna vara ett redskap för tillväxten. Man kan göra en analogi och säga att om Sverige ska vara producent, och inte bara konsument, så</w:t>
      </w:r>
      <w:r w:rsidRPr="00904791">
        <w:t xml:space="preserve"> måste vi ha en forskning och en utveckling inom telekomsidan. Annars blir vi enbart anvä</w:t>
      </w:r>
      <w:r w:rsidRPr="00904791">
        <w:t>n</w:t>
      </w:r>
      <w:r w:rsidRPr="00904791">
        <w:t>darkonsumenter. Man kan jämföra med bilindustrin och relativ bilanvän</w:t>
      </w:r>
      <w:r w:rsidRPr="00904791">
        <w:t>d</w:t>
      </w:r>
      <w:r w:rsidRPr="00904791">
        <w:t>ning. Visst kan man säga att det viktiga med bilar är att man använder dem och att vi kan strunta i Volvo och Saab. Men onekligen betyder de mycket, precis som de företag som utvecklar IT och IT-tjänster.</w:t>
      </w:r>
    </w:p>
    <w:p w:rsidR="0082236C" w:rsidRPr="00904791" w:rsidRDefault="0082236C">
      <w:pPr>
        <w:pStyle w:val="Normaltindrag"/>
      </w:pPr>
      <w:r w:rsidRPr="00904791">
        <w:t>Med infrastruktur- och industriutveckling via forskningsinvesteringar vill jag egentligen säga att klassiska investeringar i IT-infrastruktur i reg</w:t>
      </w:r>
      <w:r w:rsidRPr="00904791">
        <w:t>el är sådana att man samtidigt vill bygga upp en industri och en forskning och utveckling så att man ser att infrastrukturinvesteringen inte enbart blir en gigantisk import, utan också ett tillfälle att bygga upp en industri i landet. Jag menar att det finns anledning att rikta viss kritik mot den infrastrukturutbil</w:t>
      </w:r>
      <w:r w:rsidRPr="00904791">
        <w:t>d</w:t>
      </w:r>
      <w:r w:rsidRPr="00904791">
        <w:t xml:space="preserve">ning som finns på IT-sidan. Där finns väldigt lite som är parat med forskning och utveckling. När jag var huvudsekreterare i Bredbandsutredningen med Peter Roslund, min vän från Uppsala här som </w:t>
      </w:r>
      <w:r w:rsidRPr="00904791">
        <w:t>jag sedan blev räddad och hjälpt av när han gick in som andra huvudsekreterare när jag skulle gå över till det här jobbet och dessutom avsluta jobbet med Blekinge tekniska hö</w:t>
      </w:r>
      <w:r w:rsidRPr="00904791">
        <w:t>g</w:t>
      </w:r>
      <w:r w:rsidRPr="00904791">
        <w:t>skola, påtalade vi redan då att forskning och utveckling behövde ha ett större innehåll än det hade i samband med insatsen.</w:t>
      </w:r>
    </w:p>
    <w:p w:rsidR="0082236C" w:rsidRPr="00904791" w:rsidRDefault="0082236C">
      <w:pPr>
        <w:pStyle w:val="Normaltindrag"/>
      </w:pPr>
      <w:r w:rsidRPr="00904791">
        <w:t>Accessnätet har nämnts här. Det finns nu utveckling där man tittar på detta att få fiber ända in till hushållet. Men då handlar det om att hitta de billiga komponenterna. Detsamma gäller bredband på kopparnät. Det</w:t>
      </w:r>
      <w:r w:rsidRPr="00904791">
        <w:t xml:space="preserve"> finns flera svenska forskare som är världsledande på de här delarna. Vi arbetar med det.</w:t>
      </w:r>
    </w:p>
    <w:p w:rsidR="0082236C" w:rsidRPr="00904791" w:rsidRDefault="0082236C">
      <w:pPr>
        <w:pStyle w:val="Normaltindrag"/>
      </w:pPr>
      <w:r w:rsidRPr="00904791">
        <w:t>Öppna, säkra nät – framtidens nät – är saker som Vinnova har. Vi ska oc</w:t>
      </w:r>
      <w:r w:rsidRPr="00904791">
        <w:t>k</w:t>
      </w:r>
      <w:r w:rsidRPr="00904791">
        <w:t>så motverka de inlåsningseffekter som marknaden ibland gärna försöker skapa på gott och ont. Det kan ibland vara på gott för kunderna, därför att det är så bökigt med alla standarder, men på ont därför att det inte blir den ko</w:t>
      </w:r>
      <w:r w:rsidRPr="00904791">
        <w:t>n</w:t>
      </w:r>
      <w:r w:rsidRPr="00904791">
        <w:t>kurrens och öppenhet som man vill ha. Därför måste man hela tiden arbeta med detta.</w:t>
      </w:r>
    </w:p>
    <w:p w:rsidR="0082236C" w:rsidRPr="00904791" w:rsidRDefault="0082236C">
      <w:pPr>
        <w:pStyle w:val="Normaltindrag"/>
      </w:pPr>
      <w:r w:rsidRPr="00904791">
        <w:t xml:space="preserve">Det handlar också om kvalitet i nättjänster, </w:t>
      </w:r>
      <w:r w:rsidRPr="00904791">
        <w:rPr>
          <w:i/>
        </w:rPr>
        <w:t>quality of service</w:t>
      </w:r>
      <w:r w:rsidRPr="00904791">
        <w:t>, som det h</w:t>
      </w:r>
      <w:r w:rsidRPr="00904791">
        <w:t>e</w:t>
      </w:r>
      <w:r w:rsidRPr="00904791">
        <w:t>ter, och mobilitet, det vill säga att man kan flytta sig med sina tjänster från olika nät och att allting ska fungera och kopplas upp. Så är det inte i dag, utan det finns mycket att göra där. Det handlar om att både dimensionera och styra nät med trafikmodeller och trafikteori. Det handlar om tekniska plattformar. Det handlar även om infoinfrastruktur, det vill säga den mjukare sidan. Den beh</w:t>
      </w:r>
      <w:r w:rsidRPr="00904791">
        <w:t>ö</w:t>
      </w:r>
      <w:r w:rsidRPr="00904791">
        <w:t>ver också en viss infrastruktur för att kunna få mobilitet och rörlighet.</w:t>
      </w:r>
    </w:p>
    <w:p w:rsidR="0082236C" w:rsidRPr="00904791" w:rsidRDefault="0082236C">
      <w:pPr>
        <w:pStyle w:val="Normaltindrag"/>
      </w:pPr>
      <w:r w:rsidRPr="00904791">
        <w:t>I tjänsteut</w:t>
      </w:r>
      <w:r w:rsidRPr="00904791">
        <w:t>vecklingen som sådan är testdelarna viktiga. Man ska alltså göra saker på riktigt och testa dem med leverantörer och med konsumenter både för bredband och mobilt. Detta finns i våra förslag, och vi gör en del även med de anslag som vi har. Det finns också en implementeringsinriktad tjän</w:t>
      </w:r>
      <w:r w:rsidRPr="00904791">
        <w:t>s</w:t>
      </w:r>
      <w:r w:rsidRPr="00904791">
        <w:t>teforskning där man arbetar med forskning och utveckling beteendemässigt och tekniskt.</w:t>
      </w:r>
    </w:p>
    <w:p w:rsidR="0082236C" w:rsidRPr="00904791" w:rsidRDefault="0082236C">
      <w:pPr>
        <w:pStyle w:val="Normaltindrag"/>
      </w:pPr>
      <w:r w:rsidRPr="00904791">
        <w:t>Affärsmodeller har visat sig vara helt avgörande för att man ska få fart på detta. Jag tycker att grupperingarna med små tjänsteföretag ä</w:t>
      </w:r>
      <w:r w:rsidRPr="00904791">
        <w:t>r intressanta. De har det inte alldeles enkelt med operatörerna. Morgan är en sådan organis</w:t>
      </w:r>
      <w:r w:rsidRPr="00904791">
        <w:t>a</w:t>
      </w:r>
      <w:r w:rsidRPr="00904791">
        <w:t>tion. Jag tycker att det kan vara aktuellt för er att lyssna också på dem i några sammanhang. De utgör också en viktig del. Ylva representerar en del av detta, men inte allt.</w:t>
      </w:r>
    </w:p>
    <w:p w:rsidR="0082236C" w:rsidRPr="00904791" w:rsidRDefault="0082236C">
      <w:pPr>
        <w:pStyle w:val="Normaltindrag"/>
      </w:pPr>
      <w:r w:rsidRPr="00904791">
        <w:t>Vi har också forskning om tjänsteutveckling, det vill säga samhällsvete</w:t>
      </w:r>
      <w:r w:rsidRPr="00904791">
        <w:t>n</w:t>
      </w:r>
      <w:r w:rsidRPr="00904791">
        <w:t>skaplig ekonomisk forskning. Det är viktigt att man också förstår den och kan jämföra internationella delar.</w:t>
      </w:r>
    </w:p>
    <w:p w:rsidR="0082236C" w:rsidRPr="00904791" w:rsidRDefault="0082236C">
      <w:pPr>
        <w:pStyle w:val="Normaltindrag"/>
      </w:pPr>
      <w:r w:rsidRPr="00904791">
        <w:t>För Vinnitel har vi lagt fram ett kraftfullt förslag. Det var bråttom – sju veckor – och det skulle bryta dödläget och få fart på det hela. Vi har haft framgångar, men vi har problem. Dock gäller det inte alltid och alla länder. Vi har alltså kommit litet snett, och vi tittar lite på de internationella förebilde</w:t>
      </w:r>
      <w:r w:rsidRPr="00904791">
        <w:t>r</w:t>
      </w:r>
      <w:r w:rsidRPr="00904791">
        <w:t>na. Det handlar om tester för hundra miljoner och att stödja pågående projekt. Det finns mycket som händer. Det gäller att få fram fler nya företag. Det gäller också tjänsteutveckling och att påskynda e-tjänsterna, som staten egentligen bara kan göra offentliga. Sedan kan vi bara göra kommandon och struktur kring dem. Forskningsinstituten är svaga i den svenska strukturen.</w:t>
      </w:r>
    </w:p>
    <w:p w:rsidR="0082236C" w:rsidRPr="00904791" w:rsidRDefault="0082236C">
      <w:pPr>
        <w:pStyle w:val="Normaltindrag"/>
      </w:pPr>
      <w:r w:rsidRPr="00904791">
        <w:t>Sedan går det hela vidare mer långsiktigt med forskning och utveckling. Man ser att det hänger väl samman när man tittar på en sådan st</w:t>
      </w:r>
      <w:r w:rsidRPr="00904791">
        <w:t>ruktur. Vi har även sagt att man borde samla statens IT-infrastrukturbolag och ta en appl</w:t>
      </w:r>
      <w:r w:rsidRPr="00904791">
        <w:t>i</w:t>
      </w:r>
      <w:r w:rsidRPr="00904791">
        <w:t>kationsform för tjänsteutveckling. Vi har faktiskt ett förslag från Vodafone – en, som ni vet, lönsam operatör. Vodafone tjänar närmare 2 miljarder med en omsättning på 6 miljarder, och det är inte så konstigt att ägaren köper ut f</w:t>
      </w:r>
      <w:r w:rsidRPr="00904791">
        <w:t>ö</w:t>
      </w:r>
      <w:r w:rsidRPr="00904791">
        <w:t>retaget från börsen. Jag tror naturligtvis att detta att Vodafone tjänar så bra med pengar beror på att man har huvudkontoret i Karlskrona …</w:t>
      </w:r>
    </w:p>
    <w:p w:rsidR="0082236C" w:rsidRPr="00904791" w:rsidRDefault="0082236C">
      <w:pPr>
        <w:pStyle w:val="Normaltindrag"/>
      </w:pPr>
      <w:r w:rsidRPr="00904791">
        <w:t>Vi har också med förbättringar för små tjänsteför</w:t>
      </w:r>
      <w:r w:rsidRPr="00904791">
        <w:t>etag i bilden.</w:t>
      </w:r>
    </w:p>
    <w:p w:rsidR="0082236C" w:rsidRPr="00904791" w:rsidRDefault="0082236C">
      <w:pPr>
        <w:pStyle w:val="Normaltindrag"/>
      </w:pPr>
      <w:r w:rsidRPr="00904791">
        <w:t>Jag visar här på bilden hur det ser ut sammanfattningsvis. Vi hade hoppats på att få en spännande utveckling på ekonomin. Då skulle vi kunna komma upp i nivå med våra finska och tyska vänner. Vi ser att det vi har är det som är längst ned – det är den satsningen. Vi har teknologidelar, systemdelar, appl</w:t>
      </w:r>
      <w:r w:rsidRPr="00904791">
        <w:t>i</w:t>
      </w:r>
      <w:r w:rsidRPr="00904791">
        <w:t>kationer och en del för nya företag. Vi har också gjort en nationell plan för användningsinriktning. Jag har med mig några exemplar av den och den finns också på nätet. Den innehåller rätt många spännande saker.</w:t>
      </w:r>
    </w:p>
    <w:p w:rsidR="0082236C" w:rsidRPr="00904791" w:rsidRDefault="0082236C">
      <w:r w:rsidRPr="00904791">
        <w:rPr>
          <w:i/>
        </w:rPr>
        <w:t>Per Westerberg (m):</w:t>
      </w:r>
      <w:r w:rsidRPr="00904791">
        <w:t xml:space="preserve"> Frågan är naturligtvis: Vad är politikens ansvar inom området? Det är fullt klart när det gäller infrastruktur, operatörer och tjänst</w:t>
      </w:r>
      <w:r w:rsidRPr="00904791">
        <w:t>e</w:t>
      </w:r>
      <w:r w:rsidRPr="00904791">
        <w:t>företag att vi ska förhindra vertikala monopol och få konkurrens. Vi ska ka</w:t>
      </w:r>
      <w:r w:rsidRPr="00904791">
        <w:t>n</w:t>
      </w:r>
      <w:r w:rsidRPr="00904791">
        <w:t>ske satsa mer på forskningen – kanske ett framtidsutskott. Vilken tycker ni att vår roll är i förhållande till marknaden och forskningen i övrigt?</w:t>
      </w:r>
    </w:p>
    <w:p w:rsidR="0082236C" w:rsidRPr="00904791" w:rsidRDefault="0082236C">
      <w:r w:rsidRPr="00904791">
        <w:rPr>
          <w:i/>
        </w:rPr>
        <w:t>Kerstin Engle (s):</w:t>
      </w:r>
      <w:r w:rsidRPr="00904791">
        <w:t xml:space="preserve"> Jag skulle vilja ställa några frågor till Bo Beckeström u</w:t>
      </w:r>
      <w:r w:rsidRPr="00904791">
        <w:t>t</w:t>
      </w:r>
      <w:r w:rsidRPr="00904791">
        <w:t>ifrån den demografiska utveckling som han beskrev. Finns det några berä</w:t>
      </w:r>
      <w:r w:rsidRPr="00904791">
        <w:t>k</w:t>
      </w:r>
      <w:r w:rsidRPr="00904791">
        <w:t>ningar eller bedömningar kopplade till Håkan Erikssons föredrag om IT inom vården? Kan den minskade befolkningen och arbetskraften klara av vårdens framtida behov?</w:t>
      </w:r>
    </w:p>
    <w:p w:rsidR="0082236C" w:rsidRPr="00904791" w:rsidRDefault="0082236C">
      <w:r w:rsidRPr="00904791">
        <w:rPr>
          <w:i/>
        </w:rPr>
        <w:t>Christer Winbäck (fp):</w:t>
      </w:r>
      <w:r w:rsidRPr="00904791">
        <w:t xml:space="preserve"> Det är intressant att se alla de tillämpningar som man nu har förslag på och som skulle kunna lösa en del av de problem som vi hörde om inledningsvis. När det gäller det som Bo Beckeström beskrev om behovet av arbetskraft inom framför allt vård och så vidare fanns det ju en del förslag till lösningar som Håkan Eriksson pekade ut.</w:t>
      </w:r>
    </w:p>
    <w:p w:rsidR="0082236C" w:rsidRPr="00904791" w:rsidRDefault="0082236C">
      <w:pPr>
        <w:pStyle w:val="Normaltindrag"/>
      </w:pPr>
      <w:r w:rsidRPr="00904791">
        <w:t>Jag har en fråga. Många av förslagen och lösningarna har man pratat om under många år. Man har hört mycket om dem. Jag har själv arbetat inom vården en hel del. Jag undrar: Varför</w:t>
      </w:r>
      <w:r w:rsidRPr="00904791">
        <w:t xml:space="preserve"> har man inte kommit längre i vissa delar? Vad är det som hindrar en snabbare utveckling av en del av de här sakerna? Är det teknik eller samverkansformer? I dag kan det ju ibland vara tveksamt hur samverkan mellan landstingsdelar och så vidare fungerar. Eller finns det andra delar som man behöver utveckla och förbättra för att få en skjuts i den här utvecklingen, som vi så länge har längtat efter?</w:t>
      </w:r>
    </w:p>
    <w:p w:rsidR="0082236C" w:rsidRPr="00904791" w:rsidRDefault="0082236C">
      <w:r w:rsidRPr="00904791">
        <w:rPr>
          <w:i/>
        </w:rPr>
        <w:t>Karin Thorborg (v):</w:t>
      </w:r>
      <w:r w:rsidRPr="00904791">
        <w:t xml:space="preserve"> Alla ni som inledde har talat om vad man ska kunna använda IT till. Allt detta kräver ju robust infrastruktur som måste fungera helt utan störningar. Annars kan det bli ett väldigt sårbart samhälle. Är det realistiskt att vi exempelvis inom en tioårsperiod kan få den här robusta infr</w:t>
      </w:r>
      <w:r w:rsidRPr="00904791">
        <w:t>a</w:t>
      </w:r>
      <w:r w:rsidRPr="00904791">
        <w:t>strukturen?</w:t>
      </w:r>
    </w:p>
    <w:p w:rsidR="0082236C" w:rsidRPr="00904791" w:rsidRDefault="0082236C">
      <w:r w:rsidRPr="00904791">
        <w:rPr>
          <w:i/>
        </w:rPr>
        <w:t>Johnny Gylling (kd):</w:t>
      </w:r>
      <w:r w:rsidRPr="00904791">
        <w:t xml:space="preserve"> Jag vill fråga Christer Karlsson om elektroniska körkort. Jobbar ni någonting med det inom ITS? I utskottet har vi sagt att regeringen bör sträva efter att det ska bli verklighet i framtiden. Det är ju inte bara ett bra stöldskydd, utan det finns också mycket information som man kan lagra i dem.</w:t>
      </w:r>
    </w:p>
    <w:p w:rsidR="0082236C" w:rsidRPr="00904791" w:rsidRDefault="0082236C">
      <w:r w:rsidRPr="00904791">
        <w:rPr>
          <w:i/>
        </w:rPr>
        <w:t>Christer Karlsson:</w:t>
      </w:r>
      <w:r w:rsidRPr="00904791">
        <w:t xml:space="preserve"> Jag tar den sista frågan, Johnny. ITS Sweden jobbar inte konkret med elektroniska körkort. Vägverket har varit inne och jobbat med de här frågorna, och Vägverket är en av våra medlemmar. Däremot sker det mycket arbete på den internationella arenan via EVI, </w:t>
      </w:r>
      <w:r w:rsidRPr="00904791">
        <w:rPr>
          <w:i/>
        </w:rPr>
        <w:t>electronical vehicle identification</w:t>
      </w:r>
      <w:r w:rsidRPr="00904791">
        <w:t>-arbetet. Där jobbar man en hel del med det här under ledning av holländarna. Där är vi också med och bevakar åt Vägverket och ger inform</w:t>
      </w:r>
      <w:r w:rsidRPr="00904791">
        <w:t>a</w:t>
      </w:r>
      <w:r w:rsidRPr="00904791">
        <w:t>tion.</w:t>
      </w:r>
    </w:p>
    <w:p w:rsidR="0082236C" w:rsidRPr="00904791" w:rsidRDefault="0082236C">
      <w:r w:rsidRPr="00904791">
        <w:rPr>
          <w:i/>
        </w:rPr>
        <w:t>Håkan Eriksson:</w:t>
      </w:r>
      <w:r w:rsidRPr="00904791">
        <w:t xml:space="preserve"> När det gäller politikernas ansvar så är ett av problemen i Sverige just ur den här aspekten att vi har en decentraliserad vård. Vi måste ha vissa gemensamma standarder och vissa gemensamma begrepp för att vi ska kunna kommunicera. För att så ska kunna ske så menar jag att det fordras en viss form av statliga initiativ initialt för att få i gång det hela.</w:t>
      </w:r>
    </w:p>
    <w:p w:rsidR="0082236C" w:rsidRPr="00904791" w:rsidRDefault="0082236C">
      <w:pPr>
        <w:pStyle w:val="Normaltindrag"/>
      </w:pPr>
      <w:r w:rsidRPr="00904791">
        <w:t>Christer Winbäck frågade om hindren. Jag skulle vilja säga att det har skett stora förändringar under de senaste åren. En stor del har varit revirbevakni</w:t>
      </w:r>
      <w:r w:rsidRPr="00904791">
        <w:t>n</w:t>
      </w:r>
      <w:r w:rsidRPr="00904791">
        <w:t>g</w:t>
      </w:r>
      <w:r w:rsidRPr="00904791">
        <w:t>en mellan olika landsting, som har förhindrat samverkan. Det gäller också bristen på gemensamma strukturer. Nu har vi fått ett gemensamt nät och ett gemensamt organ, Carelink, där frågorna diskuteras och det har skett ett nä</w:t>
      </w:r>
      <w:r w:rsidRPr="00904791">
        <w:t>r</w:t>
      </w:r>
      <w:r w:rsidRPr="00904791">
        <w:t>mande mellan kommuner och landsting. Därför menar jag att förutsättninga</w:t>
      </w:r>
      <w:r w:rsidRPr="00904791">
        <w:t>r</w:t>
      </w:r>
      <w:r w:rsidRPr="00904791">
        <w:t>na är otroligt mycket bättre än de var för tio år sedan.</w:t>
      </w:r>
    </w:p>
    <w:p w:rsidR="0082236C" w:rsidRPr="00904791" w:rsidRDefault="0082236C">
      <w:r w:rsidRPr="00904791">
        <w:rPr>
          <w:i/>
        </w:rPr>
        <w:t>Ordföranden:</w:t>
      </w:r>
      <w:r w:rsidRPr="00904791">
        <w:t xml:space="preserve"> Tyvärr måste jag därmed på grund av klockan nu avsluta u</w:t>
      </w:r>
      <w:r w:rsidRPr="00904791">
        <w:t>t</w:t>
      </w:r>
      <w:r w:rsidRPr="00904791">
        <w:t>frågningen. Jag tackar för visat intresse. Tack, alla ni som har kommit hit och gett oss visdom som vi kan ta med oss i det fortsatta arbetet!</w:t>
      </w:r>
    </w:p>
    <w:p w:rsidR="0082236C" w:rsidRPr="00904791" w:rsidRDefault="0082236C">
      <w:pPr>
        <w:pStyle w:val="Tryckort"/>
        <w:framePr w:wrap="around"/>
        <w:jc w:val="right"/>
      </w:pPr>
      <w:r w:rsidRPr="00904791">
        <w:t>Elanders Gotab, Stockholm  2003</w:t>
      </w:r>
    </w:p>
    <w:p w:rsidR="0082236C" w:rsidRPr="00904791" w:rsidRDefault="0082236C">
      <w:pPr>
        <w:pStyle w:val="Normaltindrag"/>
      </w:pPr>
    </w:p>
    <w:sectPr w:rsidR="0082236C" w:rsidRPr="00904791">
      <w:headerReference w:type="even" r:id="rId86"/>
      <w:headerReference w:type="default" r:id="rId87"/>
      <w:footerReference w:type="even" r:id="rId88"/>
      <w:footerReference w:type="default" r:id="rId89"/>
      <w:headerReference w:type="first" r:id="rId90"/>
      <w:footerReference w:type="first" r:id="rId9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236C" w:rsidRPr="00904791" w:rsidRDefault="0082236C">
      <w:pPr>
        <w:spacing w:before="0" w:line="240" w:lineRule="auto"/>
      </w:pPr>
      <w:r w:rsidRPr="00904791">
        <w:separator/>
      </w:r>
    </w:p>
  </w:endnote>
  <w:endnote w:type="continuationSeparator" w:id="0">
    <w:p w:rsidR="0082236C" w:rsidRPr="00904791" w:rsidRDefault="0082236C">
      <w:pPr>
        <w:spacing w:before="0" w:line="240" w:lineRule="auto"/>
      </w:pPr>
      <w:r w:rsidRPr="009047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36C" w:rsidRPr="00904791" w:rsidRDefault="0082236C">
    <w:pPr>
      <w:pStyle w:val="SidfotV"/>
      <w:framePr w:w="8732" w:h="284" w:hRule="exact" w:hSpace="0" w:vSpace="0" w:wrap="around" w:xAlign="inside" w:y="13042" w:anchorLock="0"/>
    </w:pPr>
    <w:r w:rsidRPr="00904791">
      <w:fldChar w:fldCharType="begin" w:fldLock="1"/>
    </w:r>
    <w:r w:rsidRPr="00904791">
      <w:instrText xml:space="preserve"> P</w:instrText>
    </w:r>
    <w:r w:rsidRPr="00904791">
      <w:instrText>A</w:instrText>
    </w:r>
    <w:r w:rsidRPr="00904791">
      <w:instrText xml:space="preserve">GE </w:instrText>
    </w:r>
    <w:r w:rsidRPr="00904791">
      <w:fldChar w:fldCharType="separate"/>
    </w:r>
    <w:r w:rsidRPr="00904791">
      <w:t>2</w:t>
    </w:r>
    <w:r w:rsidRPr="00904791">
      <w:fldChar w:fldCharType="end"/>
    </w:r>
  </w:p>
  <w:p w:rsidR="0082236C" w:rsidRPr="00904791" w:rsidRDefault="0082236C">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36C" w:rsidRPr="00904791" w:rsidRDefault="0082236C">
    <w:pPr>
      <w:pStyle w:val="SidfotV"/>
      <w:framePr w:w="8732" w:h="284" w:hRule="exact" w:hSpace="0" w:vSpace="0" w:wrap="around" w:xAlign="inside" w:y="13042" w:anchorLock="0"/>
    </w:pPr>
    <w:r w:rsidRPr="00904791">
      <w:fldChar w:fldCharType="begin" w:fldLock="1"/>
    </w:r>
    <w:r w:rsidRPr="00904791">
      <w:instrText xml:space="preserve"> P</w:instrText>
    </w:r>
    <w:r w:rsidRPr="00904791">
      <w:instrText>A</w:instrText>
    </w:r>
    <w:r w:rsidRPr="00904791">
      <w:instrText xml:space="preserve">GE </w:instrText>
    </w:r>
    <w:r w:rsidRPr="00904791">
      <w:fldChar w:fldCharType="separate"/>
    </w:r>
    <w:r w:rsidRPr="00904791">
      <w:t>18</w:t>
    </w:r>
    <w:r w:rsidRPr="00904791">
      <w:fldChar w:fldCharType="end"/>
    </w:r>
  </w:p>
  <w:p w:rsidR="0082236C" w:rsidRPr="00904791" w:rsidRDefault="0082236C">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36C" w:rsidRPr="00904791" w:rsidRDefault="0082236C">
    <w:pPr>
      <w:pStyle w:val="SidfotH"/>
      <w:framePr w:w="8732" w:h="284" w:hRule="exact" w:hSpace="0" w:vSpace="0" w:wrap="around" w:xAlign="inside" w:y="13042" w:anchorLock="0"/>
    </w:pPr>
    <w:r w:rsidRPr="00904791">
      <w:fldChar w:fldCharType="begin" w:fldLock="1"/>
    </w:r>
    <w:r w:rsidRPr="00904791">
      <w:instrText xml:space="preserve"> P</w:instrText>
    </w:r>
    <w:r w:rsidRPr="00904791">
      <w:instrText>A</w:instrText>
    </w:r>
    <w:r w:rsidRPr="00904791">
      <w:instrText xml:space="preserve">GE </w:instrText>
    </w:r>
    <w:r w:rsidRPr="00904791">
      <w:fldChar w:fldCharType="separate"/>
    </w:r>
    <w:r w:rsidRPr="00904791">
      <w:t>17</w:t>
    </w:r>
    <w:r w:rsidRPr="00904791">
      <w:fldChar w:fldCharType="end"/>
    </w:r>
  </w:p>
  <w:p w:rsidR="0082236C" w:rsidRPr="00904791" w:rsidRDefault="0082236C">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36C" w:rsidRPr="00904791" w:rsidRDefault="0082236C">
    <w:pPr>
      <w:pStyle w:val="SidfotV"/>
      <w:framePr w:w="8732" w:h="284" w:hRule="exact" w:hSpace="0" w:vSpace="0" w:wrap="around" w:xAlign="inside" w:y="13042" w:anchorLock="0"/>
    </w:pPr>
    <w:r w:rsidRPr="00904791">
      <w:fldChar w:fldCharType="begin" w:fldLock="1"/>
    </w:r>
    <w:r w:rsidRPr="00904791">
      <w:instrText xml:space="preserve"> if </w:instrText>
    </w:r>
    <w:r w:rsidRPr="00904791">
      <w:fldChar w:fldCharType="begin" w:fldLock="1"/>
    </w:r>
    <w:r w:rsidRPr="00904791">
      <w:instrText xml:space="preserve"> = </w:instrText>
    </w:r>
    <w:r w:rsidRPr="00904791">
      <w:fldChar w:fldCharType="begin" w:fldLock="1"/>
    </w:r>
    <w:r w:rsidRPr="00904791">
      <w:instrText xml:space="preserve"> = </w:instrText>
    </w:r>
    <w:r w:rsidRPr="00904791">
      <w:fldChar w:fldCharType="begin" w:fldLock="1"/>
    </w:r>
    <w:r w:rsidRPr="00904791">
      <w:instrText xml:space="preserve"> page</w:instrText>
    </w:r>
    <w:r w:rsidRPr="00904791">
      <w:fldChar w:fldCharType="separate"/>
    </w:r>
    <w:r w:rsidRPr="00904791">
      <w:instrText>9</w:instrText>
    </w:r>
    <w:r w:rsidRPr="00904791">
      <w:fldChar w:fldCharType="end"/>
    </w:r>
    <w:r w:rsidRPr="00904791">
      <w:instrText xml:space="preserve">/2 </w:instrText>
    </w:r>
    <w:r w:rsidRPr="00904791">
      <w:fldChar w:fldCharType="separate"/>
    </w:r>
    <w:r w:rsidRPr="00904791">
      <w:instrText>4,5</w:instrText>
    </w:r>
    <w:r w:rsidRPr="00904791">
      <w:fldChar w:fldCharType="end"/>
    </w:r>
    <w:r w:rsidRPr="00904791">
      <w:instrText xml:space="preserve"> - </w:instrText>
    </w:r>
    <w:r w:rsidRPr="00904791">
      <w:fldChar w:fldCharType="begin" w:fldLock="1"/>
    </w:r>
    <w:r w:rsidRPr="00904791">
      <w:instrText xml:space="preserve"> = int(</w:instrText>
    </w:r>
    <w:r w:rsidRPr="00904791">
      <w:fldChar w:fldCharType="begin" w:fldLock="1"/>
    </w:r>
    <w:r w:rsidRPr="00904791">
      <w:instrText xml:space="preserve"> page</w:instrText>
    </w:r>
    <w:r w:rsidRPr="00904791">
      <w:fldChar w:fldCharType="separate"/>
    </w:r>
    <w:r w:rsidRPr="00904791">
      <w:instrText>9</w:instrText>
    </w:r>
    <w:r w:rsidRPr="00904791">
      <w:fldChar w:fldCharType="end"/>
    </w:r>
    <w:r w:rsidRPr="00904791">
      <w:instrText xml:space="preserve">/2) </w:instrText>
    </w:r>
    <w:r w:rsidRPr="00904791">
      <w:fldChar w:fldCharType="separate"/>
    </w:r>
    <w:r w:rsidRPr="00904791">
      <w:instrText>4</w:instrText>
    </w:r>
    <w:r w:rsidRPr="00904791">
      <w:fldChar w:fldCharType="end"/>
    </w:r>
    <w:r w:rsidRPr="00904791">
      <w:fldChar w:fldCharType="separate"/>
    </w:r>
    <w:r w:rsidRPr="00904791">
      <w:instrText>0,5</w:instrText>
    </w:r>
    <w:r w:rsidRPr="00904791">
      <w:fldChar w:fldCharType="end"/>
    </w:r>
    <w:r w:rsidRPr="00904791">
      <w:instrText xml:space="preserve"> = 0 "</w:instrText>
    </w:r>
    <w:r w:rsidRPr="00904791">
      <w:fldChar w:fldCharType="begin" w:fldLock="1"/>
    </w:r>
    <w:r w:rsidRPr="00904791">
      <w:instrText xml:space="preserve"> P</w:instrText>
    </w:r>
    <w:r w:rsidRPr="00904791">
      <w:instrText>A</w:instrText>
    </w:r>
    <w:r w:rsidRPr="00904791">
      <w:instrText xml:space="preserve">GE </w:instrText>
    </w:r>
    <w:r w:rsidRPr="00904791">
      <w:fldChar w:fldCharType="separate"/>
    </w:r>
    <w:r w:rsidRPr="00904791">
      <w:instrText>10</w:instrText>
    </w:r>
    <w:r w:rsidRPr="00904791">
      <w:fldChar w:fldCharType="end"/>
    </w:r>
  </w:p>
  <w:p w:rsidR="0082236C" w:rsidRPr="00904791" w:rsidRDefault="0082236C">
    <w:pPr>
      <w:pStyle w:val="SidfotH"/>
      <w:framePr w:w="8732" w:h="284" w:hRule="exact" w:hSpace="0" w:vSpace="0" w:wrap="around" w:xAlign="inside" w:y="13042" w:anchorLock="0"/>
    </w:pPr>
    <w:r w:rsidRPr="00904791">
      <w:instrText>""</w:instrText>
    </w:r>
    <w:r w:rsidRPr="00904791">
      <w:fldChar w:fldCharType="begin" w:fldLock="1"/>
    </w:r>
    <w:r w:rsidRPr="00904791">
      <w:instrText xml:space="preserve"> P</w:instrText>
    </w:r>
    <w:r w:rsidRPr="00904791">
      <w:instrText>A</w:instrText>
    </w:r>
    <w:r w:rsidRPr="00904791">
      <w:instrText xml:space="preserve">GE </w:instrText>
    </w:r>
    <w:r w:rsidRPr="00904791">
      <w:fldChar w:fldCharType="separate"/>
    </w:r>
    <w:r w:rsidRPr="00904791">
      <w:instrText>9</w:instrText>
    </w:r>
    <w:r w:rsidRPr="00904791">
      <w:fldChar w:fldCharType="end"/>
    </w:r>
    <w:r w:rsidRPr="00904791">
      <w:instrText>"</w:instrText>
    </w:r>
    <w:r w:rsidRPr="00904791">
      <w:fldChar w:fldCharType="separate"/>
    </w:r>
    <w:r w:rsidRPr="00904791">
      <w:t>9</w:t>
    </w:r>
    <w:r w:rsidRPr="00904791">
      <w:fldChar w:fldCharType="end"/>
    </w:r>
  </w:p>
  <w:p w:rsidR="0082236C" w:rsidRPr="00904791" w:rsidRDefault="0082236C">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36C" w:rsidRPr="00904791" w:rsidRDefault="0082236C">
    <w:pPr>
      <w:pStyle w:val="SidfotV"/>
      <w:framePr w:w="8732" w:h="284" w:hRule="exact" w:hSpace="0" w:vSpace="0" w:wrap="around" w:xAlign="inside" w:y="13042" w:anchorLock="0"/>
    </w:pPr>
    <w:r w:rsidRPr="00904791">
      <w:fldChar w:fldCharType="begin" w:fldLock="1"/>
    </w:r>
    <w:r w:rsidRPr="00904791">
      <w:instrText xml:space="preserve"> P</w:instrText>
    </w:r>
    <w:r w:rsidRPr="00904791">
      <w:instrText>A</w:instrText>
    </w:r>
    <w:r w:rsidRPr="00904791">
      <w:instrText xml:space="preserve">GE </w:instrText>
    </w:r>
    <w:r w:rsidRPr="00904791">
      <w:fldChar w:fldCharType="separate"/>
    </w:r>
    <w:r w:rsidRPr="00904791">
      <w:t>104</w:t>
    </w:r>
    <w:r w:rsidRPr="00904791">
      <w:fldChar w:fldCharType="end"/>
    </w:r>
  </w:p>
  <w:p w:rsidR="0082236C" w:rsidRPr="00904791" w:rsidRDefault="0082236C">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36C" w:rsidRPr="00904791" w:rsidRDefault="0082236C">
    <w:pPr>
      <w:pStyle w:val="SidfotH"/>
      <w:framePr w:w="8732" w:h="284" w:hRule="exact" w:hSpace="0" w:vSpace="0" w:wrap="around" w:xAlign="inside" w:y="13042" w:anchorLock="0"/>
    </w:pPr>
    <w:r w:rsidRPr="00904791">
      <w:fldChar w:fldCharType="begin" w:fldLock="1"/>
    </w:r>
    <w:r w:rsidRPr="00904791">
      <w:instrText xml:space="preserve"> P</w:instrText>
    </w:r>
    <w:r w:rsidRPr="00904791">
      <w:instrText>A</w:instrText>
    </w:r>
    <w:r w:rsidRPr="00904791">
      <w:instrText xml:space="preserve">GE </w:instrText>
    </w:r>
    <w:r w:rsidRPr="00904791">
      <w:fldChar w:fldCharType="separate"/>
    </w:r>
    <w:r w:rsidRPr="00904791">
      <w:t>105</w:t>
    </w:r>
    <w:r w:rsidRPr="00904791">
      <w:fldChar w:fldCharType="end"/>
    </w:r>
  </w:p>
  <w:p w:rsidR="0082236C" w:rsidRPr="00904791" w:rsidRDefault="0082236C">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36C" w:rsidRPr="00904791" w:rsidRDefault="0082236C">
    <w:pPr>
      <w:pStyle w:val="SidfotV"/>
      <w:framePr w:w="8732" w:h="284" w:hRule="exact" w:hSpace="0" w:vSpace="0" w:wrap="around" w:xAlign="inside" w:y="13042" w:anchorLock="0"/>
    </w:pPr>
    <w:r w:rsidRPr="00904791">
      <w:fldChar w:fldCharType="begin" w:fldLock="1"/>
    </w:r>
    <w:r w:rsidRPr="00904791">
      <w:instrText xml:space="preserve"> if </w:instrText>
    </w:r>
    <w:r w:rsidRPr="00904791">
      <w:fldChar w:fldCharType="begin" w:fldLock="1"/>
    </w:r>
    <w:r w:rsidRPr="00904791">
      <w:instrText xml:space="preserve"> = </w:instrText>
    </w:r>
    <w:r w:rsidRPr="00904791">
      <w:fldChar w:fldCharType="begin" w:fldLock="1"/>
    </w:r>
    <w:r w:rsidRPr="00904791">
      <w:instrText xml:space="preserve"> = </w:instrText>
    </w:r>
    <w:r w:rsidRPr="00904791">
      <w:fldChar w:fldCharType="begin" w:fldLock="1"/>
    </w:r>
    <w:r w:rsidRPr="00904791">
      <w:instrText xml:space="preserve"> page</w:instrText>
    </w:r>
    <w:r w:rsidRPr="00904791">
      <w:fldChar w:fldCharType="separate"/>
    </w:r>
    <w:r w:rsidRPr="00904791">
      <w:instrText>19</w:instrText>
    </w:r>
    <w:r w:rsidRPr="00904791">
      <w:fldChar w:fldCharType="end"/>
    </w:r>
    <w:r w:rsidRPr="00904791">
      <w:instrText xml:space="preserve">/2 </w:instrText>
    </w:r>
    <w:r w:rsidRPr="00904791">
      <w:fldChar w:fldCharType="separate"/>
    </w:r>
    <w:r w:rsidRPr="00904791">
      <w:instrText>9,5</w:instrText>
    </w:r>
    <w:r w:rsidRPr="00904791">
      <w:fldChar w:fldCharType="end"/>
    </w:r>
    <w:r w:rsidRPr="00904791">
      <w:instrText xml:space="preserve"> - </w:instrText>
    </w:r>
    <w:r w:rsidRPr="00904791">
      <w:fldChar w:fldCharType="begin" w:fldLock="1"/>
    </w:r>
    <w:r w:rsidRPr="00904791">
      <w:instrText xml:space="preserve"> = int(</w:instrText>
    </w:r>
    <w:r w:rsidRPr="00904791">
      <w:fldChar w:fldCharType="begin" w:fldLock="1"/>
    </w:r>
    <w:r w:rsidRPr="00904791">
      <w:instrText xml:space="preserve"> page</w:instrText>
    </w:r>
    <w:r w:rsidRPr="00904791">
      <w:fldChar w:fldCharType="separate"/>
    </w:r>
    <w:r w:rsidRPr="00904791">
      <w:instrText>19</w:instrText>
    </w:r>
    <w:r w:rsidRPr="00904791">
      <w:fldChar w:fldCharType="end"/>
    </w:r>
    <w:r w:rsidRPr="00904791">
      <w:instrText xml:space="preserve">/2) </w:instrText>
    </w:r>
    <w:r w:rsidRPr="00904791">
      <w:fldChar w:fldCharType="separate"/>
    </w:r>
    <w:r w:rsidRPr="00904791">
      <w:instrText>9</w:instrText>
    </w:r>
    <w:r w:rsidRPr="00904791">
      <w:fldChar w:fldCharType="end"/>
    </w:r>
    <w:r w:rsidRPr="00904791">
      <w:fldChar w:fldCharType="separate"/>
    </w:r>
    <w:r w:rsidRPr="00904791">
      <w:instrText>0,5</w:instrText>
    </w:r>
    <w:r w:rsidRPr="00904791">
      <w:fldChar w:fldCharType="end"/>
    </w:r>
    <w:r w:rsidRPr="00904791">
      <w:instrText xml:space="preserve"> = 0 "</w:instrText>
    </w:r>
    <w:r w:rsidRPr="00904791">
      <w:fldChar w:fldCharType="begin" w:fldLock="1"/>
    </w:r>
    <w:r w:rsidRPr="00904791">
      <w:instrText xml:space="preserve"> P</w:instrText>
    </w:r>
    <w:r w:rsidRPr="00904791">
      <w:instrText>A</w:instrText>
    </w:r>
    <w:r w:rsidRPr="00904791">
      <w:instrText xml:space="preserve">GE </w:instrText>
    </w:r>
    <w:r w:rsidRPr="00904791">
      <w:fldChar w:fldCharType="separate"/>
    </w:r>
    <w:r w:rsidRPr="00904791">
      <w:instrText>20</w:instrText>
    </w:r>
    <w:r w:rsidRPr="00904791">
      <w:fldChar w:fldCharType="end"/>
    </w:r>
  </w:p>
  <w:p w:rsidR="0082236C" w:rsidRPr="00904791" w:rsidRDefault="0082236C">
    <w:pPr>
      <w:pStyle w:val="SidfotH"/>
      <w:framePr w:w="8732" w:h="284" w:hRule="exact" w:hSpace="0" w:vSpace="0" w:wrap="around" w:xAlign="inside" w:y="13042" w:anchorLock="0"/>
    </w:pPr>
    <w:r w:rsidRPr="00904791">
      <w:instrText>""</w:instrText>
    </w:r>
    <w:r w:rsidRPr="00904791">
      <w:fldChar w:fldCharType="begin" w:fldLock="1"/>
    </w:r>
    <w:r w:rsidRPr="00904791">
      <w:instrText xml:space="preserve"> P</w:instrText>
    </w:r>
    <w:r w:rsidRPr="00904791">
      <w:instrText>A</w:instrText>
    </w:r>
    <w:r w:rsidRPr="00904791">
      <w:instrText xml:space="preserve">GE </w:instrText>
    </w:r>
    <w:r w:rsidRPr="00904791">
      <w:fldChar w:fldCharType="separate"/>
    </w:r>
    <w:r w:rsidRPr="00904791">
      <w:instrText>19</w:instrText>
    </w:r>
    <w:r w:rsidRPr="00904791">
      <w:fldChar w:fldCharType="end"/>
    </w:r>
    <w:r w:rsidRPr="00904791">
      <w:instrText>"</w:instrText>
    </w:r>
    <w:r w:rsidRPr="00904791">
      <w:fldChar w:fldCharType="separate"/>
    </w:r>
    <w:r w:rsidRPr="00904791">
      <w:t>19</w:t>
    </w:r>
    <w:r w:rsidRPr="00904791">
      <w:fldChar w:fldCharType="end"/>
    </w:r>
  </w:p>
  <w:p w:rsidR="0082236C" w:rsidRPr="00904791" w:rsidRDefault="0082236C">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36C" w:rsidRPr="00904791" w:rsidRDefault="0082236C">
    <w:pPr>
      <w:pStyle w:val="SidfotV"/>
      <w:framePr w:w="8732" w:h="284" w:hRule="exact" w:hSpace="0" w:vSpace="0" w:wrap="around" w:xAlign="inside" w:y="13042" w:anchorLock="0"/>
    </w:pPr>
    <w:r w:rsidRPr="00904791">
      <w:fldChar w:fldCharType="begin" w:fldLock="1"/>
    </w:r>
    <w:r w:rsidRPr="00904791">
      <w:instrText xml:space="preserve"> P</w:instrText>
    </w:r>
    <w:r w:rsidRPr="00904791">
      <w:instrText>A</w:instrText>
    </w:r>
    <w:r w:rsidRPr="00904791">
      <w:instrText xml:space="preserve">GE </w:instrText>
    </w:r>
    <w:r w:rsidRPr="00904791">
      <w:fldChar w:fldCharType="separate"/>
    </w:r>
    <w:r w:rsidRPr="00904791">
      <w:t>114</w:t>
    </w:r>
    <w:r w:rsidRPr="00904791">
      <w:fldChar w:fldCharType="end"/>
    </w:r>
  </w:p>
  <w:p w:rsidR="0082236C" w:rsidRPr="00904791" w:rsidRDefault="0082236C">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36C" w:rsidRPr="00904791" w:rsidRDefault="0082236C">
    <w:pPr>
      <w:pStyle w:val="SidfotH"/>
      <w:framePr w:w="8732" w:h="284" w:hRule="exact" w:hSpace="0" w:vSpace="0" w:wrap="around" w:xAlign="inside" w:y="13042" w:anchorLock="0"/>
    </w:pPr>
    <w:r w:rsidRPr="00904791">
      <w:fldChar w:fldCharType="begin" w:fldLock="1"/>
    </w:r>
    <w:r w:rsidRPr="00904791">
      <w:instrText xml:space="preserve"> P</w:instrText>
    </w:r>
    <w:r w:rsidRPr="00904791">
      <w:instrText>A</w:instrText>
    </w:r>
    <w:r w:rsidRPr="00904791">
      <w:instrText xml:space="preserve">GE </w:instrText>
    </w:r>
    <w:r w:rsidRPr="00904791">
      <w:fldChar w:fldCharType="separate"/>
    </w:r>
    <w:r w:rsidRPr="00904791">
      <w:t>113</w:t>
    </w:r>
    <w:r w:rsidRPr="00904791">
      <w:fldChar w:fldCharType="end"/>
    </w:r>
  </w:p>
  <w:p w:rsidR="0082236C" w:rsidRPr="00904791" w:rsidRDefault="0082236C">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36C" w:rsidRPr="00904791" w:rsidRDefault="0082236C">
    <w:pPr>
      <w:pStyle w:val="SidfotV"/>
      <w:framePr w:w="8732" w:h="284" w:hRule="exact" w:hSpace="0" w:vSpace="0" w:wrap="around" w:xAlign="inside" w:y="13042" w:anchorLock="0"/>
    </w:pPr>
    <w:r w:rsidRPr="00904791">
      <w:fldChar w:fldCharType="begin" w:fldLock="1"/>
    </w:r>
    <w:r w:rsidRPr="00904791">
      <w:instrText xml:space="preserve"> if </w:instrText>
    </w:r>
    <w:r w:rsidRPr="00904791">
      <w:fldChar w:fldCharType="begin" w:fldLock="1"/>
    </w:r>
    <w:r w:rsidRPr="00904791">
      <w:instrText xml:space="preserve"> = </w:instrText>
    </w:r>
    <w:r w:rsidRPr="00904791">
      <w:fldChar w:fldCharType="begin" w:fldLock="1"/>
    </w:r>
    <w:r w:rsidRPr="00904791">
      <w:instrText xml:space="preserve"> = </w:instrText>
    </w:r>
    <w:r w:rsidRPr="00904791">
      <w:fldChar w:fldCharType="begin" w:fldLock="1"/>
    </w:r>
    <w:r w:rsidRPr="00904791">
      <w:instrText xml:space="preserve"> page</w:instrText>
    </w:r>
    <w:r w:rsidRPr="00904791">
      <w:fldChar w:fldCharType="separate"/>
    </w:r>
    <w:r w:rsidRPr="00904791">
      <w:instrText>106</w:instrText>
    </w:r>
    <w:r w:rsidRPr="00904791">
      <w:fldChar w:fldCharType="end"/>
    </w:r>
    <w:r w:rsidRPr="00904791">
      <w:instrText xml:space="preserve">/2 </w:instrText>
    </w:r>
    <w:r w:rsidRPr="00904791">
      <w:fldChar w:fldCharType="separate"/>
    </w:r>
    <w:r w:rsidRPr="00904791">
      <w:instrText>53</w:instrText>
    </w:r>
    <w:r w:rsidRPr="00904791">
      <w:fldChar w:fldCharType="end"/>
    </w:r>
    <w:r w:rsidRPr="00904791">
      <w:instrText xml:space="preserve"> - </w:instrText>
    </w:r>
    <w:r w:rsidRPr="00904791">
      <w:fldChar w:fldCharType="begin" w:fldLock="1"/>
    </w:r>
    <w:r w:rsidRPr="00904791">
      <w:instrText xml:space="preserve"> = int(</w:instrText>
    </w:r>
    <w:r w:rsidRPr="00904791">
      <w:fldChar w:fldCharType="begin" w:fldLock="1"/>
    </w:r>
    <w:r w:rsidRPr="00904791">
      <w:instrText xml:space="preserve"> page</w:instrText>
    </w:r>
    <w:r w:rsidRPr="00904791">
      <w:fldChar w:fldCharType="separate"/>
    </w:r>
    <w:r w:rsidRPr="00904791">
      <w:instrText>106</w:instrText>
    </w:r>
    <w:r w:rsidRPr="00904791">
      <w:fldChar w:fldCharType="end"/>
    </w:r>
    <w:r w:rsidRPr="00904791">
      <w:instrText xml:space="preserve">/2) </w:instrText>
    </w:r>
    <w:r w:rsidRPr="00904791">
      <w:fldChar w:fldCharType="separate"/>
    </w:r>
    <w:r w:rsidRPr="00904791">
      <w:instrText>53</w:instrText>
    </w:r>
    <w:r w:rsidRPr="00904791">
      <w:fldChar w:fldCharType="end"/>
    </w:r>
    <w:r w:rsidRPr="00904791">
      <w:fldChar w:fldCharType="separate"/>
    </w:r>
    <w:r w:rsidRPr="00904791">
      <w:instrText>0</w:instrText>
    </w:r>
    <w:r w:rsidRPr="00904791">
      <w:fldChar w:fldCharType="end"/>
    </w:r>
    <w:r w:rsidRPr="00904791">
      <w:instrText xml:space="preserve"> = 0 "</w:instrText>
    </w:r>
    <w:r w:rsidRPr="00904791">
      <w:fldChar w:fldCharType="begin" w:fldLock="1"/>
    </w:r>
    <w:r w:rsidRPr="00904791">
      <w:instrText xml:space="preserve"> P</w:instrText>
    </w:r>
    <w:r w:rsidRPr="00904791">
      <w:instrText>A</w:instrText>
    </w:r>
    <w:r w:rsidRPr="00904791">
      <w:instrText xml:space="preserve">GE </w:instrText>
    </w:r>
    <w:r w:rsidRPr="00904791">
      <w:fldChar w:fldCharType="separate"/>
    </w:r>
    <w:r w:rsidRPr="00904791">
      <w:instrText>106</w:instrText>
    </w:r>
    <w:r w:rsidRPr="00904791">
      <w:fldChar w:fldCharType="end"/>
    </w:r>
  </w:p>
  <w:p w:rsidR="0082236C" w:rsidRPr="00904791" w:rsidRDefault="0082236C">
    <w:pPr>
      <w:pStyle w:val="SidfotV"/>
      <w:framePr w:w="8732" w:h="284" w:hRule="exact" w:hSpace="0" w:vSpace="0" w:wrap="around" w:xAlign="inside" w:y="13042" w:anchorLock="0"/>
    </w:pPr>
    <w:r w:rsidRPr="00904791">
      <w:instrText>""</w:instrText>
    </w:r>
    <w:r w:rsidRPr="00904791">
      <w:fldChar w:fldCharType="begin" w:fldLock="1"/>
    </w:r>
    <w:r w:rsidRPr="00904791">
      <w:instrText xml:space="preserve"> P</w:instrText>
    </w:r>
    <w:r w:rsidRPr="00904791">
      <w:instrText>A</w:instrText>
    </w:r>
    <w:r w:rsidRPr="00904791">
      <w:instrText xml:space="preserve">GE </w:instrText>
    </w:r>
    <w:r w:rsidRPr="00904791">
      <w:fldChar w:fldCharType="separate"/>
    </w:r>
    <w:r w:rsidRPr="00904791">
      <w:instrText>107</w:instrText>
    </w:r>
    <w:r w:rsidRPr="00904791">
      <w:fldChar w:fldCharType="end"/>
    </w:r>
    <w:r w:rsidRPr="00904791">
      <w:instrText>"</w:instrText>
    </w:r>
    <w:r w:rsidRPr="00904791">
      <w:fldChar w:fldCharType="separate"/>
    </w:r>
    <w:r w:rsidRPr="00904791">
      <w:fldChar w:fldCharType="begin" w:fldLock="1"/>
    </w:r>
    <w:r w:rsidRPr="00904791">
      <w:instrText xml:space="preserve"> P</w:instrText>
    </w:r>
    <w:r w:rsidRPr="00904791">
      <w:instrText>A</w:instrText>
    </w:r>
    <w:r w:rsidRPr="00904791">
      <w:instrText xml:space="preserve">GE </w:instrText>
    </w:r>
    <w:r w:rsidRPr="00904791">
      <w:fldChar w:fldCharType="separate"/>
    </w:r>
    <w:r w:rsidRPr="00904791">
      <w:t>106</w:t>
    </w:r>
    <w:r w:rsidRPr="00904791">
      <w:fldChar w:fldCharType="end"/>
    </w:r>
  </w:p>
  <w:p w:rsidR="0082236C" w:rsidRPr="00904791" w:rsidRDefault="0082236C">
    <w:pPr>
      <w:pStyle w:val="SidfotH"/>
      <w:framePr w:w="8732" w:h="284" w:hRule="exact" w:hSpace="0" w:vSpace="0" w:wrap="around" w:xAlign="inside" w:y="13042" w:anchorLock="0"/>
    </w:pPr>
    <w:r w:rsidRPr="00904791">
      <w:fldChar w:fldCharType="end"/>
    </w:r>
  </w:p>
  <w:p w:rsidR="0082236C" w:rsidRPr="00904791" w:rsidRDefault="0082236C">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36C" w:rsidRPr="00904791" w:rsidRDefault="0082236C">
    <w:pPr>
      <w:pStyle w:val="SidfotV"/>
      <w:framePr w:w="8732" w:h="284" w:hRule="exact" w:hSpace="0" w:vSpace="0" w:wrap="around" w:xAlign="inside" w:y="13042" w:anchorLock="0"/>
    </w:pPr>
    <w:r w:rsidRPr="00904791">
      <w:fldChar w:fldCharType="begin" w:fldLock="1"/>
    </w:r>
    <w:r w:rsidRPr="00904791">
      <w:instrText xml:space="preserve"> P</w:instrText>
    </w:r>
    <w:r w:rsidRPr="00904791">
      <w:instrText>A</w:instrText>
    </w:r>
    <w:r w:rsidRPr="00904791">
      <w:instrText xml:space="preserve">GE </w:instrText>
    </w:r>
    <w:r w:rsidRPr="00904791">
      <w:fldChar w:fldCharType="separate"/>
    </w:r>
    <w:r w:rsidRPr="00904791">
      <w:t>118</w:t>
    </w:r>
    <w:r w:rsidRPr="00904791">
      <w:fldChar w:fldCharType="end"/>
    </w:r>
  </w:p>
  <w:p w:rsidR="0082236C" w:rsidRPr="00904791" w:rsidRDefault="0082236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36C" w:rsidRPr="00904791" w:rsidRDefault="0082236C">
    <w:pPr>
      <w:pStyle w:val="SidfotH"/>
      <w:framePr w:w="8732" w:h="284" w:hRule="exact" w:hSpace="0" w:vSpace="0" w:wrap="around" w:xAlign="inside" w:y="13042" w:anchorLock="0"/>
    </w:pPr>
    <w:r w:rsidRPr="00904791">
      <w:fldChar w:fldCharType="begin" w:fldLock="1"/>
    </w:r>
    <w:r w:rsidRPr="00904791">
      <w:instrText xml:space="preserve"> P</w:instrText>
    </w:r>
    <w:r w:rsidRPr="00904791">
      <w:instrText>A</w:instrText>
    </w:r>
    <w:r w:rsidRPr="00904791">
      <w:instrText xml:space="preserve">GE </w:instrText>
    </w:r>
    <w:r w:rsidRPr="00904791">
      <w:fldChar w:fldCharType="separate"/>
    </w:r>
    <w:r w:rsidRPr="00904791">
      <w:t>3</w:t>
    </w:r>
    <w:r w:rsidRPr="00904791">
      <w:fldChar w:fldCharType="end"/>
    </w:r>
  </w:p>
  <w:p w:rsidR="0082236C" w:rsidRPr="00904791" w:rsidRDefault="0082236C">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36C" w:rsidRPr="00904791" w:rsidRDefault="0082236C">
    <w:pPr>
      <w:pStyle w:val="SidfotH"/>
      <w:framePr w:w="8732" w:h="284" w:hRule="exact" w:hSpace="0" w:vSpace="0" w:wrap="around" w:xAlign="inside" w:y="13042" w:anchorLock="0"/>
    </w:pPr>
    <w:r w:rsidRPr="00904791">
      <w:fldChar w:fldCharType="begin" w:fldLock="1"/>
    </w:r>
    <w:r w:rsidRPr="00904791">
      <w:instrText xml:space="preserve"> P</w:instrText>
    </w:r>
    <w:r w:rsidRPr="00904791">
      <w:instrText>A</w:instrText>
    </w:r>
    <w:r w:rsidRPr="00904791">
      <w:instrText xml:space="preserve">GE </w:instrText>
    </w:r>
    <w:r w:rsidRPr="00904791">
      <w:fldChar w:fldCharType="separate"/>
    </w:r>
    <w:r w:rsidRPr="00904791">
      <w:t>3</w:t>
    </w:r>
    <w:r w:rsidRPr="00904791">
      <w:fldChar w:fldCharType="end"/>
    </w:r>
  </w:p>
  <w:p w:rsidR="0082236C" w:rsidRPr="00904791" w:rsidRDefault="0082236C">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36C" w:rsidRPr="00904791" w:rsidRDefault="0082236C">
    <w:pPr>
      <w:pStyle w:val="SidfotV"/>
      <w:framePr w:w="8732" w:h="284" w:hRule="exact" w:hSpace="0" w:vSpace="0" w:wrap="around" w:xAlign="inside" w:y="13042" w:anchorLock="0"/>
    </w:pPr>
    <w:r w:rsidRPr="00904791">
      <w:fldChar w:fldCharType="begin" w:fldLock="1"/>
    </w:r>
    <w:r w:rsidRPr="00904791">
      <w:instrText xml:space="preserve"> if </w:instrText>
    </w:r>
    <w:r w:rsidRPr="00904791">
      <w:fldChar w:fldCharType="begin" w:fldLock="1"/>
    </w:r>
    <w:r w:rsidRPr="00904791">
      <w:instrText xml:space="preserve"> = </w:instrText>
    </w:r>
    <w:r w:rsidRPr="00904791">
      <w:fldChar w:fldCharType="begin" w:fldLock="1"/>
    </w:r>
    <w:r w:rsidRPr="00904791">
      <w:instrText xml:space="preserve"> = </w:instrText>
    </w:r>
    <w:r w:rsidRPr="00904791">
      <w:fldChar w:fldCharType="begin" w:fldLock="1"/>
    </w:r>
    <w:r w:rsidRPr="00904791">
      <w:instrText xml:space="preserve"> page</w:instrText>
    </w:r>
    <w:r w:rsidRPr="00904791">
      <w:fldChar w:fldCharType="separate"/>
    </w:r>
    <w:r w:rsidRPr="00904791">
      <w:instrText>115</w:instrText>
    </w:r>
    <w:r w:rsidRPr="00904791">
      <w:fldChar w:fldCharType="end"/>
    </w:r>
    <w:r w:rsidRPr="00904791">
      <w:instrText xml:space="preserve">/2 </w:instrText>
    </w:r>
    <w:r w:rsidRPr="00904791">
      <w:fldChar w:fldCharType="separate"/>
    </w:r>
    <w:r w:rsidRPr="00904791">
      <w:instrText>57,5</w:instrText>
    </w:r>
    <w:r w:rsidRPr="00904791">
      <w:fldChar w:fldCharType="end"/>
    </w:r>
    <w:r w:rsidRPr="00904791">
      <w:instrText xml:space="preserve"> - </w:instrText>
    </w:r>
    <w:r w:rsidRPr="00904791">
      <w:fldChar w:fldCharType="begin" w:fldLock="1"/>
    </w:r>
    <w:r w:rsidRPr="00904791">
      <w:instrText xml:space="preserve"> = int(</w:instrText>
    </w:r>
    <w:r w:rsidRPr="00904791">
      <w:fldChar w:fldCharType="begin" w:fldLock="1"/>
    </w:r>
    <w:r w:rsidRPr="00904791">
      <w:instrText xml:space="preserve"> page</w:instrText>
    </w:r>
    <w:r w:rsidRPr="00904791">
      <w:fldChar w:fldCharType="separate"/>
    </w:r>
    <w:r w:rsidRPr="00904791">
      <w:instrText>115</w:instrText>
    </w:r>
    <w:r w:rsidRPr="00904791">
      <w:fldChar w:fldCharType="end"/>
    </w:r>
    <w:r w:rsidRPr="00904791">
      <w:instrText xml:space="preserve">/2) </w:instrText>
    </w:r>
    <w:r w:rsidRPr="00904791">
      <w:fldChar w:fldCharType="separate"/>
    </w:r>
    <w:r w:rsidRPr="00904791">
      <w:instrText>57</w:instrText>
    </w:r>
    <w:r w:rsidRPr="00904791">
      <w:fldChar w:fldCharType="end"/>
    </w:r>
    <w:r w:rsidRPr="00904791">
      <w:fldChar w:fldCharType="separate"/>
    </w:r>
    <w:r w:rsidRPr="00904791">
      <w:instrText>0,5</w:instrText>
    </w:r>
    <w:r w:rsidRPr="00904791">
      <w:fldChar w:fldCharType="end"/>
    </w:r>
    <w:r w:rsidRPr="00904791">
      <w:instrText xml:space="preserve"> = 0 "</w:instrText>
    </w:r>
    <w:r w:rsidRPr="00904791">
      <w:fldChar w:fldCharType="begin" w:fldLock="1"/>
    </w:r>
    <w:r w:rsidRPr="00904791">
      <w:instrText xml:space="preserve"> P</w:instrText>
    </w:r>
    <w:r w:rsidRPr="00904791">
      <w:instrText>A</w:instrText>
    </w:r>
    <w:r w:rsidRPr="00904791">
      <w:instrText xml:space="preserve">GE </w:instrText>
    </w:r>
    <w:r w:rsidRPr="00904791">
      <w:fldChar w:fldCharType="separate"/>
    </w:r>
    <w:r w:rsidRPr="00904791">
      <w:instrText>116</w:instrText>
    </w:r>
    <w:r w:rsidRPr="00904791">
      <w:fldChar w:fldCharType="end"/>
    </w:r>
  </w:p>
  <w:p w:rsidR="0082236C" w:rsidRPr="00904791" w:rsidRDefault="0082236C">
    <w:pPr>
      <w:pStyle w:val="SidfotH"/>
      <w:framePr w:w="8732" w:h="284" w:hRule="exact" w:hSpace="0" w:vSpace="0" w:wrap="around" w:xAlign="inside" w:y="13042" w:anchorLock="0"/>
    </w:pPr>
    <w:r w:rsidRPr="00904791">
      <w:instrText>""</w:instrText>
    </w:r>
    <w:r w:rsidRPr="00904791">
      <w:fldChar w:fldCharType="begin" w:fldLock="1"/>
    </w:r>
    <w:r w:rsidRPr="00904791">
      <w:instrText xml:space="preserve"> P</w:instrText>
    </w:r>
    <w:r w:rsidRPr="00904791">
      <w:instrText>A</w:instrText>
    </w:r>
    <w:r w:rsidRPr="00904791">
      <w:instrText xml:space="preserve">GE </w:instrText>
    </w:r>
    <w:r w:rsidRPr="00904791">
      <w:fldChar w:fldCharType="separate"/>
    </w:r>
    <w:r w:rsidRPr="00904791">
      <w:instrText>115</w:instrText>
    </w:r>
    <w:r w:rsidRPr="00904791">
      <w:fldChar w:fldCharType="end"/>
    </w:r>
    <w:r w:rsidRPr="00904791">
      <w:instrText>"</w:instrText>
    </w:r>
    <w:r w:rsidRPr="00904791">
      <w:fldChar w:fldCharType="separate"/>
    </w:r>
    <w:r w:rsidRPr="00904791">
      <w:t>115</w:t>
    </w:r>
    <w:r w:rsidRPr="00904791">
      <w:fldChar w:fldCharType="end"/>
    </w:r>
  </w:p>
  <w:p w:rsidR="0082236C" w:rsidRPr="00904791" w:rsidRDefault="0082236C">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36C" w:rsidRPr="00904791" w:rsidRDefault="0082236C">
    <w:pPr>
      <w:pStyle w:val="SidfotV"/>
      <w:framePr w:w="8732" w:h="284" w:hRule="exact" w:hSpace="0" w:vSpace="0" w:wrap="around" w:xAlign="inside" w:y="13042" w:anchorLock="0"/>
    </w:pPr>
    <w:r w:rsidRPr="00904791">
      <w:fldChar w:fldCharType="begin" w:fldLock="1"/>
    </w:r>
    <w:r w:rsidRPr="00904791">
      <w:instrText xml:space="preserve"> P</w:instrText>
    </w:r>
    <w:r w:rsidRPr="00904791">
      <w:instrText>A</w:instrText>
    </w:r>
    <w:r w:rsidRPr="00904791">
      <w:instrText xml:space="preserve">GE </w:instrText>
    </w:r>
    <w:r w:rsidRPr="00904791">
      <w:fldChar w:fldCharType="separate"/>
    </w:r>
    <w:r w:rsidRPr="00904791">
      <w:t>120</w:t>
    </w:r>
    <w:r w:rsidRPr="00904791">
      <w:fldChar w:fldCharType="end"/>
    </w:r>
  </w:p>
  <w:p w:rsidR="0082236C" w:rsidRPr="00904791" w:rsidRDefault="0082236C">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36C" w:rsidRPr="00904791" w:rsidRDefault="0082236C">
    <w:pPr>
      <w:pStyle w:val="SidfotH"/>
      <w:framePr w:w="8732" w:h="284" w:hRule="exact" w:hSpace="0" w:vSpace="0" w:wrap="around" w:xAlign="inside" w:y="13042" w:anchorLock="0"/>
    </w:pPr>
    <w:r w:rsidRPr="00904791">
      <w:fldChar w:fldCharType="begin" w:fldLock="1"/>
    </w:r>
    <w:r w:rsidRPr="00904791">
      <w:instrText xml:space="preserve"> P</w:instrText>
    </w:r>
    <w:r w:rsidRPr="00904791">
      <w:instrText>A</w:instrText>
    </w:r>
    <w:r w:rsidRPr="00904791">
      <w:instrText xml:space="preserve">GE </w:instrText>
    </w:r>
    <w:r w:rsidRPr="00904791">
      <w:fldChar w:fldCharType="separate"/>
    </w:r>
    <w:r w:rsidRPr="00904791">
      <w:t>121</w:t>
    </w:r>
    <w:r w:rsidRPr="00904791">
      <w:fldChar w:fldCharType="end"/>
    </w:r>
  </w:p>
  <w:p w:rsidR="0082236C" w:rsidRPr="00904791" w:rsidRDefault="0082236C">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36C" w:rsidRPr="00904791" w:rsidRDefault="0082236C">
    <w:pPr>
      <w:pStyle w:val="SidfotV"/>
      <w:framePr w:w="8732" w:h="284" w:hRule="exact" w:hSpace="0" w:vSpace="0" w:wrap="around" w:xAlign="inside" w:y="13042" w:anchorLock="0"/>
    </w:pPr>
    <w:r w:rsidRPr="00904791">
      <w:fldChar w:fldCharType="begin" w:fldLock="1"/>
    </w:r>
    <w:r w:rsidRPr="00904791">
      <w:instrText xml:space="preserve"> if </w:instrText>
    </w:r>
    <w:r w:rsidRPr="00904791">
      <w:fldChar w:fldCharType="begin" w:fldLock="1"/>
    </w:r>
    <w:r w:rsidRPr="00904791">
      <w:instrText xml:space="preserve"> = </w:instrText>
    </w:r>
    <w:r w:rsidRPr="00904791">
      <w:fldChar w:fldCharType="begin" w:fldLock="1"/>
    </w:r>
    <w:r w:rsidRPr="00904791">
      <w:instrText xml:space="preserve"> = </w:instrText>
    </w:r>
    <w:r w:rsidRPr="00904791">
      <w:fldChar w:fldCharType="begin" w:fldLock="1"/>
    </w:r>
    <w:r w:rsidRPr="00904791">
      <w:instrText xml:space="preserve"> page</w:instrText>
    </w:r>
    <w:r w:rsidRPr="00904791">
      <w:fldChar w:fldCharType="separate"/>
    </w:r>
    <w:r w:rsidRPr="00904791">
      <w:instrText>122</w:instrText>
    </w:r>
    <w:r w:rsidRPr="00904791">
      <w:fldChar w:fldCharType="end"/>
    </w:r>
    <w:r w:rsidRPr="00904791">
      <w:instrText xml:space="preserve">/2 </w:instrText>
    </w:r>
    <w:r w:rsidRPr="00904791">
      <w:fldChar w:fldCharType="separate"/>
    </w:r>
    <w:r w:rsidRPr="00904791">
      <w:instrText>61</w:instrText>
    </w:r>
    <w:r w:rsidRPr="00904791">
      <w:fldChar w:fldCharType="end"/>
    </w:r>
    <w:r w:rsidRPr="00904791">
      <w:instrText xml:space="preserve"> - </w:instrText>
    </w:r>
    <w:r w:rsidRPr="00904791">
      <w:fldChar w:fldCharType="begin" w:fldLock="1"/>
    </w:r>
    <w:r w:rsidRPr="00904791">
      <w:instrText xml:space="preserve"> = int(</w:instrText>
    </w:r>
    <w:r w:rsidRPr="00904791">
      <w:fldChar w:fldCharType="begin" w:fldLock="1"/>
    </w:r>
    <w:r w:rsidRPr="00904791">
      <w:instrText xml:space="preserve"> page</w:instrText>
    </w:r>
    <w:r w:rsidRPr="00904791">
      <w:fldChar w:fldCharType="separate"/>
    </w:r>
    <w:r w:rsidRPr="00904791">
      <w:instrText>122</w:instrText>
    </w:r>
    <w:r w:rsidRPr="00904791">
      <w:fldChar w:fldCharType="end"/>
    </w:r>
    <w:r w:rsidRPr="00904791">
      <w:instrText xml:space="preserve">/2) </w:instrText>
    </w:r>
    <w:r w:rsidRPr="00904791">
      <w:fldChar w:fldCharType="separate"/>
    </w:r>
    <w:r w:rsidRPr="00904791">
      <w:instrText>61</w:instrText>
    </w:r>
    <w:r w:rsidRPr="00904791">
      <w:fldChar w:fldCharType="end"/>
    </w:r>
    <w:r w:rsidRPr="00904791">
      <w:fldChar w:fldCharType="separate"/>
    </w:r>
    <w:r w:rsidRPr="00904791">
      <w:instrText>0</w:instrText>
    </w:r>
    <w:r w:rsidRPr="00904791">
      <w:fldChar w:fldCharType="end"/>
    </w:r>
    <w:r w:rsidRPr="00904791">
      <w:instrText xml:space="preserve"> = 0 "</w:instrText>
    </w:r>
    <w:r w:rsidRPr="00904791">
      <w:fldChar w:fldCharType="begin" w:fldLock="1"/>
    </w:r>
    <w:r w:rsidRPr="00904791">
      <w:instrText xml:space="preserve"> P</w:instrText>
    </w:r>
    <w:r w:rsidRPr="00904791">
      <w:instrText>A</w:instrText>
    </w:r>
    <w:r w:rsidRPr="00904791">
      <w:instrText xml:space="preserve">GE </w:instrText>
    </w:r>
    <w:r w:rsidRPr="00904791">
      <w:fldChar w:fldCharType="separate"/>
    </w:r>
    <w:r w:rsidRPr="00904791">
      <w:instrText>122</w:instrText>
    </w:r>
    <w:r w:rsidRPr="00904791">
      <w:fldChar w:fldCharType="end"/>
    </w:r>
  </w:p>
  <w:p w:rsidR="0082236C" w:rsidRPr="00904791" w:rsidRDefault="0082236C">
    <w:pPr>
      <w:pStyle w:val="SidfotV"/>
      <w:framePr w:w="8732" w:h="284" w:hRule="exact" w:hSpace="0" w:vSpace="0" w:wrap="around" w:xAlign="inside" w:y="13042" w:anchorLock="0"/>
    </w:pPr>
    <w:r w:rsidRPr="00904791">
      <w:instrText>""</w:instrText>
    </w:r>
    <w:r w:rsidRPr="00904791">
      <w:fldChar w:fldCharType="begin" w:fldLock="1"/>
    </w:r>
    <w:r w:rsidRPr="00904791">
      <w:instrText xml:space="preserve"> P</w:instrText>
    </w:r>
    <w:r w:rsidRPr="00904791">
      <w:instrText>A</w:instrText>
    </w:r>
    <w:r w:rsidRPr="00904791">
      <w:instrText xml:space="preserve">GE </w:instrText>
    </w:r>
    <w:r w:rsidRPr="00904791">
      <w:fldChar w:fldCharType="separate"/>
    </w:r>
    <w:r w:rsidRPr="00904791">
      <w:instrText>117</w:instrText>
    </w:r>
    <w:r w:rsidRPr="00904791">
      <w:fldChar w:fldCharType="end"/>
    </w:r>
    <w:r w:rsidRPr="00904791">
      <w:instrText>"</w:instrText>
    </w:r>
    <w:r w:rsidRPr="00904791">
      <w:fldChar w:fldCharType="separate"/>
    </w:r>
    <w:r w:rsidRPr="00904791">
      <w:fldChar w:fldCharType="begin" w:fldLock="1"/>
    </w:r>
    <w:r w:rsidRPr="00904791">
      <w:instrText xml:space="preserve"> P</w:instrText>
    </w:r>
    <w:r w:rsidRPr="00904791">
      <w:instrText>A</w:instrText>
    </w:r>
    <w:r w:rsidRPr="00904791">
      <w:instrText xml:space="preserve">GE </w:instrText>
    </w:r>
    <w:r w:rsidRPr="00904791">
      <w:fldChar w:fldCharType="separate"/>
    </w:r>
    <w:r w:rsidRPr="00904791">
      <w:t>122</w:t>
    </w:r>
    <w:r w:rsidRPr="00904791">
      <w:fldChar w:fldCharType="end"/>
    </w:r>
  </w:p>
  <w:p w:rsidR="0082236C" w:rsidRPr="00904791" w:rsidRDefault="0082236C">
    <w:pPr>
      <w:pStyle w:val="SidfotH"/>
      <w:framePr w:w="8732" w:h="284" w:hRule="exact" w:hSpace="0" w:vSpace="0" w:wrap="around" w:xAlign="inside" w:y="13042" w:anchorLock="0"/>
    </w:pPr>
    <w:r w:rsidRPr="00904791">
      <w:fldChar w:fldCharType="end"/>
    </w:r>
  </w:p>
  <w:p w:rsidR="0082236C" w:rsidRPr="00904791" w:rsidRDefault="0082236C">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36C" w:rsidRPr="00904791" w:rsidRDefault="0082236C">
    <w:pPr>
      <w:pStyle w:val="SidfotV"/>
      <w:framePr w:w="8732" w:h="284" w:hRule="exact" w:hSpace="0" w:vSpace="0" w:wrap="around" w:xAlign="inside" w:y="13042" w:anchorLock="0"/>
    </w:pPr>
    <w:r w:rsidRPr="00904791">
      <w:fldChar w:fldCharType="begin" w:fldLock="1"/>
    </w:r>
    <w:r w:rsidRPr="00904791">
      <w:instrText xml:space="preserve"> P</w:instrText>
    </w:r>
    <w:r w:rsidRPr="00904791">
      <w:instrText>A</w:instrText>
    </w:r>
    <w:r w:rsidRPr="00904791">
      <w:instrText xml:space="preserve">GE </w:instrText>
    </w:r>
    <w:r w:rsidRPr="00904791">
      <w:fldChar w:fldCharType="separate"/>
    </w:r>
    <w:r w:rsidRPr="00904791">
      <w:t>168</w:t>
    </w:r>
    <w:r w:rsidRPr="00904791">
      <w:fldChar w:fldCharType="end"/>
    </w:r>
  </w:p>
  <w:p w:rsidR="0082236C" w:rsidRPr="00904791" w:rsidRDefault="0082236C">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36C" w:rsidRPr="00904791" w:rsidRDefault="0082236C">
    <w:pPr>
      <w:pStyle w:val="SidfotH"/>
      <w:framePr w:w="8732" w:h="284" w:hRule="exact" w:hSpace="0" w:vSpace="0" w:wrap="around" w:xAlign="inside" w:y="13042" w:anchorLock="0"/>
    </w:pPr>
    <w:r w:rsidRPr="00904791">
      <w:fldChar w:fldCharType="begin" w:fldLock="1"/>
    </w:r>
    <w:r w:rsidRPr="00904791">
      <w:instrText xml:space="preserve"> P</w:instrText>
    </w:r>
    <w:r w:rsidRPr="00904791">
      <w:instrText>A</w:instrText>
    </w:r>
    <w:r w:rsidRPr="00904791">
      <w:instrText xml:space="preserve">GE </w:instrText>
    </w:r>
    <w:r w:rsidRPr="00904791">
      <w:fldChar w:fldCharType="separate"/>
    </w:r>
    <w:r w:rsidRPr="00904791">
      <w:t>167</w:t>
    </w:r>
    <w:r w:rsidRPr="00904791">
      <w:fldChar w:fldCharType="end"/>
    </w:r>
  </w:p>
  <w:p w:rsidR="0082236C" w:rsidRPr="00904791" w:rsidRDefault="0082236C">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36C" w:rsidRPr="00904791" w:rsidRDefault="0082236C">
    <w:pPr>
      <w:pStyle w:val="SidfotV"/>
      <w:framePr w:w="8732" w:h="284" w:hRule="exact" w:hSpace="0" w:vSpace="0" w:wrap="around" w:xAlign="inside" w:y="13042" w:anchorLock="0"/>
    </w:pPr>
    <w:r w:rsidRPr="00904791">
      <w:fldChar w:fldCharType="begin" w:fldLock="1"/>
    </w:r>
    <w:r w:rsidRPr="00904791">
      <w:instrText xml:space="preserve"> if </w:instrText>
    </w:r>
    <w:r w:rsidRPr="00904791">
      <w:fldChar w:fldCharType="begin" w:fldLock="1"/>
    </w:r>
    <w:r w:rsidRPr="00904791">
      <w:instrText xml:space="preserve"> = </w:instrText>
    </w:r>
    <w:r w:rsidRPr="00904791">
      <w:fldChar w:fldCharType="begin" w:fldLock="1"/>
    </w:r>
    <w:r w:rsidRPr="00904791">
      <w:instrText xml:space="preserve"> = </w:instrText>
    </w:r>
    <w:r w:rsidRPr="00904791">
      <w:fldChar w:fldCharType="begin" w:fldLock="1"/>
    </w:r>
    <w:r w:rsidRPr="00904791">
      <w:instrText xml:space="preserve"> page</w:instrText>
    </w:r>
    <w:r w:rsidRPr="00904791">
      <w:fldChar w:fldCharType="separate"/>
    </w:r>
    <w:r w:rsidRPr="00904791">
      <w:instrText>123</w:instrText>
    </w:r>
    <w:r w:rsidRPr="00904791">
      <w:fldChar w:fldCharType="end"/>
    </w:r>
    <w:r w:rsidRPr="00904791">
      <w:instrText xml:space="preserve">/2 </w:instrText>
    </w:r>
    <w:r w:rsidRPr="00904791">
      <w:fldChar w:fldCharType="separate"/>
    </w:r>
    <w:r w:rsidRPr="00904791">
      <w:instrText>61,5</w:instrText>
    </w:r>
    <w:r w:rsidRPr="00904791">
      <w:fldChar w:fldCharType="end"/>
    </w:r>
    <w:r w:rsidRPr="00904791">
      <w:instrText xml:space="preserve"> - </w:instrText>
    </w:r>
    <w:r w:rsidRPr="00904791">
      <w:fldChar w:fldCharType="begin" w:fldLock="1"/>
    </w:r>
    <w:r w:rsidRPr="00904791">
      <w:instrText xml:space="preserve"> = int(</w:instrText>
    </w:r>
    <w:r w:rsidRPr="00904791">
      <w:fldChar w:fldCharType="begin" w:fldLock="1"/>
    </w:r>
    <w:r w:rsidRPr="00904791">
      <w:instrText xml:space="preserve"> page</w:instrText>
    </w:r>
    <w:r w:rsidRPr="00904791">
      <w:fldChar w:fldCharType="separate"/>
    </w:r>
    <w:r w:rsidRPr="00904791">
      <w:instrText>123</w:instrText>
    </w:r>
    <w:r w:rsidRPr="00904791">
      <w:fldChar w:fldCharType="end"/>
    </w:r>
    <w:r w:rsidRPr="00904791">
      <w:instrText xml:space="preserve">/2) </w:instrText>
    </w:r>
    <w:r w:rsidRPr="00904791">
      <w:fldChar w:fldCharType="separate"/>
    </w:r>
    <w:r w:rsidRPr="00904791">
      <w:instrText>61</w:instrText>
    </w:r>
    <w:r w:rsidRPr="00904791">
      <w:fldChar w:fldCharType="end"/>
    </w:r>
    <w:r w:rsidRPr="00904791">
      <w:fldChar w:fldCharType="separate"/>
    </w:r>
    <w:r w:rsidRPr="00904791">
      <w:instrText>0,5</w:instrText>
    </w:r>
    <w:r w:rsidRPr="00904791">
      <w:fldChar w:fldCharType="end"/>
    </w:r>
    <w:r w:rsidRPr="00904791">
      <w:instrText xml:space="preserve"> = 0 "</w:instrText>
    </w:r>
    <w:r w:rsidRPr="00904791">
      <w:fldChar w:fldCharType="begin" w:fldLock="1"/>
    </w:r>
    <w:r w:rsidRPr="00904791">
      <w:instrText xml:space="preserve"> P</w:instrText>
    </w:r>
    <w:r w:rsidRPr="00904791">
      <w:instrText>A</w:instrText>
    </w:r>
    <w:r w:rsidRPr="00904791">
      <w:instrText xml:space="preserve">GE </w:instrText>
    </w:r>
    <w:r w:rsidRPr="00904791">
      <w:fldChar w:fldCharType="separate"/>
    </w:r>
    <w:r w:rsidRPr="00904791">
      <w:instrText>124</w:instrText>
    </w:r>
    <w:r w:rsidRPr="00904791">
      <w:fldChar w:fldCharType="end"/>
    </w:r>
  </w:p>
  <w:p w:rsidR="0082236C" w:rsidRPr="00904791" w:rsidRDefault="0082236C">
    <w:pPr>
      <w:pStyle w:val="SidfotH"/>
      <w:framePr w:w="8732" w:h="284" w:hRule="exact" w:hSpace="0" w:vSpace="0" w:wrap="around" w:xAlign="inside" w:y="13042" w:anchorLock="0"/>
    </w:pPr>
    <w:r w:rsidRPr="00904791">
      <w:instrText>""</w:instrText>
    </w:r>
    <w:r w:rsidRPr="00904791">
      <w:fldChar w:fldCharType="begin" w:fldLock="1"/>
    </w:r>
    <w:r w:rsidRPr="00904791">
      <w:instrText xml:space="preserve"> P</w:instrText>
    </w:r>
    <w:r w:rsidRPr="00904791">
      <w:instrText>A</w:instrText>
    </w:r>
    <w:r w:rsidRPr="00904791">
      <w:instrText xml:space="preserve">GE </w:instrText>
    </w:r>
    <w:r w:rsidRPr="00904791">
      <w:fldChar w:fldCharType="separate"/>
    </w:r>
    <w:r w:rsidRPr="00904791">
      <w:instrText>123</w:instrText>
    </w:r>
    <w:r w:rsidRPr="00904791">
      <w:fldChar w:fldCharType="end"/>
    </w:r>
    <w:r w:rsidRPr="00904791">
      <w:instrText>"</w:instrText>
    </w:r>
    <w:r w:rsidRPr="00904791">
      <w:fldChar w:fldCharType="separate"/>
    </w:r>
    <w:r w:rsidRPr="00904791">
      <w:t>123</w:t>
    </w:r>
    <w:r w:rsidRPr="00904791">
      <w:fldChar w:fldCharType="end"/>
    </w:r>
  </w:p>
  <w:p w:rsidR="0082236C" w:rsidRPr="00904791" w:rsidRDefault="0082236C">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36C" w:rsidRPr="00904791" w:rsidRDefault="0082236C">
    <w:pPr>
      <w:pStyle w:val="SidfotV"/>
      <w:framePr w:w="8732" w:h="284" w:hRule="exact" w:hSpace="0" w:vSpace="0" w:wrap="around" w:xAlign="inside" w:y="13042" w:anchorLock="0"/>
    </w:pPr>
    <w:r w:rsidRPr="00904791">
      <w:fldChar w:fldCharType="begin" w:fldLock="1"/>
    </w:r>
    <w:r w:rsidRPr="00904791">
      <w:instrText xml:space="preserve"> P</w:instrText>
    </w:r>
    <w:r w:rsidRPr="00904791">
      <w:instrText>A</w:instrText>
    </w:r>
    <w:r w:rsidRPr="00904791">
      <w:instrText xml:space="preserve">GE </w:instrText>
    </w:r>
    <w:r w:rsidRPr="00904791">
      <w:fldChar w:fldCharType="separate"/>
    </w:r>
    <w:r w:rsidRPr="00904791">
      <w:t>184</w:t>
    </w:r>
    <w:r w:rsidRPr="00904791">
      <w:fldChar w:fldCharType="end"/>
    </w:r>
  </w:p>
  <w:p w:rsidR="0082236C" w:rsidRPr="00904791" w:rsidRDefault="0082236C">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36C" w:rsidRPr="00904791" w:rsidRDefault="0082236C">
    <w:pPr>
      <w:pStyle w:val="SidfotH"/>
      <w:framePr w:w="8732" w:h="284" w:hRule="exact" w:hSpace="0" w:vSpace="0" w:wrap="around" w:xAlign="inside" w:y="13042" w:anchorLock="0"/>
    </w:pPr>
    <w:r w:rsidRPr="00904791">
      <w:fldChar w:fldCharType="begin" w:fldLock="1"/>
    </w:r>
    <w:r w:rsidRPr="00904791">
      <w:instrText xml:space="preserve"> P</w:instrText>
    </w:r>
    <w:r w:rsidRPr="00904791">
      <w:instrText>A</w:instrText>
    </w:r>
    <w:r w:rsidRPr="00904791">
      <w:instrText xml:space="preserve">GE </w:instrText>
    </w:r>
    <w:r w:rsidRPr="00904791">
      <w:fldChar w:fldCharType="separate"/>
    </w:r>
    <w:r w:rsidRPr="00904791">
      <w:t>185</w:t>
    </w:r>
    <w:r w:rsidRPr="00904791">
      <w:fldChar w:fldCharType="end"/>
    </w:r>
  </w:p>
  <w:p w:rsidR="0082236C" w:rsidRPr="00904791" w:rsidRDefault="0082236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36C" w:rsidRPr="00904791" w:rsidRDefault="0082236C">
    <w:pPr>
      <w:pStyle w:val="SidfotV"/>
      <w:framePr w:w="8732" w:h="284" w:hRule="exact" w:hSpace="0" w:vSpace="0" w:wrap="around" w:xAlign="inside" w:y="13042" w:anchorLock="0"/>
    </w:pPr>
    <w:r w:rsidRPr="00904791">
      <w:fldChar w:fldCharType="begin" w:fldLock="1"/>
    </w:r>
    <w:r w:rsidRPr="00904791">
      <w:instrText xml:space="preserve"> if </w:instrText>
    </w:r>
    <w:r w:rsidRPr="00904791">
      <w:fldChar w:fldCharType="begin" w:fldLock="1"/>
    </w:r>
    <w:r w:rsidRPr="00904791">
      <w:instrText xml:space="preserve"> = </w:instrText>
    </w:r>
    <w:r w:rsidRPr="00904791">
      <w:fldChar w:fldCharType="begin" w:fldLock="1"/>
    </w:r>
    <w:r w:rsidRPr="00904791">
      <w:instrText xml:space="preserve"> = </w:instrText>
    </w:r>
    <w:r w:rsidRPr="00904791">
      <w:fldChar w:fldCharType="begin" w:fldLock="1"/>
    </w:r>
    <w:r w:rsidRPr="00904791">
      <w:instrText xml:space="preserve"> page</w:instrText>
    </w:r>
    <w:r w:rsidRPr="00904791">
      <w:fldChar w:fldCharType="separate"/>
    </w:r>
    <w:r w:rsidR="00904791">
      <w:rPr>
        <w:noProof/>
      </w:rPr>
      <w:instrText>1</w:instrText>
    </w:r>
    <w:r w:rsidRPr="00904791">
      <w:fldChar w:fldCharType="end"/>
    </w:r>
    <w:r w:rsidRPr="00904791">
      <w:instrText xml:space="preserve">/2 </w:instrText>
    </w:r>
    <w:r w:rsidRPr="00904791">
      <w:fldChar w:fldCharType="separate"/>
    </w:r>
    <w:r w:rsidR="00904791">
      <w:rPr>
        <w:noProof/>
      </w:rPr>
      <w:instrText>0,5</w:instrText>
    </w:r>
    <w:r w:rsidRPr="00904791">
      <w:fldChar w:fldCharType="end"/>
    </w:r>
    <w:r w:rsidRPr="00904791">
      <w:instrText xml:space="preserve"> - </w:instrText>
    </w:r>
    <w:r w:rsidRPr="00904791">
      <w:fldChar w:fldCharType="begin" w:fldLock="1"/>
    </w:r>
    <w:r w:rsidRPr="00904791">
      <w:instrText xml:space="preserve"> = int(</w:instrText>
    </w:r>
    <w:r w:rsidRPr="00904791">
      <w:fldChar w:fldCharType="begin" w:fldLock="1"/>
    </w:r>
    <w:r w:rsidRPr="00904791">
      <w:instrText xml:space="preserve"> page</w:instrText>
    </w:r>
    <w:r w:rsidRPr="00904791">
      <w:fldChar w:fldCharType="separate"/>
    </w:r>
    <w:r w:rsidR="00904791">
      <w:rPr>
        <w:noProof/>
      </w:rPr>
      <w:instrText>1</w:instrText>
    </w:r>
    <w:r w:rsidRPr="00904791">
      <w:fldChar w:fldCharType="end"/>
    </w:r>
    <w:r w:rsidRPr="00904791">
      <w:instrText xml:space="preserve">/2) </w:instrText>
    </w:r>
    <w:r w:rsidRPr="00904791">
      <w:fldChar w:fldCharType="separate"/>
    </w:r>
    <w:r w:rsidR="00904791">
      <w:rPr>
        <w:noProof/>
      </w:rPr>
      <w:instrText>0</w:instrText>
    </w:r>
    <w:r w:rsidRPr="00904791">
      <w:fldChar w:fldCharType="end"/>
    </w:r>
    <w:r w:rsidRPr="00904791">
      <w:fldChar w:fldCharType="separate"/>
    </w:r>
    <w:r w:rsidR="00904791">
      <w:rPr>
        <w:noProof/>
      </w:rPr>
      <w:instrText>0,5</w:instrText>
    </w:r>
    <w:r w:rsidRPr="00904791">
      <w:fldChar w:fldCharType="end"/>
    </w:r>
    <w:r w:rsidRPr="00904791">
      <w:instrText xml:space="preserve"> = 0 "</w:instrText>
    </w:r>
    <w:r w:rsidRPr="00904791">
      <w:fldChar w:fldCharType="begin" w:fldLock="1"/>
    </w:r>
    <w:r w:rsidRPr="00904791">
      <w:instrText xml:space="preserve"> P</w:instrText>
    </w:r>
    <w:r w:rsidRPr="00904791">
      <w:instrText>A</w:instrText>
    </w:r>
    <w:r w:rsidRPr="00904791">
      <w:instrText xml:space="preserve">GE </w:instrText>
    </w:r>
    <w:r w:rsidRPr="00904791">
      <w:fldChar w:fldCharType="separate"/>
    </w:r>
    <w:r w:rsidRPr="00904791">
      <w:instrText>14</w:instrText>
    </w:r>
    <w:r w:rsidRPr="00904791">
      <w:fldChar w:fldCharType="end"/>
    </w:r>
  </w:p>
  <w:p w:rsidR="0082236C" w:rsidRPr="00904791" w:rsidRDefault="0082236C">
    <w:pPr>
      <w:pStyle w:val="SidfotH"/>
      <w:framePr w:w="8732" w:h="284" w:hRule="exact" w:hSpace="0" w:vSpace="0" w:wrap="around" w:xAlign="inside" w:y="13042" w:anchorLock="0"/>
    </w:pPr>
    <w:r w:rsidRPr="00904791">
      <w:instrText>""</w:instrText>
    </w:r>
    <w:r w:rsidRPr="00904791">
      <w:fldChar w:fldCharType="begin" w:fldLock="1"/>
    </w:r>
    <w:r w:rsidRPr="00904791">
      <w:instrText xml:space="preserve"> P</w:instrText>
    </w:r>
    <w:r w:rsidRPr="00904791">
      <w:instrText>A</w:instrText>
    </w:r>
    <w:r w:rsidRPr="00904791">
      <w:instrText xml:space="preserve">GE </w:instrText>
    </w:r>
    <w:r w:rsidRPr="00904791">
      <w:fldChar w:fldCharType="separate"/>
    </w:r>
    <w:r w:rsidR="00904791">
      <w:rPr>
        <w:noProof/>
      </w:rPr>
      <w:instrText>1</w:instrText>
    </w:r>
    <w:r w:rsidRPr="00904791">
      <w:fldChar w:fldCharType="end"/>
    </w:r>
    <w:r w:rsidRPr="00904791">
      <w:instrText>"</w:instrText>
    </w:r>
    <w:r w:rsidRPr="00904791">
      <w:fldChar w:fldCharType="separate"/>
    </w:r>
    <w:r w:rsidR="00904791">
      <w:rPr>
        <w:noProof/>
      </w:rPr>
      <w:t>1</w:t>
    </w:r>
    <w:r w:rsidRPr="00904791">
      <w:fldChar w:fldCharType="end"/>
    </w:r>
  </w:p>
  <w:p w:rsidR="0082236C" w:rsidRPr="00904791" w:rsidRDefault="0082236C">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36C" w:rsidRPr="00904791" w:rsidRDefault="0082236C">
    <w:pPr>
      <w:pStyle w:val="SidfotV"/>
      <w:framePr w:w="8732" w:h="284" w:hRule="exact" w:hSpace="0" w:vSpace="0" w:wrap="around" w:xAlign="inside" w:y="13042" w:anchorLock="0"/>
    </w:pPr>
    <w:r w:rsidRPr="00904791">
      <w:fldChar w:fldCharType="begin" w:fldLock="1"/>
    </w:r>
    <w:r w:rsidRPr="00904791">
      <w:instrText xml:space="preserve"> if </w:instrText>
    </w:r>
    <w:r w:rsidRPr="00904791">
      <w:fldChar w:fldCharType="begin" w:fldLock="1"/>
    </w:r>
    <w:r w:rsidRPr="00904791">
      <w:instrText xml:space="preserve"> = </w:instrText>
    </w:r>
    <w:r w:rsidRPr="00904791">
      <w:fldChar w:fldCharType="begin" w:fldLock="1"/>
    </w:r>
    <w:r w:rsidRPr="00904791">
      <w:instrText xml:space="preserve"> = </w:instrText>
    </w:r>
    <w:r w:rsidRPr="00904791">
      <w:fldChar w:fldCharType="begin" w:fldLock="1"/>
    </w:r>
    <w:r w:rsidRPr="00904791">
      <w:instrText xml:space="preserve"> page</w:instrText>
    </w:r>
    <w:r w:rsidRPr="00904791">
      <w:fldChar w:fldCharType="separate"/>
    </w:r>
    <w:r w:rsidRPr="00904791">
      <w:instrText>169</w:instrText>
    </w:r>
    <w:r w:rsidRPr="00904791">
      <w:fldChar w:fldCharType="end"/>
    </w:r>
    <w:r w:rsidRPr="00904791">
      <w:instrText xml:space="preserve">/2 </w:instrText>
    </w:r>
    <w:r w:rsidRPr="00904791">
      <w:fldChar w:fldCharType="separate"/>
    </w:r>
    <w:r w:rsidRPr="00904791">
      <w:instrText>84,5</w:instrText>
    </w:r>
    <w:r w:rsidRPr="00904791">
      <w:fldChar w:fldCharType="end"/>
    </w:r>
    <w:r w:rsidRPr="00904791">
      <w:instrText xml:space="preserve"> - </w:instrText>
    </w:r>
    <w:r w:rsidRPr="00904791">
      <w:fldChar w:fldCharType="begin" w:fldLock="1"/>
    </w:r>
    <w:r w:rsidRPr="00904791">
      <w:instrText xml:space="preserve"> = int(</w:instrText>
    </w:r>
    <w:r w:rsidRPr="00904791">
      <w:fldChar w:fldCharType="begin" w:fldLock="1"/>
    </w:r>
    <w:r w:rsidRPr="00904791">
      <w:instrText xml:space="preserve"> page</w:instrText>
    </w:r>
    <w:r w:rsidRPr="00904791">
      <w:fldChar w:fldCharType="separate"/>
    </w:r>
    <w:r w:rsidRPr="00904791">
      <w:instrText>169</w:instrText>
    </w:r>
    <w:r w:rsidRPr="00904791">
      <w:fldChar w:fldCharType="end"/>
    </w:r>
    <w:r w:rsidRPr="00904791">
      <w:instrText xml:space="preserve">/2) </w:instrText>
    </w:r>
    <w:r w:rsidRPr="00904791">
      <w:fldChar w:fldCharType="separate"/>
    </w:r>
    <w:r w:rsidRPr="00904791">
      <w:instrText>84</w:instrText>
    </w:r>
    <w:r w:rsidRPr="00904791">
      <w:fldChar w:fldCharType="end"/>
    </w:r>
    <w:r w:rsidRPr="00904791">
      <w:fldChar w:fldCharType="separate"/>
    </w:r>
    <w:r w:rsidRPr="00904791">
      <w:instrText>0,5</w:instrText>
    </w:r>
    <w:r w:rsidRPr="00904791">
      <w:fldChar w:fldCharType="end"/>
    </w:r>
    <w:r w:rsidRPr="00904791">
      <w:instrText xml:space="preserve"> = 0 "</w:instrText>
    </w:r>
    <w:r w:rsidRPr="00904791">
      <w:fldChar w:fldCharType="begin" w:fldLock="1"/>
    </w:r>
    <w:r w:rsidRPr="00904791">
      <w:instrText xml:space="preserve"> P</w:instrText>
    </w:r>
    <w:r w:rsidRPr="00904791">
      <w:instrText>A</w:instrText>
    </w:r>
    <w:r w:rsidRPr="00904791">
      <w:instrText xml:space="preserve">GE </w:instrText>
    </w:r>
    <w:r w:rsidRPr="00904791">
      <w:fldChar w:fldCharType="separate"/>
    </w:r>
    <w:r w:rsidRPr="00904791">
      <w:instrText>170</w:instrText>
    </w:r>
    <w:r w:rsidRPr="00904791">
      <w:fldChar w:fldCharType="end"/>
    </w:r>
  </w:p>
  <w:p w:rsidR="0082236C" w:rsidRPr="00904791" w:rsidRDefault="0082236C">
    <w:pPr>
      <w:pStyle w:val="SidfotH"/>
      <w:framePr w:w="8732" w:h="284" w:hRule="exact" w:hSpace="0" w:vSpace="0" w:wrap="around" w:xAlign="inside" w:y="13042" w:anchorLock="0"/>
    </w:pPr>
    <w:r w:rsidRPr="00904791">
      <w:instrText>""</w:instrText>
    </w:r>
    <w:r w:rsidRPr="00904791">
      <w:fldChar w:fldCharType="begin" w:fldLock="1"/>
    </w:r>
    <w:r w:rsidRPr="00904791">
      <w:instrText xml:space="preserve"> P</w:instrText>
    </w:r>
    <w:r w:rsidRPr="00904791">
      <w:instrText>A</w:instrText>
    </w:r>
    <w:r w:rsidRPr="00904791">
      <w:instrText xml:space="preserve">GE </w:instrText>
    </w:r>
    <w:r w:rsidRPr="00904791">
      <w:fldChar w:fldCharType="separate"/>
    </w:r>
    <w:r w:rsidRPr="00904791">
      <w:instrText>169</w:instrText>
    </w:r>
    <w:r w:rsidRPr="00904791">
      <w:fldChar w:fldCharType="end"/>
    </w:r>
    <w:r w:rsidRPr="00904791">
      <w:instrText>"</w:instrText>
    </w:r>
    <w:r w:rsidRPr="00904791">
      <w:fldChar w:fldCharType="separate"/>
    </w:r>
    <w:r w:rsidRPr="00904791">
      <w:t>169</w:t>
    </w:r>
    <w:r w:rsidRPr="00904791">
      <w:fldChar w:fldCharType="end"/>
    </w:r>
  </w:p>
  <w:p w:rsidR="0082236C" w:rsidRPr="00904791" w:rsidRDefault="0082236C">
    <w:pPr>
      <w:pStyle w:val="Sidfot"/>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36C" w:rsidRPr="00904791" w:rsidRDefault="0082236C">
    <w:pPr>
      <w:pStyle w:val="SidfotV"/>
      <w:framePr w:w="8732" w:h="284" w:hRule="exact" w:hSpace="0" w:vSpace="0" w:wrap="around" w:xAlign="inside" w:y="13042" w:anchorLock="0"/>
    </w:pPr>
    <w:r w:rsidRPr="00904791">
      <w:fldChar w:fldCharType="begin" w:fldLock="1"/>
    </w:r>
    <w:r w:rsidRPr="00904791">
      <w:instrText xml:space="preserve"> P</w:instrText>
    </w:r>
    <w:r w:rsidRPr="00904791">
      <w:instrText>A</w:instrText>
    </w:r>
    <w:r w:rsidRPr="00904791">
      <w:instrText xml:space="preserve">GE </w:instrText>
    </w:r>
    <w:r w:rsidRPr="00904791">
      <w:fldChar w:fldCharType="separate"/>
    </w:r>
    <w:r w:rsidRPr="00904791">
      <w:t>196</w:t>
    </w:r>
    <w:r w:rsidRPr="00904791">
      <w:fldChar w:fldCharType="end"/>
    </w:r>
  </w:p>
  <w:p w:rsidR="0082236C" w:rsidRPr="00904791" w:rsidRDefault="0082236C">
    <w:pPr>
      <w:pStyle w:val="Sidfot"/>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36C" w:rsidRPr="00904791" w:rsidRDefault="0082236C">
    <w:pPr>
      <w:pStyle w:val="SidfotH"/>
      <w:framePr w:w="8732" w:h="284" w:hRule="exact" w:hSpace="0" w:vSpace="0" w:wrap="around" w:xAlign="inside" w:y="13042" w:anchorLock="0"/>
    </w:pPr>
    <w:r w:rsidRPr="00904791">
      <w:fldChar w:fldCharType="begin" w:fldLock="1"/>
    </w:r>
    <w:r w:rsidRPr="00904791">
      <w:instrText xml:space="preserve"> P</w:instrText>
    </w:r>
    <w:r w:rsidRPr="00904791">
      <w:instrText>A</w:instrText>
    </w:r>
    <w:r w:rsidRPr="00904791">
      <w:instrText xml:space="preserve">GE </w:instrText>
    </w:r>
    <w:r w:rsidRPr="00904791">
      <w:fldChar w:fldCharType="separate"/>
    </w:r>
    <w:r w:rsidRPr="00904791">
      <w:t>197</w:t>
    </w:r>
    <w:r w:rsidRPr="00904791">
      <w:fldChar w:fldCharType="end"/>
    </w:r>
  </w:p>
  <w:p w:rsidR="0082236C" w:rsidRPr="00904791" w:rsidRDefault="0082236C">
    <w:pPr>
      <w:pStyle w:val="Sidfot"/>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36C" w:rsidRPr="00904791" w:rsidRDefault="0082236C">
    <w:pPr>
      <w:pStyle w:val="SidfotV"/>
      <w:framePr w:w="8732" w:h="284" w:hRule="exact" w:hSpace="0" w:vSpace="0" w:wrap="around" w:xAlign="inside" w:y="13042" w:anchorLock="0"/>
    </w:pPr>
    <w:r w:rsidRPr="00904791">
      <w:fldChar w:fldCharType="begin" w:fldLock="1"/>
    </w:r>
    <w:r w:rsidRPr="00904791">
      <w:instrText xml:space="preserve"> if </w:instrText>
    </w:r>
    <w:r w:rsidRPr="00904791">
      <w:fldChar w:fldCharType="begin" w:fldLock="1"/>
    </w:r>
    <w:r w:rsidRPr="00904791">
      <w:instrText xml:space="preserve"> = </w:instrText>
    </w:r>
    <w:r w:rsidRPr="00904791">
      <w:fldChar w:fldCharType="begin" w:fldLock="1"/>
    </w:r>
    <w:r w:rsidRPr="00904791">
      <w:instrText xml:space="preserve"> = </w:instrText>
    </w:r>
    <w:r w:rsidRPr="00904791">
      <w:fldChar w:fldCharType="begin" w:fldLock="1"/>
    </w:r>
    <w:r w:rsidRPr="00904791">
      <w:instrText xml:space="preserve"> page</w:instrText>
    </w:r>
    <w:r w:rsidRPr="00904791">
      <w:fldChar w:fldCharType="separate"/>
    </w:r>
    <w:r w:rsidRPr="00904791">
      <w:instrText>186</w:instrText>
    </w:r>
    <w:r w:rsidRPr="00904791">
      <w:fldChar w:fldCharType="end"/>
    </w:r>
    <w:r w:rsidRPr="00904791">
      <w:instrText xml:space="preserve">/2 </w:instrText>
    </w:r>
    <w:r w:rsidRPr="00904791">
      <w:fldChar w:fldCharType="separate"/>
    </w:r>
    <w:r w:rsidRPr="00904791">
      <w:instrText>93</w:instrText>
    </w:r>
    <w:r w:rsidRPr="00904791">
      <w:fldChar w:fldCharType="end"/>
    </w:r>
    <w:r w:rsidRPr="00904791">
      <w:instrText xml:space="preserve"> - </w:instrText>
    </w:r>
    <w:r w:rsidRPr="00904791">
      <w:fldChar w:fldCharType="begin" w:fldLock="1"/>
    </w:r>
    <w:r w:rsidRPr="00904791">
      <w:instrText xml:space="preserve"> = int(</w:instrText>
    </w:r>
    <w:r w:rsidRPr="00904791">
      <w:fldChar w:fldCharType="begin" w:fldLock="1"/>
    </w:r>
    <w:r w:rsidRPr="00904791">
      <w:instrText xml:space="preserve"> page</w:instrText>
    </w:r>
    <w:r w:rsidRPr="00904791">
      <w:fldChar w:fldCharType="separate"/>
    </w:r>
    <w:r w:rsidRPr="00904791">
      <w:instrText>186</w:instrText>
    </w:r>
    <w:r w:rsidRPr="00904791">
      <w:fldChar w:fldCharType="end"/>
    </w:r>
    <w:r w:rsidRPr="00904791">
      <w:instrText xml:space="preserve">/2) </w:instrText>
    </w:r>
    <w:r w:rsidRPr="00904791">
      <w:fldChar w:fldCharType="separate"/>
    </w:r>
    <w:r w:rsidRPr="00904791">
      <w:instrText>93</w:instrText>
    </w:r>
    <w:r w:rsidRPr="00904791">
      <w:fldChar w:fldCharType="end"/>
    </w:r>
    <w:r w:rsidRPr="00904791">
      <w:fldChar w:fldCharType="separate"/>
    </w:r>
    <w:r w:rsidRPr="00904791">
      <w:instrText>0</w:instrText>
    </w:r>
    <w:r w:rsidRPr="00904791">
      <w:fldChar w:fldCharType="end"/>
    </w:r>
    <w:r w:rsidRPr="00904791">
      <w:instrText xml:space="preserve"> = 0 "</w:instrText>
    </w:r>
    <w:r w:rsidRPr="00904791">
      <w:fldChar w:fldCharType="begin" w:fldLock="1"/>
    </w:r>
    <w:r w:rsidRPr="00904791">
      <w:instrText xml:space="preserve"> P</w:instrText>
    </w:r>
    <w:r w:rsidRPr="00904791">
      <w:instrText>A</w:instrText>
    </w:r>
    <w:r w:rsidRPr="00904791">
      <w:instrText xml:space="preserve">GE </w:instrText>
    </w:r>
    <w:r w:rsidRPr="00904791">
      <w:fldChar w:fldCharType="separate"/>
    </w:r>
    <w:r w:rsidRPr="00904791">
      <w:instrText>186</w:instrText>
    </w:r>
    <w:r w:rsidRPr="00904791">
      <w:fldChar w:fldCharType="end"/>
    </w:r>
  </w:p>
  <w:p w:rsidR="0082236C" w:rsidRPr="00904791" w:rsidRDefault="0082236C">
    <w:pPr>
      <w:pStyle w:val="SidfotV"/>
      <w:framePr w:w="8732" w:h="284" w:hRule="exact" w:hSpace="0" w:vSpace="0" w:wrap="around" w:xAlign="inside" w:y="13042" w:anchorLock="0"/>
    </w:pPr>
    <w:r w:rsidRPr="00904791">
      <w:instrText>""</w:instrText>
    </w:r>
    <w:r w:rsidRPr="00904791">
      <w:fldChar w:fldCharType="begin" w:fldLock="1"/>
    </w:r>
    <w:r w:rsidRPr="00904791">
      <w:instrText xml:space="preserve"> P</w:instrText>
    </w:r>
    <w:r w:rsidRPr="00904791">
      <w:instrText>A</w:instrText>
    </w:r>
    <w:r w:rsidRPr="00904791">
      <w:instrText xml:space="preserve">GE </w:instrText>
    </w:r>
    <w:r w:rsidRPr="00904791">
      <w:fldChar w:fldCharType="separate"/>
    </w:r>
    <w:r w:rsidRPr="00904791">
      <w:instrText>195</w:instrText>
    </w:r>
    <w:r w:rsidRPr="00904791">
      <w:fldChar w:fldCharType="end"/>
    </w:r>
    <w:r w:rsidRPr="00904791">
      <w:instrText>"</w:instrText>
    </w:r>
    <w:r w:rsidRPr="00904791">
      <w:fldChar w:fldCharType="separate"/>
    </w:r>
    <w:r w:rsidRPr="00904791">
      <w:fldChar w:fldCharType="begin" w:fldLock="1"/>
    </w:r>
    <w:r w:rsidRPr="00904791">
      <w:instrText xml:space="preserve"> P</w:instrText>
    </w:r>
    <w:r w:rsidRPr="00904791">
      <w:instrText>A</w:instrText>
    </w:r>
    <w:r w:rsidRPr="00904791">
      <w:instrText xml:space="preserve">GE </w:instrText>
    </w:r>
    <w:r w:rsidRPr="00904791">
      <w:fldChar w:fldCharType="separate"/>
    </w:r>
    <w:r w:rsidRPr="00904791">
      <w:t>186</w:t>
    </w:r>
    <w:r w:rsidRPr="00904791">
      <w:fldChar w:fldCharType="end"/>
    </w:r>
  </w:p>
  <w:p w:rsidR="0082236C" w:rsidRPr="00904791" w:rsidRDefault="0082236C">
    <w:pPr>
      <w:pStyle w:val="SidfotH"/>
      <w:framePr w:w="8732" w:h="284" w:hRule="exact" w:hSpace="0" w:vSpace="0" w:wrap="around" w:xAlign="inside" w:y="13042" w:anchorLock="0"/>
    </w:pPr>
    <w:r w:rsidRPr="00904791">
      <w:fldChar w:fldCharType="end"/>
    </w:r>
  </w:p>
  <w:p w:rsidR="0082236C" w:rsidRPr="00904791" w:rsidRDefault="0082236C">
    <w:pPr>
      <w:pStyle w:val="Sidfot"/>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36C" w:rsidRPr="00904791" w:rsidRDefault="0082236C">
    <w:pPr>
      <w:pStyle w:val="SidfotV"/>
      <w:framePr w:w="8732" w:h="284" w:hRule="exact" w:hSpace="0" w:vSpace="0" w:wrap="around" w:xAlign="inside" w:y="13042" w:anchorLock="0"/>
    </w:pPr>
    <w:r w:rsidRPr="00904791">
      <w:fldChar w:fldCharType="begin" w:fldLock="1"/>
    </w:r>
    <w:r w:rsidRPr="00904791">
      <w:instrText xml:space="preserve"> P</w:instrText>
    </w:r>
    <w:r w:rsidRPr="00904791">
      <w:instrText>A</w:instrText>
    </w:r>
    <w:r w:rsidRPr="00904791">
      <w:instrText xml:space="preserve">GE </w:instrText>
    </w:r>
    <w:r w:rsidRPr="00904791">
      <w:fldChar w:fldCharType="separate"/>
    </w:r>
    <w:r w:rsidRPr="00904791">
      <w:t>248</w:t>
    </w:r>
    <w:r w:rsidRPr="00904791">
      <w:fldChar w:fldCharType="end"/>
    </w:r>
  </w:p>
  <w:p w:rsidR="0082236C" w:rsidRPr="00904791" w:rsidRDefault="0082236C">
    <w:pPr>
      <w:pStyle w:val="Sidfot"/>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36C" w:rsidRPr="00904791" w:rsidRDefault="0082236C">
    <w:pPr>
      <w:pStyle w:val="SidfotH"/>
      <w:framePr w:w="8732" w:h="284" w:hRule="exact" w:hSpace="0" w:vSpace="0" w:wrap="around" w:xAlign="inside" w:y="13042" w:anchorLock="0"/>
    </w:pPr>
    <w:r w:rsidRPr="00904791">
      <w:fldChar w:fldCharType="begin" w:fldLock="1"/>
    </w:r>
    <w:r w:rsidRPr="00904791">
      <w:instrText xml:space="preserve"> P</w:instrText>
    </w:r>
    <w:r w:rsidRPr="00904791">
      <w:instrText>A</w:instrText>
    </w:r>
    <w:r w:rsidRPr="00904791">
      <w:instrText xml:space="preserve">GE </w:instrText>
    </w:r>
    <w:r w:rsidRPr="00904791">
      <w:fldChar w:fldCharType="separate"/>
    </w:r>
    <w:r w:rsidRPr="00904791">
      <w:t>247</w:t>
    </w:r>
    <w:r w:rsidRPr="00904791">
      <w:fldChar w:fldCharType="end"/>
    </w:r>
  </w:p>
  <w:p w:rsidR="0082236C" w:rsidRPr="00904791" w:rsidRDefault="0082236C">
    <w:pPr>
      <w:pStyle w:val="Sidfot"/>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36C" w:rsidRPr="00904791" w:rsidRDefault="0082236C">
    <w:pPr>
      <w:pStyle w:val="SidfotV"/>
      <w:framePr w:w="8732" w:h="284" w:hRule="exact" w:hSpace="0" w:vSpace="0" w:wrap="around" w:xAlign="inside" w:y="13042" w:anchorLock="0"/>
    </w:pPr>
    <w:r w:rsidRPr="00904791">
      <w:fldChar w:fldCharType="begin" w:fldLock="1"/>
    </w:r>
    <w:r w:rsidRPr="00904791">
      <w:instrText xml:space="preserve"> if </w:instrText>
    </w:r>
    <w:r w:rsidRPr="00904791">
      <w:fldChar w:fldCharType="begin" w:fldLock="1"/>
    </w:r>
    <w:r w:rsidRPr="00904791">
      <w:instrText xml:space="preserve"> = </w:instrText>
    </w:r>
    <w:r w:rsidRPr="00904791">
      <w:fldChar w:fldCharType="begin" w:fldLock="1"/>
    </w:r>
    <w:r w:rsidRPr="00904791">
      <w:instrText xml:space="preserve"> = </w:instrText>
    </w:r>
    <w:r w:rsidRPr="00904791">
      <w:fldChar w:fldCharType="begin" w:fldLock="1"/>
    </w:r>
    <w:r w:rsidRPr="00904791">
      <w:instrText xml:space="preserve"> page</w:instrText>
    </w:r>
    <w:r w:rsidRPr="00904791">
      <w:fldChar w:fldCharType="separate"/>
    </w:r>
    <w:r w:rsidRPr="00904791">
      <w:instrText>198</w:instrText>
    </w:r>
    <w:r w:rsidRPr="00904791">
      <w:fldChar w:fldCharType="end"/>
    </w:r>
    <w:r w:rsidRPr="00904791">
      <w:instrText xml:space="preserve">/2 </w:instrText>
    </w:r>
    <w:r w:rsidRPr="00904791">
      <w:fldChar w:fldCharType="separate"/>
    </w:r>
    <w:r w:rsidRPr="00904791">
      <w:instrText>99</w:instrText>
    </w:r>
    <w:r w:rsidRPr="00904791">
      <w:fldChar w:fldCharType="end"/>
    </w:r>
    <w:r w:rsidRPr="00904791">
      <w:instrText xml:space="preserve"> - </w:instrText>
    </w:r>
    <w:r w:rsidRPr="00904791">
      <w:fldChar w:fldCharType="begin" w:fldLock="1"/>
    </w:r>
    <w:r w:rsidRPr="00904791">
      <w:instrText xml:space="preserve"> = int(</w:instrText>
    </w:r>
    <w:r w:rsidRPr="00904791">
      <w:fldChar w:fldCharType="begin" w:fldLock="1"/>
    </w:r>
    <w:r w:rsidRPr="00904791">
      <w:instrText xml:space="preserve"> page</w:instrText>
    </w:r>
    <w:r w:rsidRPr="00904791">
      <w:fldChar w:fldCharType="separate"/>
    </w:r>
    <w:r w:rsidRPr="00904791">
      <w:instrText>198</w:instrText>
    </w:r>
    <w:r w:rsidRPr="00904791">
      <w:fldChar w:fldCharType="end"/>
    </w:r>
    <w:r w:rsidRPr="00904791">
      <w:instrText xml:space="preserve">/2) </w:instrText>
    </w:r>
    <w:r w:rsidRPr="00904791">
      <w:fldChar w:fldCharType="separate"/>
    </w:r>
    <w:r w:rsidRPr="00904791">
      <w:instrText>99</w:instrText>
    </w:r>
    <w:r w:rsidRPr="00904791">
      <w:fldChar w:fldCharType="end"/>
    </w:r>
    <w:r w:rsidRPr="00904791">
      <w:fldChar w:fldCharType="separate"/>
    </w:r>
    <w:r w:rsidRPr="00904791">
      <w:instrText>0</w:instrText>
    </w:r>
    <w:r w:rsidRPr="00904791">
      <w:fldChar w:fldCharType="end"/>
    </w:r>
    <w:r w:rsidRPr="00904791">
      <w:instrText xml:space="preserve"> = 0 "</w:instrText>
    </w:r>
    <w:r w:rsidRPr="00904791">
      <w:fldChar w:fldCharType="begin" w:fldLock="1"/>
    </w:r>
    <w:r w:rsidRPr="00904791">
      <w:instrText xml:space="preserve"> P</w:instrText>
    </w:r>
    <w:r w:rsidRPr="00904791">
      <w:instrText>A</w:instrText>
    </w:r>
    <w:r w:rsidRPr="00904791">
      <w:instrText xml:space="preserve">GE </w:instrText>
    </w:r>
    <w:r w:rsidRPr="00904791">
      <w:fldChar w:fldCharType="separate"/>
    </w:r>
    <w:r w:rsidRPr="00904791">
      <w:instrText>198</w:instrText>
    </w:r>
    <w:r w:rsidRPr="00904791">
      <w:fldChar w:fldCharType="end"/>
    </w:r>
  </w:p>
  <w:p w:rsidR="0082236C" w:rsidRPr="00904791" w:rsidRDefault="0082236C">
    <w:pPr>
      <w:pStyle w:val="SidfotV"/>
      <w:framePr w:w="8732" w:h="284" w:hRule="exact" w:hSpace="0" w:vSpace="0" w:wrap="around" w:xAlign="inside" w:y="13042" w:anchorLock="0"/>
    </w:pPr>
    <w:r w:rsidRPr="00904791">
      <w:instrText>""</w:instrText>
    </w:r>
    <w:r w:rsidRPr="00904791">
      <w:fldChar w:fldCharType="begin" w:fldLock="1"/>
    </w:r>
    <w:r w:rsidRPr="00904791">
      <w:instrText xml:space="preserve"> P</w:instrText>
    </w:r>
    <w:r w:rsidRPr="00904791">
      <w:instrText>A</w:instrText>
    </w:r>
    <w:r w:rsidRPr="00904791">
      <w:instrText xml:space="preserve">GE </w:instrText>
    </w:r>
    <w:r w:rsidRPr="00904791">
      <w:fldChar w:fldCharType="separate"/>
    </w:r>
    <w:r w:rsidRPr="00904791">
      <w:instrText>199</w:instrText>
    </w:r>
    <w:r w:rsidRPr="00904791">
      <w:fldChar w:fldCharType="end"/>
    </w:r>
    <w:r w:rsidRPr="00904791">
      <w:instrText>"</w:instrText>
    </w:r>
    <w:r w:rsidRPr="00904791">
      <w:fldChar w:fldCharType="separate"/>
    </w:r>
    <w:r w:rsidRPr="00904791">
      <w:fldChar w:fldCharType="begin" w:fldLock="1"/>
    </w:r>
    <w:r w:rsidRPr="00904791">
      <w:instrText xml:space="preserve"> P</w:instrText>
    </w:r>
    <w:r w:rsidRPr="00904791">
      <w:instrText>A</w:instrText>
    </w:r>
    <w:r w:rsidRPr="00904791">
      <w:instrText xml:space="preserve">GE </w:instrText>
    </w:r>
    <w:r w:rsidRPr="00904791">
      <w:fldChar w:fldCharType="separate"/>
    </w:r>
    <w:r w:rsidRPr="00904791">
      <w:t>198</w:t>
    </w:r>
    <w:r w:rsidRPr="00904791">
      <w:fldChar w:fldCharType="end"/>
    </w:r>
  </w:p>
  <w:p w:rsidR="0082236C" w:rsidRPr="00904791" w:rsidRDefault="0082236C">
    <w:pPr>
      <w:pStyle w:val="SidfotH"/>
      <w:framePr w:w="8732" w:h="284" w:hRule="exact" w:hSpace="0" w:vSpace="0" w:wrap="around" w:xAlign="inside" w:y="13042" w:anchorLock="0"/>
    </w:pPr>
    <w:r w:rsidRPr="00904791">
      <w:fldChar w:fldCharType="end"/>
    </w:r>
  </w:p>
  <w:p w:rsidR="0082236C" w:rsidRPr="00904791" w:rsidRDefault="0082236C">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36C" w:rsidRPr="00904791" w:rsidRDefault="0082236C">
    <w:pPr>
      <w:pStyle w:val="SidfotV"/>
      <w:framePr w:w="8732" w:h="284" w:hRule="exact" w:hSpace="0" w:vSpace="0" w:wrap="around" w:xAlign="inside" w:y="13042" w:anchorLock="0"/>
    </w:pPr>
    <w:r w:rsidRPr="00904791">
      <w:fldChar w:fldCharType="begin" w:fldLock="1"/>
    </w:r>
    <w:r w:rsidRPr="00904791">
      <w:instrText xml:space="preserve"> P</w:instrText>
    </w:r>
    <w:r w:rsidRPr="00904791">
      <w:instrText>A</w:instrText>
    </w:r>
    <w:r w:rsidRPr="00904791">
      <w:instrText xml:space="preserve">GE </w:instrText>
    </w:r>
    <w:r w:rsidRPr="00904791">
      <w:fldChar w:fldCharType="separate"/>
    </w:r>
    <w:r w:rsidRPr="00904791">
      <w:t>4</w:t>
    </w:r>
    <w:r w:rsidRPr="00904791">
      <w:fldChar w:fldCharType="end"/>
    </w:r>
  </w:p>
  <w:p w:rsidR="0082236C" w:rsidRPr="00904791" w:rsidRDefault="0082236C">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36C" w:rsidRPr="00904791" w:rsidRDefault="0082236C">
    <w:pPr>
      <w:pStyle w:val="SidfotH"/>
      <w:framePr w:w="8732" w:h="284" w:hRule="exact" w:hSpace="0" w:vSpace="0" w:wrap="around" w:xAlign="inside" w:y="13042" w:anchorLock="0"/>
    </w:pPr>
    <w:r w:rsidRPr="00904791">
      <w:fldChar w:fldCharType="begin" w:fldLock="1"/>
    </w:r>
    <w:r w:rsidRPr="00904791">
      <w:instrText xml:space="preserve"> P</w:instrText>
    </w:r>
    <w:r w:rsidRPr="00904791">
      <w:instrText>A</w:instrText>
    </w:r>
    <w:r w:rsidRPr="00904791">
      <w:instrText xml:space="preserve">GE </w:instrText>
    </w:r>
    <w:r w:rsidRPr="00904791">
      <w:fldChar w:fldCharType="separate"/>
    </w:r>
    <w:r w:rsidRPr="00904791">
      <w:t>5</w:t>
    </w:r>
    <w:r w:rsidRPr="00904791">
      <w:fldChar w:fldCharType="end"/>
    </w:r>
  </w:p>
  <w:p w:rsidR="0082236C" w:rsidRPr="00904791" w:rsidRDefault="0082236C">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36C" w:rsidRPr="00904791" w:rsidRDefault="0082236C">
    <w:pPr>
      <w:pStyle w:val="SidfotV"/>
      <w:framePr w:w="8732" w:h="284" w:hRule="exact" w:hSpace="0" w:vSpace="0" w:wrap="around" w:xAlign="inside" w:y="13042" w:anchorLock="0"/>
    </w:pPr>
    <w:r w:rsidRPr="00904791">
      <w:fldChar w:fldCharType="begin" w:fldLock="1"/>
    </w:r>
    <w:r w:rsidRPr="00904791">
      <w:instrText xml:space="preserve"> if </w:instrText>
    </w:r>
    <w:r w:rsidRPr="00904791">
      <w:fldChar w:fldCharType="begin" w:fldLock="1"/>
    </w:r>
    <w:r w:rsidRPr="00904791">
      <w:instrText xml:space="preserve"> = </w:instrText>
    </w:r>
    <w:r w:rsidRPr="00904791">
      <w:fldChar w:fldCharType="begin" w:fldLock="1"/>
    </w:r>
    <w:r w:rsidRPr="00904791">
      <w:instrText xml:space="preserve"> = </w:instrText>
    </w:r>
    <w:r w:rsidRPr="00904791">
      <w:fldChar w:fldCharType="begin" w:fldLock="1"/>
    </w:r>
    <w:r w:rsidRPr="00904791">
      <w:instrText xml:space="preserve"> page</w:instrText>
    </w:r>
    <w:r w:rsidRPr="00904791">
      <w:fldChar w:fldCharType="separate"/>
    </w:r>
    <w:r w:rsidRPr="00904791">
      <w:instrText>3</w:instrText>
    </w:r>
    <w:r w:rsidRPr="00904791">
      <w:fldChar w:fldCharType="end"/>
    </w:r>
    <w:r w:rsidRPr="00904791">
      <w:instrText xml:space="preserve">/2 </w:instrText>
    </w:r>
    <w:r w:rsidRPr="00904791">
      <w:fldChar w:fldCharType="separate"/>
    </w:r>
    <w:r w:rsidRPr="00904791">
      <w:instrText>1,5</w:instrText>
    </w:r>
    <w:r w:rsidRPr="00904791">
      <w:fldChar w:fldCharType="end"/>
    </w:r>
    <w:r w:rsidRPr="00904791">
      <w:instrText xml:space="preserve"> - </w:instrText>
    </w:r>
    <w:r w:rsidRPr="00904791">
      <w:fldChar w:fldCharType="begin" w:fldLock="1"/>
    </w:r>
    <w:r w:rsidRPr="00904791">
      <w:instrText xml:space="preserve"> = int(</w:instrText>
    </w:r>
    <w:r w:rsidRPr="00904791">
      <w:fldChar w:fldCharType="begin" w:fldLock="1"/>
    </w:r>
    <w:r w:rsidRPr="00904791">
      <w:instrText xml:space="preserve"> page</w:instrText>
    </w:r>
    <w:r w:rsidRPr="00904791">
      <w:fldChar w:fldCharType="separate"/>
    </w:r>
    <w:r w:rsidRPr="00904791">
      <w:instrText>3</w:instrText>
    </w:r>
    <w:r w:rsidRPr="00904791">
      <w:fldChar w:fldCharType="end"/>
    </w:r>
    <w:r w:rsidRPr="00904791">
      <w:instrText xml:space="preserve">/2) </w:instrText>
    </w:r>
    <w:r w:rsidRPr="00904791">
      <w:fldChar w:fldCharType="separate"/>
    </w:r>
    <w:r w:rsidRPr="00904791">
      <w:instrText>1</w:instrText>
    </w:r>
    <w:r w:rsidRPr="00904791">
      <w:fldChar w:fldCharType="end"/>
    </w:r>
    <w:r w:rsidRPr="00904791">
      <w:fldChar w:fldCharType="separate"/>
    </w:r>
    <w:r w:rsidRPr="00904791">
      <w:instrText>0,5</w:instrText>
    </w:r>
    <w:r w:rsidRPr="00904791">
      <w:fldChar w:fldCharType="end"/>
    </w:r>
    <w:r w:rsidRPr="00904791">
      <w:instrText xml:space="preserve"> = 0 "</w:instrText>
    </w:r>
    <w:r w:rsidRPr="00904791">
      <w:fldChar w:fldCharType="begin" w:fldLock="1"/>
    </w:r>
    <w:r w:rsidRPr="00904791">
      <w:instrText xml:space="preserve"> P</w:instrText>
    </w:r>
    <w:r w:rsidRPr="00904791">
      <w:instrText>A</w:instrText>
    </w:r>
    <w:r w:rsidRPr="00904791">
      <w:instrText xml:space="preserve">GE </w:instrText>
    </w:r>
    <w:r w:rsidRPr="00904791">
      <w:fldChar w:fldCharType="separate"/>
    </w:r>
    <w:r w:rsidRPr="00904791">
      <w:instrText>2</w:instrText>
    </w:r>
    <w:r w:rsidRPr="00904791">
      <w:fldChar w:fldCharType="end"/>
    </w:r>
  </w:p>
  <w:p w:rsidR="0082236C" w:rsidRPr="00904791" w:rsidRDefault="0082236C">
    <w:pPr>
      <w:pStyle w:val="SidfotH"/>
      <w:framePr w:w="8732" w:h="284" w:hRule="exact" w:hSpace="0" w:vSpace="0" w:wrap="around" w:xAlign="inside" w:y="13042" w:anchorLock="0"/>
    </w:pPr>
    <w:r w:rsidRPr="00904791">
      <w:instrText>""</w:instrText>
    </w:r>
    <w:r w:rsidRPr="00904791">
      <w:fldChar w:fldCharType="begin" w:fldLock="1"/>
    </w:r>
    <w:r w:rsidRPr="00904791">
      <w:instrText xml:space="preserve"> P</w:instrText>
    </w:r>
    <w:r w:rsidRPr="00904791">
      <w:instrText>A</w:instrText>
    </w:r>
    <w:r w:rsidRPr="00904791">
      <w:instrText xml:space="preserve">GE </w:instrText>
    </w:r>
    <w:r w:rsidRPr="00904791">
      <w:fldChar w:fldCharType="separate"/>
    </w:r>
    <w:r w:rsidRPr="00904791">
      <w:instrText>3</w:instrText>
    </w:r>
    <w:r w:rsidRPr="00904791">
      <w:fldChar w:fldCharType="end"/>
    </w:r>
    <w:r w:rsidRPr="00904791">
      <w:instrText>"</w:instrText>
    </w:r>
    <w:r w:rsidRPr="00904791">
      <w:fldChar w:fldCharType="separate"/>
    </w:r>
    <w:r w:rsidRPr="00904791">
      <w:t>3</w:t>
    </w:r>
    <w:r w:rsidRPr="00904791">
      <w:fldChar w:fldCharType="end"/>
    </w:r>
  </w:p>
  <w:p w:rsidR="0082236C" w:rsidRPr="00904791" w:rsidRDefault="0082236C">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36C" w:rsidRPr="00904791" w:rsidRDefault="0082236C">
    <w:pPr>
      <w:pStyle w:val="SidfotV"/>
      <w:framePr w:w="8732" w:h="284" w:hRule="exact" w:hSpace="0" w:vSpace="0" w:wrap="around" w:xAlign="inside" w:y="13042" w:anchorLock="0"/>
    </w:pPr>
    <w:r w:rsidRPr="00904791">
      <w:fldChar w:fldCharType="begin" w:fldLock="1"/>
    </w:r>
    <w:r w:rsidRPr="00904791">
      <w:instrText xml:space="preserve"> P</w:instrText>
    </w:r>
    <w:r w:rsidRPr="00904791">
      <w:instrText>A</w:instrText>
    </w:r>
    <w:r w:rsidRPr="00904791">
      <w:instrText xml:space="preserve">GE </w:instrText>
    </w:r>
    <w:r w:rsidRPr="00904791">
      <w:fldChar w:fldCharType="separate"/>
    </w:r>
    <w:r w:rsidRPr="00904791">
      <w:t>8</w:t>
    </w:r>
    <w:r w:rsidRPr="00904791">
      <w:fldChar w:fldCharType="end"/>
    </w:r>
  </w:p>
  <w:p w:rsidR="0082236C" w:rsidRPr="00904791" w:rsidRDefault="0082236C">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36C" w:rsidRPr="00904791" w:rsidRDefault="0082236C">
    <w:pPr>
      <w:pStyle w:val="SidfotH"/>
      <w:framePr w:w="8732" w:h="284" w:hRule="exact" w:hSpace="0" w:vSpace="0" w:wrap="around" w:xAlign="inside" w:y="13042" w:anchorLock="0"/>
    </w:pPr>
    <w:r w:rsidRPr="00904791">
      <w:fldChar w:fldCharType="begin" w:fldLock="1"/>
    </w:r>
    <w:r w:rsidRPr="00904791">
      <w:instrText xml:space="preserve"> P</w:instrText>
    </w:r>
    <w:r w:rsidRPr="00904791">
      <w:instrText>A</w:instrText>
    </w:r>
    <w:r w:rsidRPr="00904791">
      <w:instrText xml:space="preserve">GE </w:instrText>
    </w:r>
    <w:r w:rsidRPr="00904791">
      <w:fldChar w:fldCharType="separate"/>
    </w:r>
    <w:r w:rsidRPr="00904791">
      <w:t>7</w:t>
    </w:r>
    <w:r w:rsidRPr="00904791">
      <w:fldChar w:fldCharType="end"/>
    </w:r>
  </w:p>
  <w:p w:rsidR="0082236C" w:rsidRPr="00904791" w:rsidRDefault="0082236C">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36C" w:rsidRPr="00904791" w:rsidRDefault="0082236C">
    <w:pPr>
      <w:pStyle w:val="SidfotV"/>
      <w:framePr w:w="8732" w:h="284" w:hRule="exact" w:hSpace="0" w:vSpace="0" w:wrap="around" w:xAlign="inside" w:y="13042" w:anchorLock="0"/>
    </w:pPr>
    <w:r w:rsidRPr="00904791">
      <w:fldChar w:fldCharType="begin" w:fldLock="1"/>
    </w:r>
    <w:r w:rsidRPr="00904791">
      <w:instrText xml:space="preserve"> if </w:instrText>
    </w:r>
    <w:r w:rsidRPr="00904791">
      <w:fldChar w:fldCharType="begin" w:fldLock="1"/>
    </w:r>
    <w:r w:rsidRPr="00904791">
      <w:instrText xml:space="preserve"> = </w:instrText>
    </w:r>
    <w:r w:rsidRPr="00904791">
      <w:fldChar w:fldCharType="begin" w:fldLock="1"/>
    </w:r>
    <w:r w:rsidRPr="00904791">
      <w:instrText xml:space="preserve"> = </w:instrText>
    </w:r>
    <w:r w:rsidRPr="00904791">
      <w:fldChar w:fldCharType="begin" w:fldLock="1"/>
    </w:r>
    <w:r w:rsidRPr="00904791">
      <w:instrText xml:space="preserve"> page</w:instrText>
    </w:r>
    <w:r w:rsidRPr="00904791">
      <w:fldChar w:fldCharType="separate"/>
    </w:r>
    <w:r w:rsidRPr="00904791">
      <w:instrText>6</w:instrText>
    </w:r>
    <w:r w:rsidRPr="00904791">
      <w:fldChar w:fldCharType="end"/>
    </w:r>
    <w:r w:rsidRPr="00904791">
      <w:instrText xml:space="preserve">/2 </w:instrText>
    </w:r>
    <w:r w:rsidRPr="00904791">
      <w:fldChar w:fldCharType="separate"/>
    </w:r>
    <w:r w:rsidRPr="00904791">
      <w:instrText>3</w:instrText>
    </w:r>
    <w:r w:rsidRPr="00904791">
      <w:fldChar w:fldCharType="end"/>
    </w:r>
    <w:r w:rsidRPr="00904791">
      <w:instrText xml:space="preserve"> - </w:instrText>
    </w:r>
    <w:r w:rsidRPr="00904791">
      <w:fldChar w:fldCharType="begin" w:fldLock="1"/>
    </w:r>
    <w:r w:rsidRPr="00904791">
      <w:instrText xml:space="preserve"> = int(</w:instrText>
    </w:r>
    <w:r w:rsidRPr="00904791">
      <w:fldChar w:fldCharType="begin" w:fldLock="1"/>
    </w:r>
    <w:r w:rsidRPr="00904791">
      <w:instrText xml:space="preserve"> page</w:instrText>
    </w:r>
    <w:r w:rsidRPr="00904791">
      <w:fldChar w:fldCharType="separate"/>
    </w:r>
    <w:r w:rsidRPr="00904791">
      <w:instrText>6</w:instrText>
    </w:r>
    <w:r w:rsidRPr="00904791">
      <w:fldChar w:fldCharType="end"/>
    </w:r>
    <w:r w:rsidRPr="00904791">
      <w:instrText xml:space="preserve">/2) </w:instrText>
    </w:r>
    <w:r w:rsidRPr="00904791">
      <w:fldChar w:fldCharType="separate"/>
    </w:r>
    <w:r w:rsidRPr="00904791">
      <w:instrText>3</w:instrText>
    </w:r>
    <w:r w:rsidRPr="00904791">
      <w:fldChar w:fldCharType="end"/>
    </w:r>
    <w:r w:rsidRPr="00904791">
      <w:fldChar w:fldCharType="separate"/>
    </w:r>
    <w:r w:rsidRPr="00904791">
      <w:instrText>0</w:instrText>
    </w:r>
    <w:r w:rsidRPr="00904791">
      <w:fldChar w:fldCharType="end"/>
    </w:r>
    <w:r w:rsidRPr="00904791">
      <w:instrText xml:space="preserve"> = 0 "</w:instrText>
    </w:r>
    <w:r w:rsidRPr="00904791">
      <w:fldChar w:fldCharType="begin" w:fldLock="1"/>
    </w:r>
    <w:r w:rsidRPr="00904791">
      <w:instrText xml:space="preserve"> P</w:instrText>
    </w:r>
    <w:r w:rsidRPr="00904791">
      <w:instrText>A</w:instrText>
    </w:r>
    <w:r w:rsidRPr="00904791">
      <w:instrText xml:space="preserve">GE </w:instrText>
    </w:r>
    <w:r w:rsidRPr="00904791">
      <w:fldChar w:fldCharType="separate"/>
    </w:r>
    <w:r w:rsidRPr="00904791">
      <w:instrText>6</w:instrText>
    </w:r>
    <w:r w:rsidRPr="00904791">
      <w:fldChar w:fldCharType="end"/>
    </w:r>
  </w:p>
  <w:p w:rsidR="0082236C" w:rsidRPr="00904791" w:rsidRDefault="0082236C">
    <w:pPr>
      <w:pStyle w:val="SidfotV"/>
      <w:framePr w:w="8732" w:h="284" w:hRule="exact" w:hSpace="0" w:vSpace="0" w:wrap="around" w:xAlign="inside" w:y="13042" w:anchorLock="0"/>
    </w:pPr>
    <w:r w:rsidRPr="00904791">
      <w:instrText>""</w:instrText>
    </w:r>
    <w:r w:rsidRPr="00904791">
      <w:fldChar w:fldCharType="begin" w:fldLock="1"/>
    </w:r>
    <w:r w:rsidRPr="00904791">
      <w:instrText xml:space="preserve"> P</w:instrText>
    </w:r>
    <w:r w:rsidRPr="00904791">
      <w:instrText>A</w:instrText>
    </w:r>
    <w:r w:rsidRPr="00904791">
      <w:instrText xml:space="preserve">GE </w:instrText>
    </w:r>
    <w:r w:rsidRPr="00904791">
      <w:fldChar w:fldCharType="separate"/>
    </w:r>
    <w:r w:rsidRPr="00904791">
      <w:instrText>7</w:instrText>
    </w:r>
    <w:r w:rsidRPr="00904791">
      <w:fldChar w:fldCharType="end"/>
    </w:r>
    <w:r w:rsidRPr="00904791">
      <w:instrText>"</w:instrText>
    </w:r>
    <w:r w:rsidRPr="00904791">
      <w:fldChar w:fldCharType="separate"/>
    </w:r>
    <w:r w:rsidRPr="00904791">
      <w:fldChar w:fldCharType="begin" w:fldLock="1"/>
    </w:r>
    <w:r w:rsidRPr="00904791">
      <w:instrText xml:space="preserve"> P</w:instrText>
    </w:r>
    <w:r w:rsidRPr="00904791">
      <w:instrText>A</w:instrText>
    </w:r>
    <w:r w:rsidRPr="00904791">
      <w:instrText xml:space="preserve">GE </w:instrText>
    </w:r>
    <w:r w:rsidRPr="00904791">
      <w:fldChar w:fldCharType="separate"/>
    </w:r>
    <w:r w:rsidRPr="00904791">
      <w:t>6</w:t>
    </w:r>
    <w:r w:rsidRPr="00904791">
      <w:fldChar w:fldCharType="end"/>
    </w:r>
  </w:p>
  <w:p w:rsidR="0082236C" w:rsidRPr="00904791" w:rsidRDefault="0082236C">
    <w:pPr>
      <w:pStyle w:val="SidfotH"/>
      <w:framePr w:w="8732" w:h="284" w:hRule="exact" w:hSpace="0" w:vSpace="0" w:wrap="around" w:xAlign="inside" w:y="13042" w:anchorLock="0"/>
    </w:pPr>
    <w:r w:rsidRPr="00904791">
      <w:fldChar w:fldCharType="end"/>
    </w:r>
  </w:p>
  <w:p w:rsidR="0082236C" w:rsidRPr="00904791" w:rsidRDefault="008223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236C" w:rsidRPr="00904791" w:rsidRDefault="0082236C">
      <w:pPr>
        <w:pStyle w:val="Sidfot"/>
      </w:pPr>
    </w:p>
  </w:footnote>
  <w:footnote w:type="continuationSeparator" w:id="0">
    <w:p w:rsidR="0082236C" w:rsidRPr="00904791" w:rsidRDefault="0082236C">
      <w:pPr>
        <w:spacing w:before="0" w:line="240" w:lineRule="auto"/>
      </w:pPr>
      <w:r w:rsidRPr="0090479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36C" w:rsidRPr="00904791" w:rsidRDefault="0082236C">
    <w:pPr>
      <w:pStyle w:val="SidhuvudKantJmn"/>
      <w:framePr w:w="8732" w:h="567" w:hRule="exact" w:vSpace="0" w:wrap="around" w:vAnchor="page" w:y="341" w:anchorLock="0"/>
    </w:pPr>
    <w:r w:rsidRPr="00904791">
      <w:rPr>
        <w:rStyle w:val="SidhuvudUtskott"/>
      </w:rPr>
      <w:t>2002/03:TU6</w:t>
    </w:r>
    <w:r w:rsidRPr="00904791">
      <w:t xml:space="preserve">     </w:t>
    </w:r>
    <w:r w:rsidRPr="00904791">
      <w:rPr>
        <w:rStyle w:val="SidhuvudBilaga"/>
      </w:rPr>
      <w:t xml:space="preserve"> </w:t>
    </w:r>
    <w:r w:rsidRPr="00904791">
      <w:rPr>
        <w:rStyle w:val="SidhuvudRubrikReferens"/>
      </w:rPr>
      <w:t>Sammanfattning</w:t>
    </w:r>
  </w:p>
  <w:p w:rsidR="0082236C" w:rsidRPr="00904791" w:rsidRDefault="0082236C">
    <w:pPr>
      <w:pStyle w:val="SidhuvudKantJmn"/>
      <w:framePr w:w="8732" w:h="567" w:hRule="exact" w:vSpace="0" w:wrap="around" w:vAnchor="page" w:y="341" w:anchorLock="0"/>
    </w:pPr>
  </w:p>
  <w:p w:rsidR="0082236C" w:rsidRPr="00904791" w:rsidRDefault="0082236C">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36C" w:rsidRPr="00904791" w:rsidRDefault="0082236C">
    <w:pPr>
      <w:pStyle w:val="SidhuvudKantJmn"/>
      <w:framePr w:w="8732" w:h="567" w:hRule="exact" w:vSpace="0" w:wrap="around" w:vAnchor="page" w:y="341" w:anchorLock="0"/>
    </w:pPr>
    <w:r w:rsidRPr="00904791">
      <w:rPr>
        <w:rStyle w:val="SidhuvudUtskott"/>
      </w:rPr>
      <w:t>2002/03:TU6</w:t>
    </w:r>
    <w:r w:rsidRPr="00904791">
      <w:t xml:space="preserve">     </w:t>
    </w:r>
    <w:r w:rsidRPr="00904791">
      <w:rPr>
        <w:rStyle w:val="SidhuvudBilaga"/>
      </w:rPr>
      <w:t xml:space="preserve"> </w:t>
    </w:r>
    <w:r w:rsidRPr="00904791">
      <w:rPr>
        <w:rStyle w:val="SidhuvudRubrikReferens"/>
      </w:rPr>
      <w:t>Redogörelse för ärendet</w:t>
    </w:r>
  </w:p>
  <w:p w:rsidR="0082236C" w:rsidRPr="00904791" w:rsidRDefault="0082236C">
    <w:pPr>
      <w:pStyle w:val="SidhuvudKantJmn"/>
      <w:framePr w:w="8732" w:h="567" w:hRule="exact" w:vSpace="0" w:wrap="around" w:vAnchor="page" w:y="341" w:anchorLock="0"/>
    </w:pPr>
  </w:p>
  <w:p w:rsidR="0082236C" w:rsidRPr="00904791" w:rsidRDefault="0082236C">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36C" w:rsidRPr="00904791" w:rsidRDefault="0082236C">
    <w:pPr>
      <w:pStyle w:val="SidhuvudKantUdda"/>
      <w:framePr w:w="8732" w:h="567" w:hRule="exact" w:vSpace="0" w:wrap="around" w:vAnchor="page" w:y="341" w:anchorLock="0"/>
    </w:pPr>
    <w:r w:rsidRPr="00904791">
      <w:rPr>
        <w:rStyle w:val="SidhuvudRubrikReferens"/>
      </w:rPr>
      <w:t>Redogörelse för ärendet</w:t>
    </w:r>
    <w:r w:rsidRPr="00904791">
      <w:rPr>
        <w:rStyle w:val="SidhuvudBilaga"/>
      </w:rPr>
      <w:t xml:space="preserve"> </w:t>
    </w:r>
    <w:r w:rsidRPr="00904791">
      <w:t xml:space="preserve">     </w:t>
    </w:r>
    <w:r w:rsidRPr="00904791">
      <w:rPr>
        <w:rStyle w:val="SidhuvudUtskott"/>
      </w:rPr>
      <w:t>2002/03:TU6</w:t>
    </w:r>
  </w:p>
  <w:p w:rsidR="0082236C" w:rsidRPr="00904791" w:rsidRDefault="0082236C">
    <w:pPr>
      <w:pStyle w:val="SidhuvudKantUdda"/>
      <w:framePr w:w="8732" w:h="567" w:hRule="exact" w:vSpace="0" w:wrap="around" w:vAnchor="page" w:y="341" w:anchorLock="0"/>
    </w:pPr>
  </w:p>
  <w:p w:rsidR="0082236C" w:rsidRPr="00904791" w:rsidRDefault="0082236C">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36C" w:rsidRPr="00904791" w:rsidRDefault="0082236C">
    <w:pPr>
      <w:pStyle w:val="SidhuvudKantUdda"/>
      <w:framePr w:w="8732" w:h="567" w:hRule="exact" w:vSpace="0" w:wrap="around" w:vAnchor="page" w:y="341" w:anchorLock="0"/>
    </w:pPr>
    <w:r w:rsidRPr="00904791">
      <w:t xml:space="preserve">  </w:t>
    </w:r>
    <w:r w:rsidRPr="00904791">
      <w:rPr>
        <w:rStyle w:val="SidhuvudUtskott"/>
      </w:rPr>
      <w:t>2002/03:TU6</w:t>
    </w:r>
  </w:p>
  <w:p w:rsidR="0082236C" w:rsidRPr="00904791" w:rsidRDefault="0082236C">
    <w:pPr>
      <w:pStyle w:val="SidhuvudKantUdda"/>
      <w:framePr w:w="8732" w:h="567" w:hRule="exact" w:vSpace="0" w:wrap="around" w:vAnchor="page" w:y="341" w:anchorLock="0"/>
    </w:pPr>
  </w:p>
  <w:p w:rsidR="0082236C" w:rsidRPr="00904791" w:rsidRDefault="0082236C">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36C" w:rsidRPr="00904791" w:rsidRDefault="0082236C">
    <w:pPr>
      <w:pStyle w:val="SidhuvudKantJmn"/>
      <w:framePr w:w="8732" w:h="567" w:hRule="exact" w:vSpace="0" w:wrap="around" w:vAnchor="page" w:y="341" w:anchorLock="0"/>
    </w:pPr>
    <w:r w:rsidRPr="00904791">
      <w:rPr>
        <w:rStyle w:val="SidhuvudUtskott"/>
      </w:rPr>
      <w:t>2002/03:TU6</w:t>
    </w:r>
    <w:r w:rsidRPr="00904791">
      <w:t xml:space="preserve">     </w:t>
    </w:r>
    <w:r w:rsidRPr="00904791">
      <w:rPr>
        <w:rStyle w:val="SidhuvudBilaga"/>
      </w:rPr>
      <w:t xml:space="preserve"> </w:t>
    </w:r>
    <w:r w:rsidRPr="00904791">
      <w:rPr>
        <w:rStyle w:val="SidhuvudRubrikReferens"/>
      </w:rPr>
      <w:t>Utskottets överväganden</w:t>
    </w:r>
  </w:p>
  <w:p w:rsidR="0082236C" w:rsidRPr="00904791" w:rsidRDefault="0082236C">
    <w:pPr>
      <w:pStyle w:val="SidhuvudKantJmn"/>
      <w:framePr w:w="8732" w:h="567" w:hRule="exact" w:vSpace="0" w:wrap="around" w:vAnchor="page" w:y="341" w:anchorLock="0"/>
    </w:pPr>
  </w:p>
  <w:p w:rsidR="0082236C" w:rsidRPr="00904791" w:rsidRDefault="0082236C">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36C" w:rsidRPr="00904791" w:rsidRDefault="0082236C">
    <w:pPr>
      <w:pStyle w:val="SidhuvudKantUdda"/>
      <w:framePr w:w="8732" w:h="567" w:hRule="exact" w:vSpace="0" w:wrap="around" w:vAnchor="page" w:y="341" w:anchorLock="0"/>
    </w:pPr>
    <w:r w:rsidRPr="00904791">
      <w:rPr>
        <w:rStyle w:val="SidhuvudRubrikReferens"/>
      </w:rPr>
      <w:t>Utskottets överväganden</w:t>
    </w:r>
    <w:r w:rsidRPr="00904791">
      <w:rPr>
        <w:rStyle w:val="SidhuvudBilaga"/>
      </w:rPr>
      <w:t xml:space="preserve"> </w:t>
    </w:r>
    <w:r w:rsidRPr="00904791">
      <w:t xml:space="preserve">     </w:t>
    </w:r>
    <w:r w:rsidRPr="00904791">
      <w:rPr>
        <w:rStyle w:val="SidhuvudUtskott"/>
      </w:rPr>
      <w:t>2002/03:TU6</w:t>
    </w:r>
  </w:p>
  <w:p w:rsidR="0082236C" w:rsidRPr="00904791" w:rsidRDefault="0082236C">
    <w:pPr>
      <w:pStyle w:val="SidhuvudKantUdda"/>
      <w:framePr w:w="8732" w:h="567" w:hRule="exact" w:vSpace="0" w:wrap="around" w:vAnchor="page" w:y="341" w:anchorLock="0"/>
    </w:pPr>
  </w:p>
  <w:p w:rsidR="0082236C" w:rsidRPr="00904791" w:rsidRDefault="0082236C">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36C" w:rsidRPr="00904791" w:rsidRDefault="0082236C">
    <w:pPr>
      <w:pStyle w:val="SidhuvudKantUdda"/>
      <w:framePr w:w="8732" w:h="567" w:hRule="exact" w:vSpace="0" w:wrap="around" w:vAnchor="page" w:y="341" w:anchorLock="0"/>
    </w:pPr>
    <w:r w:rsidRPr="00904791">
      <w:t xml:space="preserve">  </w:t>
    </w:r>
    <w:r w:rsidRPr="00904791">
      <w:rPr>
        <w:rStyle w:val="SidhuvudUtskott"/>
      </w:rPr>
      <w:t>2002/03:TU6</w:t>
    </w:r>
  </w:p>
  <w:p w:rsidR="0082236C" w:rsidRPr="00904791" w:rsidRDefault="0082236C">
    <w:pPr>
      <w:pStyle w:val="SidhuvudKantUdda"/>
      <w:framePr w:w="8732" w:h="567" w:hRule="exact" w:vSpace="0" w:wrap="around" w:vAnchor="page" w:y="341" w:anchorLock="0"/>
    </w:pPr>
  </w:p>
  <w:p w:rsidR="0082236C" w:rsidRPr="00904791" w:rsidRDefault="0082236C">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36C" w:rsidRPr="00904791" w:rsidRDefault="0082236C">
    <w:pPr>
      <w:pStyle w:val="SidhuvudKantJmn"/>
      <w:framePr w:w="8732" w:h="567" w:hRule="exact" w:vSpace="0" w:wrap="around" w:vAnchor="page" w:y="341" w:anchorLock="0"/>
    </w:pPr>
    <w:r w:rsidRPr="00904791">
      <w:rPr>
        <w:rStyle w:val="SidhuvudUtskott"/>
      </w:rPr>
      <w:t>2002/03:TU6</w:t>
    </w:r>
    <w:r w:rsidRPr="00904791">
      <w:t xml:space="preserve">     </w:t>
    </w:r>
    <w:r w:rsidRPr="00904791">
      <w:rPr>
        <w:rStyle w:val="SidhuvudBilaga"/>
      </w:rPr>
      <w:t xml:space="preserve"> </w:t>
    </w:r>
    <w:r w:rsidRPr="00904791">
      <w:rPr>
        <w:rStyle w:val="SidhuvudRubrikReferens"/>
      </w:rPr>
      <w:t>Reservationer</w:t>
    </w:r>
  </w:p>
  <w:p w:rsidR="0082236C" w:rsidRPr="00904791" w:rsidRDefault="0082236C">
    <w:pPr>
      <w:pStyle w:val="SidhuvudKantJmn"/>
      <w:framePr w:w="8732" w:h="567" w:hRule="exact" w:vSpace="0" w:wrap="around" w:vAnchor="page" w:y="341" w:anchorLock="0"/>
    </w:pPr>
  </w:p>
  <w:p w:rsidR="0082236C" w:rsidRPr="00904791" w:rsidRDefault="0082236C">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36C" w:rsidRPr="00904791" w:rsidRDefault="0082236C">
    <w:pPr>
      <w:pStyle w:val="SidhuvudKantUdda"/>
      <w:framePr w:w="8732" w:h="567" w:hRule="exact" w:vSpace="0" w:wrap="around" w:vAnchor="page" w:y="341" w:anchorLock="0"/>
    </w:pPr>
    <w:r w:rsidRPr="00904791">
      <w:rPr>
        <w:rStyle w:val="SidhuvudRubrikReferens"/>
      </w:rPr>
      <w:t>Reservationer</w:t>
    </w:r>
    <w:r w:rsidRPr="00904791">
      <w:rPr>
        <w:rStyle w:val="SidhuvudBilaga"/>
      </w:rPr>
      <w:t xml:space="preserve"> </w:t>
    </w:r>
    <w:r w:rsidRPr="00904791">
      <w:t xml:space="preserve">     </w:t>
    </w:r>
    <w:r w:rsidRPr="00904791">
      <w:rPr>
        <w:rStyle w:val="SidhuvudUtskott"/>
      </w:rPr>
      <w:t>2002/03:TU6</w:t>
    </w:r>
  </w:p>
  <w:p w:rsidR="0082236C" w:rsidRPr="00904791" w:rsidRDefault="0082236C">
    <w:pPr>
      <w:pStyle w:val="SidhuvudKantUdda"/>
      <w:framePr w:w="8732" w:h="567" w:hRule="exact" w:vSpace="0" w:wrap="around" w:vAnchor="page" w:y="341" w:anchorLock="0"/>
    </w:pPr>
  </w:p>
  <w:p w:rsidR="0082236C" w:rsidRPr="00904791" w:rsidRDefault="0082236C">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36C" w:rsidRPr="00904791" w:rsidRDefault="0082236C">
    <w:pPr>
      <w:pStyle w:val="SidhuvudKantJmn"/>
      <w:framePr w:w="8732" w:h="567" w:hRule="exact" w:vSpace="0" w:wrap="around" w:vAnchor="page" w:y="341" w:anchorLock="0"/>
    </w:pPr>
    <w:r w:rsidRPr="00904791">
      <w:rPr>
        <w:rStyle w:val="SidhuvudUtskott"/>
      </w:rPr>
      <w:t>2002/03:TU6</w:t>
    </w:r>
    <w:r w:rsidRPr="00904791">
      <w:t xml:space="preserve">    </w:t>
    </w:r>
  </w:p>
  <w:p w:rsidR="0082236C" w:rsidRPr="00904791" w:rsidRDefault="0082236C">
    <w:pPr>
      <w:pStyle w:val="SidhuvudKantJmn"/>
      <w:framePr w:w="8732" w:h="567" w:hRule="exact" w:vSpace="0" w:wrap="around" w:vAnchor="page" w:y="341" w:anchorLock="0"/>
    </w:pPr>
  </w:p>
  <w:p w:rsidR="0082236C" w:rsidRPr="00904791" w:rsidRDefault="0082236C">
    <w:pPr>
      <w:pStyle w:val="SidhuvudKantUdda"/>
      <w:framePr w:w="8732" w:h="567" w:hRule="exact" w:vSpace="0" w:wrap="around" w:vAnchor="page" w:y="341" w:anchorLock="0"/>
    </w:pPr>
    <w:r w:rsidRPr="00904791">
      <w:rPr>
        <w:rStyle w:val="SidhuvudRubrikReferens"/>
        <w:smallCaps w:val="0"/>
        <w:spacing w:val="0"/>
        <w:sz w:val="19"/>
      </w:rPr>
      <w:t xml:space="preserve"> </w:t>
    </w:r>
  </w:p>
  <w:p w:rsidR="0082236C" w:rsidRPr="00904791" w:rsidRDefault="0082236C">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36C" w:rsidRPr="00904791" w:rsidRDefault="0082236C">
    <w:pPr>
      <w:pStyle w:val="SidhuvudKantJmn"/>
      <w:framePr w:w="8732" w:h="567" w:hRule="exact" w:vSpace="0" w:wrap="around" w:vAnchor="page" w:y="341" w:anchorLock="0"/>
    </w:pPr>
    <w:r w:rsidRPr="00904791">
      <w:rPr>
        <w:rStyle w:val="SidhuvudUtskott"/>
      </w:rPr>
      <w:fldChar w:fldCharType="begin" w:fldLock="1"/>
    </w:r>
    <w:r w:rsidRPr="00904791">
      <w:rPr>
        <w:rStyle w:val="SidhuvudUtskott"/>
      </w:rPr>
      <w:instrText xml:space="preserve"> DOCPROPERTY BetänkandeÅr</w:instrText>
    </w:r>
    <w:r w:rsidRPr="00904791">
      <w:rPr>
        <w:rStyle w:val="SidhuvudUtskott"/>
      </w:rPr>
      <w:fldChar w:fldCharType="separate"/>
    </w:r>
    <w:r w:rsidRPr="00904791">
      <w:rPr>
        <w:rStyle w:val="SidhuvudUtskott"/>
      </w:rPr>
      <w:t>2002/03</w:t>
    </w:r>
    <w:r w:rsidRPr="00904791">
      <w:rPr>
        <w:rStyle w:val="SidhuvudUtskott"/>
      </w:rPr>
      <w:fldChar w:fldCharType="end"/>
    </w:r>
    <w:r w:rsidRPr="00904791">
      <w:rPr>
        <w:rStyle w:val="SidhuvudUtskott"/>
      </w:rPr>
      <w:t>:</w:t>
    </w:r>
    <w:r w:rsidRPr="00904791">
      <w:rPr>
        <w:rStyle w:val="SidhuvudUtskott"/>
      </w:rPr>
      <w:fldChar w:fldCharType="begin" w:fldLock="1"/>
    </w:r>
    <w:r w:rsidRPr="00904791">
      <w:rPr>
        <w:rStyle w:val="SidhuvudUtskott"/>
      </w:rPr>
      <w:instrText xml:space="preserve"> DOCPROPERTY Utskott</w:instrText>
    </w:r>
    <w:r w:rsidRPr="00904791">
      <w:rPr>
        <w:rStyle w:val="SidhuvudUtskott"/>
      </w:rPr>
      <w:fldChar w:fldCharType="separate"/>
    </w:r>
    <w:r w:rsidRPr="00904791">
      <w:rPr>
        <w:rStyle w:val="SidhuvudUtskott"/>
      </w:rPr>
      <w:t>TU</w:t>
    </w:r>
    <w:r w:rsidRPr="00904791">
      <w:rPr>
        <w:rStyle w:val="SidhuvudUtskott"/>
      </w:rPr>
      <w:fldChar w:fldCharType="end"/>
    </w:r>
    <w:r w:rsidRPr="00904791">
      <w:rPr>
        <w:rStyle w:val="SidhuvudUtskott"/>
      </w:rPr>
      <w:fldChar w:fldCharType="begin" w:fldLock="1"/>
    </w:r>
    <w:r w:rsidRPr="00904791">
      <w:rPr>
        <w:rStyle w:val="SidhuvudUtskott"/>
      </w:rPr>
      <w:instrText xml:space="preserve"> DOCPROPERTY BetänkandeNr</w:instrText>
    </w:r>
    <w:r w:rsidRPr="00904791">
      <w:rPr>
        <w:rStyle w:val="SidhuvudUtskott"/>
      </w:rPr>
      <w:fldChar w:fldCharType="separate"/>
    </w:r>
    <w:r w:rsidRPr="00904791">
      <w:rPr>
        <w:rStyle w:val="SidhuvudUtskott"/>
      </w:rPr>
      <w:t>6</w:t>
    </w:r>
    <w:r w:rsidRPr="00904791">
      <w:rPr>
        <w:rStyle w:val="SidhuvudUtskott"/>
      </w:rPr>
      <w:fldChar w:fldCharType="end"/>
    </w:r>
    <w:r w:rsidRPr="00904791">
      <w:t xml:space="preserve">     </w:t>
    </w:r>
    <w:r w:rsidRPr="00904791">
      <w:rPr>
        <w:rStyle w:val="SidhuvudBilaga"/>
      </w:rPr>
      <w:t xml:space="preserve"> </w:t>
    </w:r>
    <w:r w:rsidRPr="00904791">
      <w:rPr>
        <w:rStyle w:val="SidhuvudRubrikReferens"/>
      </w:rPr>
      <w:fldChar w:fldCharType="begin" w:fldLock="1"/>
    </w:r>
    <w:r w:rsidRPr="00904791">
      <w:rPr>
        <w:rStyle w:val="SidhuvudRubrikReferens"/>
      </w:rPr>
      <w:instrText xml:space="preserve"> StyleREF "Rubrik 1" </w:instrText>
    </w:r>
    <w:r w:rsidRPr="00904791">
      <w:rPr>
        <w:rStyle w:val="SidhuvudRubrikReferens"/>
      </w:rPr>
      <w:fldChar w:fldCharType="separate"/>
    </w:r>
    <w:r w:rsidRPr="00904791">
      <w:rPr>
        <w:rStyle w:val="SidhuvudRubrikReferens"/>
      </w:rPr>
      <w:t>Reservationer</w:t>
    </w:r>
    <w:r w:rsidRPr="00904791">
      <w:rPr>
        <w:rStyle w:val="SidhuvudRubrikReferens"/>
      </w:rPr>
      <w:fldChar w:fldCharType="end"/>
    </w:r>
  </w:p>
  <w:p w:rsidR="0082236C" w:rsidRPr="00904791" w:rsidRDefault="0082236C">
    <w:pPr>
      <w:pStyle w:val="SidhuvudKantJmn"/>
      <w:framePr w:w="8732" w:h="567" w:hRule="exact" w:vSpace="0" w:wrap="around" w:vAnchor="page" w:y="341" w:anchorLock="0"/>
    </w:pPr>
    <w:r w:rsidRPr="00904791">
      <w:rPr>
        <w:rStyle w:val="SidhuvudUtskott"/>
      </w:rPr>
      <w:fldChar w:fldCharType="begin" w:fldLock="1"/>
    </w:r>
    <w:r w:rsidRPr="00904791">
      <w:rPr>
        <w:rStyle w:val="SidhuvudUtskott"/>
      </w:rPr>
      <w:instrText xml:space="preserve"> DOCPROPERTY Status</w:instrText>
    </w:r>
    <w:r w:rsidRPr="00904791">
      <w:rPr>
        <w:rStyle w:val="SidhuvudUtskott"/>
      </w:rPr>
      <w:fldChar w:fldCharType="end"/>
    </w:r>
    <w:r w:rsidRPr="00904791">
      <w:rPr>
        <w:rStyle w:val="SidhuvudUtskott"/>
      </w:rPr>
      <w:fldChar w:fldCharType="begin" w:fldLock="1"/>
    </w:r>
    <w:r w:rsidRPr="00904791">
      <w:rPr>
        <w:rStyle w:val="SidhuvudUtskott"/>
      </w:rPr>
      <w:instrText xml:space="preserve"> if </w:instrText>
    </w:r>
    <w:r w:rsidRPr="00904791">
      <w:rPr>
        <w:rStyle w:val="SidhuvudUtskott"/>
      </w:rPr>
      <w:fldChar w:fldCharType="begin" w:fldLock="1"/>
    </w:r>
    <w:r w:rsidRPr="00904791">
      <w:rPr>
        <w:rStyle w:val="SidhuvudUtskott"/>
      </w:rPr>
      <w:instrText xml:space="preserve"> DOCPROPERTY "UtkastDatum"</w:instrText>
    </w:r>
    <w:r w:rsidRPr="00904791">
      <w:rPr>
        <w:rStyle w:val="SidhuvudUtskott"/>
      </w:rPr>
      <w:fldChar w:fldCharType="separate"/>
    </w:r>
    <w:r w:rsidRPr="00904791">
      <w:rPr>
        <w:rStyle w:val="SidhuvudUtskott"/>
      </w:rPr>
      <w:instrText>Nej</w:instrText>
    </w:r>
    <w:r w:rsidRPr="00904791">
      <w:rPr>
        <w:rStyle w:val="SidhuvudUtskott"/>
      </w:rPr>
      <w:fldChar w:fldCharType="end"/>
    </w:r>
    <w:r w:rsidRPr="00904791">
      <w:rPr>
        <w:rStyle w:val="SidhuvudUtskott"/>
      </w:rPr>
      <w:instrText xml:space="preserve"> = "Ja" "    </w:instrText>
    </w:r>
    <w:r w:rsidRPr="00904791">
      <w:rPr>
        <w:rStyle w:val="SidhuvudUtskott"/>
      </w:rPr>
      <w:fldChar w:fldCharType="begin" w:fldLock="1"/>
    </w:r>
    <w:r w:rsidRPr="00904791">
      <w:rPr>
        <w:rStyle w:val="SidhuvudUtskott"/>
      </w:rPr>
      <w:instrText xml:space="preserve"> PRINTDATE \@ "yyyy-MM-dd HH.mm" </w:instrText>
    </w:r>
    <w:r w:rsidRPr="00904791">
      <w:rPr>
        <w:rStyle w:val="SidhuvudUtskott"/>
      </w:rPr>
      <w:fldChar w:fldCharType="separate"/>
    </w:r>
    <w:r w:rsidRPr="00904791">
      <w:rPr>
        <w:rStyle w:val="SidhuvudUtskott"/>
      </w:rPr>
      <w:instrText>2000-08-11 16.42</w:instrText>
    </w:r>
    <w:r w:rsidRPr="00904791">
      <w:rPr>
        <w:rStyle w:val="SidhuvudUtskott"/>
      </w:rPr>
      <w:fldChar w:fldCharType="end"/>
    </w:r>
    <w:r w:rsidRPr="00904791">
      <w:rPr>
        <w:rStyle w:val="SidhuvudUtskott"/>
      </w:rPr>
      <w:instrText xml:space="preserve">" </w:instrText>
    </w:r>
    <w:r w:rsidRPr="00904791">
      <w:rPr>
        <w:rStyle w:val="SidhuvudUtskott"/>
      </w:rPr>
      <w:fldChar w:fldCharType="end"/>
    </w:r>
  </w:p>
  <w:p w:rsidR="0082236C" w:rsidRPr="00904791" w:rsidRDefault="0082236C">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36C" w:rsidRPr="00904791" w:rsidRDefault="0082236C">
    <w:pPr>
      <w:pStyle w:val="SidhuvudKantUdda"/>
      <w:framePr w:w="8732" w:h="567" w:hRule="exact" w:vSpace="0" w:wrap="around" w:vAnchor="page" w:y="341" w:anchorLock="0"/>
    </w:pPr>
    <w:r w:rsidRPr="00904791">
      <w:rPr>
        <w:rStyle w:val="SidhuvudRubrikReferens"/>
      </w:rPr>
      <w:fldChar w:fldCharType="begin" w:fldLock="1"/>
    </w:r>
    <w:r w:rsidRPr="00904791">
      <w:rPr>
        <w:rStyle w:val="SidhuvudRubrikReferens"/>
      </w:rPr>
      <w:instrText xml:space="preserve"> StyleREF "Rubrik 1" </w:instrText>
    </w:r>
    <w:r w:rsidRPr="00904791">
      <w:rPr>
        <w:rStyle w:val="SidhuvudRubrikReferens"/>
      </w:rPr>
      <w:fldChar w:fldCharType="separate"/>
    </w:r>
    <w:r w:rsidRPr="00904791">
      <w:rPr>
        <w:rStyle w:val="SidhuvudRubrikReferens"/>
      </w:rPr>
      <w:t>Sammanfattning</w:t>
    </w:r>
    <w:r w:rsidRPr="00904791">
      <w:rPr>
        <w:rStyle w:val="SidhuvudRubrikReferens"/>
      </w:rPr>
      <w:fldChar w:fldCharType="end"/>
    </w:r>
    <w:r w:rsidRPr="00904791">
      <w:rPr>
        <w:rStyle w:val="SidhuvudBilaga"/>
      </w:rPr>
      <w:t xml:space="preserve"> </w:t>
    </w:r>
    <w:r w:rsidRPr="00904791">
      <w:t xml:space="preserve">     </w:t>
    </w:r>
    <w:r w:rsidRPr="00904791">
      <w:rPr>
        <w:rStyle w:val="SidhuvudUtskott"/>
      </w:rPr>
      <w:fldChar w:fldCharType="begin" w:fldLock="1"/>
    </w:r>
    <w:r w:rsidRPr="00904791">
      <w:rPr>
        <w:rStyle w:val="SidhuvudUtskott"/>
      </w:rPr>
      <w:instrText xml:space="preserve"> DOCPROPERTY BetänkandeÅr</w:instrText>
    </w:r>
    <w:r w:rsidRPr="00904791">
      <w:rPr>
        <w:rStyle w:val="SidhuvudUtskott"/>
      </w:rPr>
      <w:fldChar w:fldCharType="separate"/>
    </w:r>
    <w:r w:rsidRPr="00904791">
      <w:rPr>
        <w:rStyle w:val="SidhuvudUtskott"/>
      </w:rPr>
      <w:t>2002/03</w:t>
    </w:r>
    <w:r w:rsidRPr="00904791">
      <w:rPr>
        <w:rStyle w:val="SidhuvudUtskott"/>
      </w:rPr>
      <w:fldChar w:fldCharType="end"/>
    </w:r>
    <w:r w:rsidRPr="00904791">
      <w:rPr>
        <w:rStyle w:val="SidhuvudUtskott"/>
      </w:rPr>
      <w:t>:</w:t>
    </w:r>
    <w:r w:rsidRPr="00904791">
      <w:rPr>
        <w:rStyle w:val="SidhuvudUtskott"/>
      </w:rPr>
      <w:fldChar w:fldCharType="begin" w:fldLock="1"/>
    </w:r>
    <w:r w:rsidRPr="00904791">
      <w:rPr>
        <w:rStyle w:val="SidhuvudUtskott"/>
      </w:rPr>
      <w:instrText xml:space="preserve"> DOCPROPERTY</w:instrText>
    </w:r>
    <w:r w:rsidRPr="00904791">
      <w:instrText xml:space="preserve"> </w:instrText>
    </w:r>
    <w:r w:rsidRPr="00904791">
      <w:rPr>
        <w:rStyle w:val="SidhuvudUtskott"/>
      </w:rPr>
      <w:instrText>Utskott</w:instrText>
    </w:r>
    <w:r w:rsidRPr="00904791">
      <w:rPr>
        <w:rStyle w:val="SidhuvudUtskott"/>
      </w:rPr>
      <w:fldChar w:fldCharType="separate"/>
    </w:r>
    <w:r w:rsidRPr="00904791">
      <w:rPr>
        <w:rStyle w:val="SidhuvudUtskott"/>
      </w:rPr>
      <w:t>TU</w:t>
    </w:r>
    <w:r w:rsidRPr="00904791">
      <w:rPr>
        <w:rStyle w:val="SidhuvudUtskott"/>
      </w:rPr>
      <w:fldChar w:fldCharType="end"/>
    </w:r>
    <w:r w:rsidRPr="00904791">
      <w:rPr>
        <w:rStyle w:val="SidhuvudUtskott"/>
      </w:rPr>
      <w:fldChar w:fldCharType="begin" w:fldLock="1"/>
    </w:r>
    <w:r w:rsidRPr="00904791">
      <w:rPr>
        <w:rStyle w:val="SidhuvudUtskott"/>
      </w:rPr>
      <w:instrText xml:space="preserve"> DOCPROPERTY Betä</w:instrText>
    </w:r>
    <w:r w:rsidRPr="00904791">
      <w:rPr>
        <w:rStyle w:val="SidhuvudUtskott"/>
      </w:rPr>
      <w:instrText>n</w:instrText>
    </w:r>
    <w:r w:rsidRPr="00904791">
      <w:rPr>
        <w:rStyle w:val="SidhuvudUtskott"/>
      </w:rPr>
      <w:instrText>kandeNr</w:instrText>
    </w:r>
    <w:r w:rsidRPr="00904791">
      <w:rPr>
        <w:rStyle w:val="SidhuvudUtskott"/>
      </w:rPr>
      <w:fldChar w:fldCharType="separate"/>
    </w:r>
    <w:r w:rsidRPr="00904791">
      <w:rPr>
        <w:rStyle w:val="SidhuvudUtskott"/>
      </w:rPr>
      <w:t>6</w:t>
    </w:r>
    <w:r w:rsidRPr="00904791">
      <w:rPr>
        <w:rStyle w:val="SidhuvudUtskott"/>
      </w:rPr>
      <w:fldChar w:fldCharType="end"/>
    </w:r>
  </w:p>
  <w:p w:rsidR="0082236C" w:rsidRPr="00904791" w:rsidRDefault="0082236C">
    <w:pPr>
      <w:pStyle w:val="SidhuvudKantUdda"/>
      <w:framePr w:w="8732" w:h="567" w:hRule="exact" w:vSpace="0" w:wrap="around" w:vAnchor="page" w:y="341" w:anchorLock="0"/>
    </w:pPr>
    <w:r w:rsidRPr="00904791">
      <w:rPr>
        <w:rStyle w:val="SidhuvudUtskott"/>
      </w:rPr>
      <w:fldChar w:fldCharType="begin" w:fldLock="1"/>
    </w:r>
    <w:r w:rsidRPr="00904791">
      <w:rPr>
        <w:rStyle w:val="SidhuvudUtskott"/>
      </w:rPr>
      <w:instrText xml:space="preserve"> if </w:instrText>
    </w:r>
    <w:r w:rsidRPr="00904791">
      <w:rPr>
        <w:rStyle w:val="SidhuvudUtskott"/>
      </w:rPr>
      <w:fldChar w:fldCharType="begin" w:fldLock="1"/>
    </w:r>
    <w:r w:rsidRPr="00904791">
      <w:rPr>
        <w:rStyle w:val="SidhuvudUtskott"/>
      </w:rPr>
      <w:instrText xml:space="preserve"> DOCPROPERTY "UtkastDatum"</w:instrText>
    </w:r>
    <w:r w:rsidRPr="00904791">
      <w:rPr>
        <w:rStyle w:val="SidhuvudUtskott"/>
      </w:rPr>
      <w:fldChar w:fldCharType="separate"/>
    </w:r>
    <w:r w:rsidRPr="00904791">
      <w:rPr>
        <w:rStyle w:val="SidhuvudUtskott"/>
      </w:rPr>
      <w:instrText>Nej</w:instrText>
    </w:r>
    <w:r w:rsidRPr="00904791">
      <w:rPr>
        <w:rStyle w:val="SidhuvudUtskott"/>
      </w:rPr>
      <w:fldChar w:fldCharType="end"/>
    </w:r>
    <w:r w:rsidRPr="00904791">
      <w:rPr>
        <w:rStyle w:val="SidhuvudUtskott"/>
      </w:rPr>
      <w:instrText xml:space="preserve"> = "Ja" "</w:instrText>
    </w:r>
    <w:r w:rsidRPr="00904791">
      <w:rPr>
        <w:rStyle w:val="SidhuvudUtskott"/>
      </w:rPr>
      <w:fldChar w:fldCharType="begin" w:fldLock="1"/>
    </w:r>
    <w:r w:rsidRPr="00904791">
      <w:rPr>
        <w:rStyle w:val="SidhuvudUtskott"/>
      </w:rPr>
      <w:instrText xml:space="preserve"> PRINTDATE \@ "yyyy-MM-dd HH.mm    " </w:instrText>
    </w:r>
    <w:r w:rsidRPr="00904791">
      <w:rPr>
        <w:rStyle w:val="SidhuvudUtskott"/>
      </w:rPr>
      <w:fldChar w:fldCharType="separate"/>
    </w:r>
    <w:r w:rsidRPr="00904791">
      <w:rPr>
        <w:rStyle w:val="SidhuvudUtskott"/>
      </w:rPr>
      <w:instrText>2000-08-11 16.42</w:instrText>
    </w:r>
    <w:r w:rsidRPr="00904791">
      <w:rPr>
        <w:rStyle w:val="SidhuvudUtskott"/>
      </w:rPr>
      <w:fldChar w:fldCharType="end"/>
    </w:r>
    <w:r w:rsidRPr="00904791">
      <w:rPr>
        <w:rStyle w:val="SidhuvudUtskott"/>
      </w:rPr>
      <w:instrText xml:space="preserve">" </w:instrText>
    </w:r>
    <w:r w:rsidRPr="00904791">
      <w:rPr>
        <w:rStyle w:val="SidhuvudUtskott"/>
      </w:rPr>
      <w:fldChar w:fldCharType="end"/>
    </w:r>
    <w:r w:rsidRPr="00904791">
      <w:rPr>
        <w:rStyle w:val="SidhuvudUtskott"/>
      </w:rPr>
      <w:fldChar w:fldCharType="begin" w:fldLock="1"/>
    </w:r>
    <w:r w:rsidRPr="00904791">
      <w:rPr>
        <w:rStyle w:val="SidhuvudUtskott"/>
      </w:rPr>
      <w:instrText xml:space="preserve"> DOCPR</w:instrText>
    </w:r>
    <w:r w:rsidRPr="00904791">
      <w:rPr>
        <w:rStyle w:val="SidhuvudUtskott"/>
      </w:rPr>
      <w:instrText>O</w:instrText>
    </w:r>
    <w:r w:rsidRPr="00904791">
      <w:rPr>
        <w:rStyle w:val="SidhuvudUtskott"/>
      </w:rPr>
      <w:instrText>PERTY Status</w:instrText>
    </w:r>
    <w:r w:rsidRPr="00904791">
      <w:rPr>
        <w:rStyle w:val="SidhuvudUtskott"/>
      </w:rPr>
      <w:fldChar w:fldCharType="end"/>
    </w:r>
  </w:p>
  <w:p w:rsidR="0082236C" w:rsidRPr="00904791" w:rsidRDefault="0082236C">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36C" w:rsidRPr="00904791" w:rsidRDefault="0082236C">
    <w:pPr>
      <w:pStyle w:val="SidhuvudKantUdda"/>
      <w:framePr w:w="8732" w:h="567" w:hRule="exact" w:vSpace="0" w:wrap="around" w:vAnchor="page" w:y="341" w:anchorLock="0"/>
    </w:pPr>
    <w:r w:rsidRPr="00904791">
      <w:rPr>
        <w:rStyle w:val="SidhuvudRubrikReferens"/>
      </w:rPr>
      <w:fldChar w:fldCharType="begin" w:fldLock="1"/>
    </w:r>
    <w:r w:rsidRPr="00904791">
      <w:rPr>
        <w:rStyle w:val="SidhuvudRubrikReferens"/>
      </w:rPr>
      <w:instrText xml:space="preserve"> StyleREF "Rubrik 1" </w:instrText>
    </w:r>
    <w:r w:rsidRPr="00904791">
      <w:rPr>
        <w:rStyle w:val="SidhuvudRubrikReferens"/>
      </w:rPr>
      <w:fldChar w:fldCharType="separate"/>
    </w:r>
    <w:r w:rsidRPr="00904791">
      <w:rPr>
        <w:rStyle w:val="SidhuvudRubrikReferens"/>
      </w:rPr>
      <w:t>Reservationer</w:t>
    </w:r>
    <w:r w:rsidRPr="00904791">
      <w:rPr>
        <w:rStyle w:val="SidhuvudRubrikReferens"/>
      </w:rPr>
      <w:fldChar w:fldCharType="end"/>
    </w:r>
    <w:r w:rsidRPr="00904791">
      <w:rPr>
        <w:rStyle w:val="SidhuvudBilaga"/>
      </w:rPr>
      <w:t xml:space="preserve"> </w:t>
    </w:r>
    <w:r w:rsidRPr="00904791">
      <w:t xml:space="preserve">     </w:t>
    </w:r>
    <w:r w:rsidRPr="00904791">
      <w:rPr>
        <w:rStyle w:val="SidhuvudUtskott"/>
      </w:rPr>
      <w:fldChar w:fldCharType="begin" w:fldLock="1"/>
    </w:r>
    <w:r w:rsidRPr="00904791">
      <w:rPr>
        <w:rStyle w:val="SidhuvudUtskott"/>
      </w:rPr>
      <w:instrText xml:space="preserve"> DOCPROPERTY BetänkandeÅr</w:instrText>
    </w:r>
    <w:r w:rsidRPr="00904791">
      <w:rPr>
        <w:rStyle w:val="SidhuvudUtskott"/>
      </w:rPr>
      <w:fldChar w:fldCharType="separate"/>
    </w:r>
    <w:r w:rsidRPr="00904791">
      <w:rPr>
        <w:rStyle w:val="SidhuvudUtskott"/>
      </w:rPr>
      <w:t>2002/03</w:t>
    </w:r>
    <w:r w:rsidRPr="00904791">
      <w:rPr>
        <w:rStyle w:val="SidhuvudUtskott"/>
      </w:rPr>
      <w:fldChar w:fldCharType="end"/>
    </w:r>
    <w:r w:rsidRPr="00904791">
      <w:rPr>
        <w:rStyle w:val="SidhuvudUtskott"/>
      </w:rPr>
      <w:t>:</w:t>
    </w:r>
    <w:r w:rsidRPr="00904791">
      <w:rPr>
        <w:rStyle w:val="SidhuvudUtskott"/>
      </w:rPr>
      <w:fldChar w:fldCharType="begin" w:fldLock="1"/>
    </w:r>
    <w:r w:rsidRPr="00904791">
      <w:rPr>
        <w:rStyle w:val="SidhuvudUtskott"/>
      </w:rPr>
      <w:instrText xml:space="preserve"> DOCPROPERTY</w:instrText>
    </w:r>
    <w:r w:rsidRPr="00904791">
      <w:instrText xml:space="preserve"> </w:instrText>
    </w:r>
    <w:r w:rsidRPr="00904791">
      <w:rPr>
        <w:rStyle w:val="SidhuvudUtskott"/>
      </w:rPr>
      <w:instrText>Utskott</w:instrText>
    </w:r>
    <w:r w:rsidRPr="00904791">
      <w:rPr>
        <w:rStyle w:val="SidhuvudUtskott"/>
      </w:rPr>
      <w:fldChar w:fldCharType="separate"/>
    </w:r>
    <w:r w:rsidRPr="00904791">
      <w:rPr>
        <w:rStyle w:val="SidhuvudUtskott"/>
      </w:rPr>
      <w:t>TU</w:t>
    </w:r>
    <w:r w:rsidRPr="00904791">
      <w:rPr>
        <w:rStyle w:val="SidhuvudUtskott"/>
      </w:rPr>
      <w:fldChar w:fldCharType="end"/>
    </w:r>
    <w:r w:rsidRPr="00904791">
      <w:rPr>
        <w:rStyle w:val="SidhuvudUtskott"/>
      </w:rPr>
      <w:fldChar w:fldCharType="begin" w:fldLock="1"/>
    </w:r>
    <w:r w:rsidRPr="00904791">
      <w:rPr>
        <w:rStyle w:val="SidhuvudUtskott"/>
      </w:rPr>
      <w:instrText xml:space="preserve"> DOCPROPERTY Betä</w:instrText>
    </w:r>
    <w:r w:rsidRPr="00904791">
      <w:rPr>
        <w:rStyle w:val="SidhuvudUtskott"/>
      </w:rPr>
      <w:instrText>n</w:instrText>
    </w:r>
    <w:r w:rsidRPr="00904791">
      <w:rPr>
        <w:rStyle w:val="SidhuvudUtskott"/>
      </w:rPr>
      <w:instrText>kandeNr</w:instrText>
    </w:r>
    <w:r w:rsidRPr="00904791">
      <w:rPr>
        <w:rStyle w:val="SidhuvudUtskott"/>
      </w:rPr>
      <w:fldChar w:fldCharType="separate"/>
    </w:r>
    <w:r w:rsidRPr="00904791">
      <w:rPr>
        <w:rStyle w:val="SidhuvudUtskott"/>
      </w:rPr>
      <w:t>6</w:t>
    </w:r>
    <w:r w:rsidRPr="00904791">
      <w:rPr>
        <w:rStyle w:val="SidhuvudUtskott"/>
      </w:rPr>
      <w:fldChar w:fldCharType="end"/>
    </w:r>
  </w:p>
  <w:p w:rsidR="0082236C" w:rsidRPr="00904791" w:rsidRDefault="0082236C">
    <w:pPr>
      <w:pStyle w:val="SidhuvudKantUdda"/>
      <w:framePr w:w="8732" w:h="567" w:hRule="exact" w:vSpace="0" w:wrap="around" w:vAnchor="page" w:y="341" w:anchorLock="0"/>
    </w:pPr>
    <w:r w:rsidRPr="00904791">
      <w:rPr>
        <w:rStyle w:val="SidhuvudUtskott"/>
      </w:rPr>
      <w:fldChar w:fldCharType="begin" w:fldLock="1"/>
    </w:r>
    <w:r w:rsidRPr="00904791">
      <w:rPr>
        <w:rStyle w:val="SidhuvudUtskott"/>
      </w:rPr>
      <w:instrText xml:space="preserve"> if </w:instrText>
    </w:r>
    <w:r w:rsidRPr="00904791">
      <w:rPr>
        <w:rStyle w:val="SidhuvudUtskott"/>
      </w:rPr>
      <w:fldChar w:fldCharType="begin" w:fldLock="1"/>
    </w:r>
    <w:r w:rsidRPr="00904791">
      <w:rPr>
        <w:rStyle w:val="SidhuvudUtskott"/>
      </w:rPr>
      <w:instrText xml:space="preserve"> DOCPROPERTY "UtkastDatum"</w:instrText>
    </w:r>
    <w:r w:rsidRPr="00904791">
      <w:rPr>
        <w:rStyle w:val="SidhuvudUtskott"/>
      </w:rPr>
      <w:fldChar w:fldCharType="separate"/>
    </w:r>
    <w:r w:rsidRPr="00904791">
      <w:rPr>
        <w:rStyle w:val="SidhuvudUtskott"/>
      </w:rPr>
      <w:instrText>Nej</w:instrText>
    </w:r>
    <w:r w:rsidRPr="00904791">
      <w:rPr>
        <w:rStyle w:val="SidhuvudUtskott"/>
      </w:rPr>
      <w:fldChar w:fldCharType="end"/>
    </w:r>
    <w:r w:rsidRPr="00904791">
      <w:rPr>
        <w:rStyle w:val="SidhuvudUtskott"/>
      </w:rPr>
      <w:instrText xml:space="preserve"> = "Ja" "</w:instrText>
    </w:r>
    <w:r w:rsidRPr="00904791">
      <w:rPr>
        <w:rStyle w:val="SidhuvudUtskott"/>
      </w:rPr>
      <w:fldChar w:fldCharType="begin" w:fldLock="1"/>
    </w:r>
    <w:r w:rsidRPr="00904791">
      <w:rPr>
        <w:rStyle w:val="SidhuvudUtskott"/>
      </w:rPr>
      <w:instrText xml:space="preserve"> PRINTDATE \@ "yyyy-MM-dd HH.mm    " </w:instrText>
    </w:r>
    <w:r w:rsidRPr="00904791">
      <w:rPr>
        <w:rStyle w:val="SidhuvudUtskott"/>
      </w:rPr>
      <w:fldChar w:fldCharType="separate"/>
    </w:r>
    <w:r w:rsidRPr="00904791">
      <w:rPr>
        <w:rStyle w:val="SidhuvudUtskott"/>
      </w:rPr>
      <w:instrText>2000-08-11 16.42</w:instrText>
    </w:r>
    <w:r w:rsidRPr="00904791">
      <w:rPr>
        <w:rStyle w:val="SidhuvudUtskott"/>
      </w:rPr>
      <w:fldChar w:fldCharType="end"/>
    </w:r>
    <w:r w:rsidRPr="00904791">
      <w:rPr>
        <w:rStyle w:val="SidhuvudUtskott"/>
      </w:rPr>
      <w:instrText xml:space="preserve">" </w:instrText>
    </w:r>
    <w:r w:rsidRPr="00904791">
      <w:rPr>
        <w:rStyle w:val="SidhuvudUtskott"/>
      </w:rPr>
      <w:fldChar w:fldCharType="end"/>
    </w:r>
    <w:r w:rsidRPr="00904791">
      <w:rPr>
        <w:rStyle w:val="SidhuvudUtskott"/>
      </w:rPr>
      <w:fldChar w:fldCharType="begin" w:fldLock="1"/>
    </w:r>
    <w:r w:rsidRPr="00904791">
      <w:rPr>
        <w:rStyle w:val="SidhuvudUtskott"/>
      </w:rPr>
      <w:instrText xml:space="preserve"> DOCPR</w:instrText>
    </w:r>
    <w:r w:rsidRPr="00904791">
      <w:rPr>
        <w:rStyle w:val="SidhuvudUtskott"/>
      </w:rPr>
      <w:instrText>O</w:instrText>
    </w:r>
    <w:r w:rsidRPr="00904791">
      <w:rPr>
        <w:rStyle w:val="SidhuvudUtskott"/>
      </w:rPr>
      <w:instrText>PERTY Status</w:instrText>
    </w:r>
    <w:r w:rsidRPr="00904791">
      <w:rPr>
        <w:rStyle w:val="SidhuvudUtskott"/>
      </w:rPr>
      <w:fldChar w:fldCharType="end"/>
    </w:r>
  </w:p>
  <w:p w:rsidR="0082236C" w:rsidRPr="00904791" w:rsidRDefault="0082236C">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36C" w:rsidRPr="00904791" w:rsidRDefault="0082236C">
    <w:pPr>
      <w:pStyle w:val="SidhuvudKantUdda"/>
      <w:framePr w:w="8732" w:h="567" w:hRule="exact" w:vSpace="0" w:wrap="around" w:vAnchor="page" w:y="341" w:anchorLock="0"/>
    </w:pPr>
    <w:r w:rsidRPr="00904791">
      <w:t xml:space="preserve">  </w:t>
    </w:r>
    <w:r w:rsidRPr="00904791">
      <w:rPr>
        <w:rStyle w:val="SidhuvudUtskott"/>
      </w:rPr>
      <w:t>2002/03:TU6</w:t>
    </w:r>
  </w:p>
  <w:p w:rsidR="0082236C" w:rsidRPr="00904791" w:rsidRDefault="0082236C">
    <w:pPr>
      <w:pStyle w:val="SidhuvudKantUdda"/>
      <w:framePr w:w="8732" w:h="567" w:hRule="exact" w:vSpace="0" w:wrap="around" w:vAnchor="page" w:y="341" w:anchorLock="0"/>
    </w:pPr>
  </w:p>
  <w:p w:rsidR="0082236C" w:rsidRPr="00904791" w:rsidRDefault="0082236C">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36C" w:rsidRPr="00904791" w:rsidRDefault="0082236C">
    <w:pPr>
      <w:pStyle w:val="SidhuvudKantJmn"/>
      <w:framePr w:w="8732" w:h="567" w:hRule="exact" w:vSpace="0" w:wrap="around" w:vAnchor="page" w:y="341" w:anchorLock="0"/>
    </w:pPr>
    <w:r w:rsidRPr="00904791">
      <w:rPr>
        <w:rStyle w:val="SidhuvudUtskott"/>
      </w:rPr>
      <w:t>2002/03:TU6</w:t>
    </w:r>
    <w:r w:rsidRPr="00904791">
      <w:t xml:space="preserve">     </w:t>
    </w:r>
    <w:r w:rsidRPr="00904791">
      <w:rPr>
        <w:rStyle w:val="SidhuvudBilaga"/>
      </w:rPr>
      <w:t xml:space="preserve"> Bilaga 1   </w:t>
    </w:r>
    <w:r w:rsidRPr="00904791">
      <w:rPr>
        <w:rStyle w:val="SidhuvudRubrikReferens"/>
      </w:rPr>
      <w:t>Förteckning över behandlade förslag</w:t>
    </w:r>
  </w:p>
  <w:p w:rsidR="0082236C" w:rsidRPr="00904791" w:rsidRDefault="0082236C">
    <w:pPr>
      <w:pStyle w:val="SidhuvudKantJmn"/>
      <w:framePr w:w="8732" w:h="567" w:hRule="exact" w:vSpace="0" w:wrap="around" w:vAnchor="page" w:y="341" w:anchorLock="0"/>
    </w:pPr>
  </w:p>
  <w:p w:rsidR="0082236C" w:rsidRPr="00904791" w:rsidRDefault="0082236C">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36C" w:rsidRPr="00904791" w:rsidRDefault="0082236C">
    <w:pPr>
      <w:pStyle w:val="SidhuvudKantUdda"/>
      <w:framePr w:w="8732" w:h="567" w:hRule="exact" w:vSpace="0" w:wrap="around" w:vAnchor="page" w:y="341" w:anchorLock="0"/>
    </w:pPr>
    <w:r w:rsidRPr="00904791">
      <w:rPr>
        <w:rStyle w:val="SidhuvudRubrikReferens"/>
      </w:rPr>
      <w:t>Förteckning över behandlade förslag</w:t>
    </w:r>
    <w:r w:rsidRPr="00904791">
      <w:rPr>
        <w:rStyle w:val="SidhuvudBilaga"/>
      </w:rPr>
      <w:t xml:space="preserve">   Bilaga 1 </w:t>
    </w:r>
    <w:r w:rsidRPr="00904791">
      <w:t xml:space="preserve">     </w:t>
    </w:r>
    <w:r w:rsidRPr="00904791">
      <w:rPr>
        <w:rStyle w:val="SidhuvudUtskott"/>
      </w:rPr>
      <w:t>2002/03:TU6</w:t>
    </w:r>
  </w:p>
  <w:p w:rsidR="0082236C" w:rsidRPr="00904791" w:rsidRDefault="0082236C">
    <w:pPr>
      <w:pStyle w:val="SidhuvudKantUdda"/>
      <w:framePr w:w="8732" w:h="567" w:hRule="exact" w:vSpace="0" w:wrap="around" w:vAnchor="page" w:y="341" w:anchorLock="0"/>
    </w:pPr>
  </w:p>
  <w:p w:rsidR="0082236C" w:rsidRPr="00904791" w:rsidRDefault="0082236C">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36C" w:rsidRPr="00904791" w:rsidRDefault="0082236C">
    <w:pPr>
      <w:pStyle w:val="SidhuvudKantJmn"/>
      <w:framePr w:w="8732" w:h="567" w:hRule="exact" w:vSpace="0" w:wrap="around" w:vAnchor="page" w:y="341" w:anchorLock="0"/>
    </w:pPr>
    <w:r w:rsidRPr="00904791">
      <w:rPr>
        <w:rStyle w:val="SidhuvudUtskott"/>
      </w:rPr>
      <w:t>2002/03:TU6</w:t>
    </w:r>
    <w:r w:rsidRPr="00904791">
      <w:t xml:space="preserve">    </w:t>
    </w:r>
  </w:p>
  <w:p w:rsidR="0082236C" w:rsidRPr="00904791" w:rsidRDefault="0082236C">
    <w:pPr>
      <w:pStyle w:val="SidhuvudKantJmn"/>
      <w:framePr w:w="8732" w:h="567" w:hRule="exact" w:vSpace="0" w:wrap="around" w:vAnchor="page" w:y="341" w:anchorLock="0"/>
    </w:pPr>
  </w:p>
  <w:p w:rsidR="0082236C" w:rsidRPr="00904791" w:rsidRDefault="0082236C">
    <w:pPr>
      <w:pStyle w:val="SidhuvudKantUdda"/>
      <w:framePr w:w="8732" w:h="567" w:hRule="exact" w:vSpace="0" w:wrap="around" w:vAnchor="page" w:y="341" w:anchorLock="0"/>
    </w:pPr>
    <w:r w:rsidRPr="00904791">
      <w:rPr>
        <w:rStyle w:val="SidhuvudRubrikReferens"/>
        <w:smallCaps w:val="0"/>
        <w:spacing w:val="0"/>
        <w:sz w:val="19"/>
      </w:rPr>
      <w:t xml:space="preserve"> </w:t>
    </w:r>
  </w:p>
  <w:p w:rsidR="0082236C" w:rsidRPr="00904791" w:rsidRDefault="0082236C">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36C" w:rsidRPr="00904791" w:rsidRDefault="0082236C">
    <w:pPr>
      <w:pStyle w:val="SidhuvudKantUdda"/>
      <w:framePr w:w="8732" w:h="567" w:hRule="exact" w:vSpace="0" w:wrap="around" w:vAnchor="page" w:y="341" w:anchorLock="0"/>
    </w:pPr>
  </w:p>
  <w:p w:rsidR="0082236C" w:rsidRPr="00904791" w:rsidRDefault="0082236C">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36C" w:rsidRPr="00904791" w:rsidRDefault="0082236C">
    <w:pPr>
      <w:pStyle w:val="SidhuvudKantJmn"/>
      <w:framePr w:w="8732" w:h="567" w:hRule="exact" w:vSpace="0" w:wrap="around" w:vAnchor="page" w:y="341" w:anchorLock="0"/>
    </w:pPr>
    <w:r w:rsidRPr="00904791">
      <w:rPr>
        <w:rStyle w:val="SidhuvudUtskott"/>
      </w:rPr>
      <w:fldChar w:fldCharType="begin" w:fldLock="1"/>
    </w:r>
    <w:r w:rsidRPr="00904791">
      <w:rPr>
        <w:rStyle w:val="SidhuvudUtskott"/>
      </w:rPr>
      <w:instrText xml:space="preserve"> DOCPROPERTY BetänkandeÅr</w:instrText>
    </w:r>
    <w:r w:rsidRPr="00904791">
      <w:rPr>
        <w:rStyle w:val="SidhuvudUtskott"/>
      </w:rPr>
      <w:fldChar w:fldCharType="separate"/>
    </w:r>
    <w:r w:rsidRPr="00904791">
      <w:rPr>
        <w:rStyle w:val="SidhuvudUtskott"/>
      </w:rPr>
      <w:t>2002/03</w:t>
    </w:r>
    <w:r w:rsidRPr="00904791">
      <w:rPr>
        <w:rStyle w:val="SidhuvudUtskott"/>
      </w:rPr>
      <w:fldChar w:fldCharType="end"/>
    </w:r>
    <w:r w:rsidRPr="00904791">
      <w:rPr>
        <w:rStyle w:val="SidhuvudUtskott"/>
      </w:rPr>
      <w:t>:</w:t>
    </w:r>
    <w:r w:rsidRPr="00904791">
      <w:rPr>
        <w:rStyle w:val="SidhuvudUtskott"/>
      </w:rPr>
      <w:fldChar w:fldCharType="begin" w:fldLock="1"/>
    </w:r>
    <w:r w:rsidRPr="00904791">
      <w:rPr>
        <w:rStyle w:val="SidhuvudUtskott"/>
      </w:rPr>
      <w:instrText xml:space="preserve"> DOCPROPERTY Utskott</w:instrText>
    </w:r>
    <w:r w:rsidRPr="00904791">
      <w:rPr>
        <w:rStyle w:val="SidhuvudUtskott"/>
      </w:rPr>
      <w:fldChar w:fldCharType="separate"/>
    </w:r>
    <w:r w:rsidRPr="00904791">
      <w:rPr>
        <w:rStyle w:val="SidhuvudUtskott"/>
      </w:rPr>
      <w:t>TU</w:t>
    </w:r>
    <w:r w:rsidRPr="00904791">
      <w:rPr>
        <w:rStyle w:val="SidhuvudUtskott"/>
      </w:rPr>
      <w:fldChar w:fldCharType="end"/>
    </w:r>
    <w:r w:rsidRPr="00904791">
      <w:rPr>
        <w:rStyle w:val="SidhuvudUtskott"/>
      </w:rPr>
      <w:fldChar w:fldCharType="begin" w:fldLock="1"/>
    </w:r>
    <w:r w:rsidRPr="00904791">
      <w:rPr>
        <w:rStyle w:val="SidhuvudUtskott"/>
      </w:rPr>
      <w:instrText xml:space="preserve"> DOCPROPERTY BetänkandeNr</w:instrText>
    </w:r>
    <w:r w:rsidRPr="00904791">
      <w:rPr>
        <w:rStyle w:val="SidhuvudUtskott"/>
      </w:rPr>
      <w:fldChar w:fldCharType="separate"/>
    </w:r>
    <w:r w:rsidRPr="00904791">
      <w:rPr>
        <w:rStyle w:val="SidhuvudUtskott"/>
      </w:rPr>
      <w:t>6</w:t>
    </w:r>
    <w:r w:rsidRPr="00904791">
      <w:rPr>
        <w:rStyle w:val="SidhuvudUtskott"/>
      </w:rPr>
      <w:fldChar w:fldCharType="end"/>
    </w:r>
    <w:r w:rsidRPr="00904791">
      <w:t xml:space="preserve">     </w:t>
    </w:r>
    <w:r w:rsidRPr="00904791">
      <w:rPr>
        <w:rStyle w:val="SidhuvudBilaga"/>
      </w:rPr>
      <w:t xml:space="preserve"> Bilaga 2   </w:t>
    </w:r>
    <w:r w:rsidRPr="00904791">
      <w:rPr>
        <w:rStyle w:val="SidhuvudRubrikReferens"/>
      </w:rPr>
      <w:fldChar w:fldCharType="begin" w:fldLock="1"/>
    </w:r>
    <w:r w:rsidRPr="00904791">
      <w:rPr>
        <w:rStyle w:val="SidhuvudRubrikReferens"/>
      </w:rPr>
      <w:instrText xml:space="preserve"> StyleREF "Rubrik 1" </w:instrText>
    </w:r>
    <w:r w:rsidRPr="00904791">
      <w:rPr>
        <w:rStyle w:val="SidhuvudRubrikReferens"/>
      </w:rPr>
      <w:fldChar w:fldCharType="separate"/>
    </w:r>
    <w:r w:rsidRPr="00904791">
      <w:rPr>
        <w:rStyle w:val="SidhuvudRubrikReferens"/>
      </w:rPr>
      <w:t>Förteckning över behandlade förslag</w:t>
    </w:r>
    <w:r w:rsidRPr="00904791">
      <w:rPr>
        <w:rStyle w:val="SidhuvudRubrikReferens"/>
      </w:rPr>
      <w:fldChar w:fldCharType="end"/>
    </w:r>
  </w:p>
  <w:p w:rsidR="0082236C" w:rsidRPr="00904791" w:rsidRDefault="0082236C">
    <w:pPr>
      <w:pStyle w:val="SidhuvudKantJmn"/>
      <w:framePr w:w="8732" w:h="567" w:hRule="exact" w:vSpace="0" w:wrap="around" w:vAnchor="page" w:y="341" w:anchorLock="0"/>
    </w:pPr>
    <w:r w:rsidRPr="00904791">
      <w:rPr>
        <w:rStyle w:val="SidhuvudUtskott"/>
      </w:rPr>
      <w:fldChar w:fldCharType="begin" w:fldLock="1"/>
    </w:r>
    <w:r w:rsidRPr="00904791">
      <w:rPr>
        <w:rStyle w:val="SidhuvudUtskott"/>
      </w:rPr>
      <w:instrText xml:space="preserve"> DOCPROPERTY Status</w:instrText>
    </w:r>
    <w:r w:rsidRPr="00904791">
      <w:rPr>
        <w:rStyle w:val="SidhuvudUtskott"/>
      </w:rPr>
      <w:fldChar w:fldCharType="end"/>
    </w:r>
    <w:r w:rsidRPr="00904791">
      <w:rPr>
        <w:rStyle w:val="SidhuvudUtskott"/>
      </w:rPr>
      <w:fldChar w:fldCharType="begin" w:fldLock="1"/>
    </w:r>
    <w:r w:rsidRPr="00904791">
      <w:rPr>
        <w:rStyle w:val="SidhuvudUtskott"/>
      </w:rPr>
      <w:instrText xml:space="preserve"> if </w:instrText>
    </w:r>
    <w:r w:rsidRPr="00904791">
      <w:rPr>
        <w:rStyle w:val="SidhuvudUtskott"/>
      </w:rPr>
      <w:fldChar w:fldCharType="begin" w:fldLock="1"/>
    </w:r>
    <w:r w:rsidRPr="00904791">
      <w:rPr>
        <w:rStyle w:val="SidhuvudUtskott"/>
      </w:rPr>
      <w:instrText xml:space="preserve"> DOCPROPERTY "UtkastDatum"</w:instrText>
    </w:r>
    <w:r w:rsidRPr="00904791">
      <w:rPr>
        <w:rStyle w:val="SidhuvudUtskott"/>
      </w:rPr>
      <w:fldChar w:fldCharType="separate"/>
    </w:r>
    <w:r w:rsidRPr="00904791">
      <w:rPr>
        <w:rStyle w:val="SidhuvudUtskott"/>
      </w:rPr>
      <w:instrText>Nej</w:instrText>
    </w:r>
    <w:r w:rsidRPr="00904791">
      <w:rPr>
        <w:rStyle w:val="SidhuvudUtskott"/>
      </w:rPr>
      <w:fldChar w:fldCharType="end"/>
    </w:r>
    <w:r w:rsidRPr="00904791">
      <w:rPr>
        <w:rStyle w:val="SidhuvudUtskott"/>
      </w:rPr>
      <w:instrText xml:space="preserve"> = "Ja" "    </w:instrText>
    </w:r>
    <w:r w:rsidRPr="00904791">
      <w:rPr>
        <w:rStyle w:val="SidhuvudUtskott"/>
      </w:rPr>
      <w:fldChar w:fldCharType="begin" w:fldLock="1"/>
    </w:r>
    <w:r w:rsidRPr="00904791">
      <w:rPr>
        <w:rStyle w:val="SidhuvudUtskott"/>
      </w:rPr>
      <w:instrText xml:space="preserve"> PRINTDATE \@ "yyyy-MM-dd HH.mm" </w:instrText>
    </w:r>
    <w:r w:rsidRPr="00904791">
      <w:rPr>
        <w:rStyle w:val="SidhuvudUtskott"/>
      </w:rPr>
      <w:fldChar w:fldCharType="separate"/>
    </w:r>
    <w:r w:rsidRPr="00904791">
      <w:rPr>
        <w:rStyle w:val="SidhuvudUtskott"/>
      </w:rPr>
      <w:instrText>2000-08-11 16.42</w:instrText>
    </w:r>
    <w:r w:rsidRPr="00904791">
      <w:rPr>
        <w:rStyle w:val="SidhuvudUtskott"/>
      </w:rPr>
      <w:fldChar w:fldCharType="end"/>
    </w:r>
    <w:r w:rsidRPr="00904791">
      <w:rPr>
        <w:rStyle w:val="SidhuvudUtskott"/>
      </w:rPr>
      <w:instrText xml:space="preserve">" </w:instrText>
    </w:r>
    <w:r w:rsidRPr="00904791">
      <w:rPr>
        <w:rStyle w:val="SidhuvudUtskott"/>
      </w:rPr>
      <w:fldChar w:fldCharType="end"/>
    </w:r>
  </w:p>
  <w:p w:rsidR="0082236C" w:rsidRPr="00904791" w:rsidRDefault="0082236C">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36C" w:rsidRPr="00904791" w:rsidRDefault="0082236C">
    <w:pPr>
      <w:pStyle w:val="SidhuvudKantUdda"/>
      <w:framePr w:w="8732" w:h="567" w:hRule="exact" w:vSpace="0" w:wrap="around" w:vAnchor="page" w:y="341" w:anchorLock="0"/>
    </w:pPr>
    <w:r w:rsidRPr="00904791">
      <w:rPr>
        <w:rStyle w:val="SidhuvudRubrikReferens"/>
      </w:rPr>
      <w:fldChar w:fldCharType="begin" w:fldLock="1"/>
    </w:r>
    <w:r w:rsidRPr="00904791">
      <w:rPr>
        <w:rStyle w:val="SidhuvudRubrikReferens"/>
      </w:rPr>
      <w:instrText xml:space="preserve"> StyleREF "Rubrik 1" </w:instrText>
    </w:r>
    <w:r w:rsidRPr="00904791">
      <w:rPr>
        <w:rStyle w:val="SidhuvudRubrikReferens"/>
      </w:rPr>
      <w:fldChar w:fldCharType="separate"/>
    </w:r>
    <w:r w:rsidRPr="00904791">
      <w:rPr>
        <w:rStyle w:val="SidhuvudRubrikReferens"/>
      </w:rPr>
      <w:t>Förteckning över behandlade förslag</w:t>
    </w:r>
    <w:r w:rsidRPr="00904791">
      <w:rPr>
        <w:rStyle w:val="SidhuvudRubrikReferens"/>
      </w:rPr>
      <w:fldChar w:fldCharType="end"/>
    </w:r>
    <w:r w:rsidRPr="00904791">
      <w:rPr>
        <w:rStyle w:val="SidhuvudBilaga"/>
      </w:rPr>
      <w:t xml:space="preserve">   Bilaga 2 </w:t>
    </w:r>
    <w:r w:rsidRPr="00904791">
      <w:t xml:space="preserve">     </w:t>
    </w:r>
    <w:r w:rsidRPr="00904791">
      <w:rPr>
        <w:rStyle w:val="SidhuvudUtskott"/>
      </w:rPr>
      <w:fldChar w:fldCharType="begin" w:fldLock="1"/>
    </w:r>
    <w:r w:rsidRPr="00904791">
      <w:rPr>
        <w:rStyle w:val="SidhuvudUtskott"/>
      </w:rPr>
      <w:instrText xml:space="preserve"> DOCPROPERTY BetänkandeÅr</w:instrText>
    </w:r>
    <w:r w:rsidRPr="00904791">
      <w:rPr>
        <w:rStyle w:val="SidhuvudUtskott"/>
      </w:rPr>
      <w:fldChar w:fldCharType="separate"/>
    </w:r>
    <w:r w:rsidRPr="00904791">
      <w:rPr>
        <w:rStyle w:val="SidhuvudUtskott"/>
      </w:rPr>
      <w:t>2002/03</w:t>
    </w:r>
    <w:r w:rsidRPr="00904791">
      <w:rPr>
        <w:rStyle w:val="SidhuvudUtskott"/>
      </w:rPr>
      <w:fldChar w:fldCharType="end"/>
    </w:r>
    <w:r w:rsidRPr="00904791">
      <w:rPr>
        <w:rStyle w:val="SidhuvudUtskott"/>
      </w:rPr>
      <w:t>:</w:t>
    </w:r>
    <w:r w:rsidRPr="00904791">
      <w:rPr>
        <w:rStyle w:val="SidhuvudUtskott"/>
      </w:rPr>
      <w:fldChar w:fldCharType="begin" w:fldLock="1"/>
    </w:r>
    <w:r w:rsidRPr="00904791">
      <w:rPr>
        <w:rStyle w:val="SidhuvudUtskott"/>
      </w:rPr>
      <w:instrText xml:space="preserve"> DOCPROPERTY</w:instrText>
    </w:r>
    <w:r w:rsidRPr="00904791">
      <w:instrText xml:space="preserve"> </w:instrText>
    </w:r>
    <w:r w:rsidRPr="00904791">
      <w:rPr>
        <w:rStyle w:val="SidhuvudUtskott"/>
      </w:rPr>
      <w:instrText>Utskott</w:instrText>
    </w:r>
    <w:r w:rsidRPr="00904791">
      <w:rPr>
        <w:rStyle w:val="SidhuvudUtskott"/>
      </w:rPr>
      <w:fldChar w:fldCharType="separate"/>
    </w:r>
    <w:r w:rsidRPr="00904791">
      <w:rPr>
        <w:rStyle w:val="SidhuvudUtskott"/>
      </w:rPr>
      <w:t>TU</w:t>
    </w:r>
    <w:r w:rsidRPr="00904791">
      <w:rPr>
        <w:rStyle w:val="SidhuvudUtskott"/>
      </w:rPr>
      <w:fldChar w:fldCharType="end"/>
    </w:r>
    <w:r w:rsidRPr="00904791">
      <w:rPr>
        <w:rStyle w:val="SidhuvudUtskott"/>
      </w:rPr>
      <w:fldChar w:fldCharType="begin" w:fldLock="1"/>
    </w:r>
    <w:r w:rsidRPr="00904791">
      <w:rPr>
        <w:rStyle w:val="SidhuvudUtskott"/>
      </w:rPr>
      <w:instrText xml:space="preserve"> DO</w:instrText>
    </w:r>
    <w:r w:rsidRPr="00904791">
      <w:rPr>
        <w:rStyle w:val="SidhuvudUtskott"/>
      </w:rPr>
      <w:instrText>C</w:instrText>
    </w:r>
    <w:r w:rsidRPr="00904791">
      <w:rPr>
        <w:rStyle w:val="SidhuvudUtskott"/>
      </w:rPr>
      <w:instrText>PROPERTY Betä</w:instrText>
    </w:r>
    <w:r w:rsidRPr="00904791">
      <w:rPr>
        <w:rStyle w:val="SidhuvudUtskott"/>
      </w:rPr>
      <w:instrText>n</w:instrText>
    </w:r>
    <w:r w:rsidRPr="00904791">
      <w:rPr>
        <w:rStyle w:val="SidhuvudUtskott"/>
      </w:rPr>
      <w:instrText>kandeNr</w:instrText>
    </w:r>
    <w:r w:rsidRPr="00904791">
      <w:rPr>
        <w:rStyle w:val="SidhuvudUtskott"/>
      </w:rPr>
      <w:fldChar w:fldCharType="separate"/>
    </w:r>
    <w:r w:rsidRPr="00904791">
      <w:rPr>
        <w:rStyle w:val="SidhuvudUtskott"/>
      </w:rPr>
      <w:t>6</w:t>
    </w:r>
    <w:r w:rsidRPr="00904791">
      <w:rPr>
        <w:rStyle w:val="SidhuvudUtskott"/>
      </w:rPr>
      <w:fldChar w:fldCharType="end"/>
    </w:r>
  </w:p>
  <w:p w:rsidR="0082236C" w:rsidRPr="00904791" w:rsidRDefault="0082236C">
    <w:pPr>
      <w:pStyle w:val="SidhuvudKantUdda"/>
      <w:framePr w:w="8732" w:h="567" w:hRule="exact" w:vSpace="0" w:wrap="around" w:vAnchor="page" w:y="341" w:anchorLock="0"/>
    </w:pPr>
    <w:r w:rsidRPr="00904791">
      <w:rPr>
        <w:rStyle w:val="SidhuvudUtskott"/>
      </w:rPr>
      <w:fldChar w:fldCharType="begin" w:fldLock="1"/>
    </w:r>
    <w:r w:rsidRPr="00904791">
      <w:rPr>
        <w:rStyle w:val="SidhuvudUtskott"/>
      </w:rPr>
      <w:instrText xml:space="preserve"> if </w:instrText>
    </w:r>
    <w:r w:rsidRPr="00904791">
      <w:rPr>
        <w:rStyle w:val="SidhuvudUtskott"/>
      </w:rPr>
      <w:fldChar w:fldCharType="begin" w:fldLock="1"/>
    </w:r>
    <w:r w:rsidRPr="00904791">
      <w:rPr>
        <w:rStyle w:val="SidhuvudUtskott"/>
      </w:rPr>
      <w:instrText xml:space="preserve"> DOCPROPERTY "UtkastDatum"</w:instrText>
    </w:r>
    <w:r w:rsidRPr="00904791">
      <w:rPr>
        <w:rStyle w:val="SidhuvudUtskott"/>
      </w:rPr>
      <w:fldChar w:fldCharType="separate"/>
    </w:r>
    <w:r w:rsidRPr="00904791">
      <w:rPr>
        <w:rStyle w:val="SidhuvudUtskott"/>
      </w:rPr>
      <w:instrText>Nej</w:instrText>
    </w:r>
    <w:r w:rsidRPr="00904791">
      <w:rPr>
        <w:rStyle w:val="SidhuvudUtskott"/>
      </w:rPr>
      <w:fldChar w:fldCharType="end"/>
    </w:r>
    <w:r w:rsidRPr="00904791">
      <w:rPr>
        <w:rStyle w:val="SidhuvudUtskott"/>
      </w:rPr>
      <w:instrText xml:space="preserve"> = "Ja" "</w:instrText>
    </w:r>
    <w:r w:rsidRPr="00904791">
      <w:rPr>
        <w:rStyle w:val="SidhuvudUtskott"/>
      </w:rPr>
      <w:fldChar w:fldCharType="begin" w:fldLock="1"/>
    </w:r>
    <w:r w:rsidRPr="00904791">
      <w:rPr>
        <w:rStyle w:val="SidhuvudUtskott"/>
      </w:rPr>
      <w:instrText xml:space="preserve"> PRINTDATE \@ "yyyy-MM-dd HH.mm    " </w:instrText>
    </w:r>
    <w:r w:rsidRPr="00904791">
      <w:rPr>
        <w:rStyle w:val="SidhuvudUtskott"/>
      </w:rPr>
      <w:fldChar w:fldCharType="separate"/>
    </w:r>
    <w:r w:rsidRPr="00904791">
      <w:rPr>
        <w:rStyle w:val="SidhuvudUtskott"/>
      </w:rPr>
      <w:instrText>2000-08-11 16.42</w:instrText>
    </w:r>
    <w:r w:rsidRPr="00904791">
      <w:rPr>
        <w:rStyle w:val="SidhuvudUtskott"/>
      </w:rPr>
      <w:fldChar w:fldCharType="end"/>
    </w:r>
    <w:r w:rsidRPr="00904791">
      <w:rPr>
        <w:rStyle w:val="SidhuvudUtskott"/>
      </w:rPr>
      <w:instrText xml:space="preserve">" </w:instrText>
    </w:r>
    <w:r w:rsidRPr="00904791">
      <w:rPr>
        <w:rStyle w:val="SidhuvudUtskott"/>
      </w:rPr>
      <w:fldChar w:fldCharType="end"/>
    </w:r>
    <w:r w:rsidRPr="00904791">
      <w:rPr>
        <w:rStyle w:val="SidhuvudUtskott"/>
      </w:rPr>
      <w:fldChar w:fldCharType="begin" w:fldLock="1"/>
    </w:r>
    <w:r w:rsidRPr="00904791">
      <w:rPr>
        <w:rStyle w:val="SidhuvudUtskott"/>
      </w:rPr>
      <w:instrText xml:space="preserve"> DOCPR</w:instrText>
    </w:r>
    <w:r w:rsidRPr="00904791">
      <w:rPr>
        <w:rStyle w:val="SidhuvudUtskott"/>
      </w:rPr>
      <w:instrText>O</w:instrText>
    </w:r>
    <w:r w:rsidRPr="00904791">
      <w:rPr>
        <w:rStyle w:val="SidhuvudUtskott"/>
      </w:rPr>
      <w:instrText>PERTY Status</w:instrText>
    </w:r>
    <w:r w:rsidRPr="00904791">
      <w:rPr>
        <w:rStyle w:val="SidhuvudUtskott"/>
      </w:rPr>
      <w:fldChar w:fldCharType="end"/>
    </w:r>
  </w:p>
  <w:p w:rsidR="0082236C" w:rsidRPr="00904791" w:rsidRDefault="0082236C">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36C" w:rsidRPr="00904791" w:rsidRDefault="0082236C">
    <w:pPr>
      <w:pStyle w:val="SidhuvudKantJmn"/>
      <w:framePr w:w="8732" w:h="567" w:hRule="exact" w:vSpace="0" w:wrap="around" w:vAnchor="page" w:y="341" w:anchorLock="0"/>
    </w:pPr>
    <w:r w:rsidRPr="00904791">
      <w:fldChar w:fldCharType="begin" w:fldLock="1"/>
    </w:r>
    <w:r w:rsidRPr="00904791">
      <w:instrText xml:space="preserve"> if </w:instrText>
    </w:r>
    <w:r w:rsidRPr="00904791">
      <w:fldChar w:fldCharType="begin" w:fldLock="1"/>
    </w:r>
    <w:r w:rsidRPr="00904791">
      <w:instrText xml:space="preserve"> page</w:instrText>
    </w:r>
    <w:r w:rsidRPr="00904791">
      <w:fldChar w:fldCharType="separate"/>
    </w:r>
    <w:r w:rsidRPr="00904791">
      <w:instrText>123</w:instrText>
    </w:r>
    <w:r w:rsidRPr="00904791">
      <w:fldChar w:fldCharType="end"/>
    </w:r>
    <w:r w:rsidRPr="00904791">
      <w:instrText xml:space="preserve"> &gt; 1 "</w:instrText>
    </w:r>
    <w:r w:rsidRPr="00904791">
      <w:fldChar w:fldCharType="begin" w:fldLock="1"/>
    </w:r>
    <w:r w:rsidRPr="00904791">
      <w:instrText xml:space="preserve"> if </w:instrText>
    </w:r>
    <w:r w:rsidRPr="00904791">
      <w:fldChar w:fldCharType="begin" w:fldLock="1"/>
    </w:r>
    <w:r w:rsidRPr="00904791">
      <w:instrText xml:space="preserve"> = </w:instrText>
    </w:r>
    <w:r w:rsidRPr="00904791">
      <w:fldChar w:fldCharType="begin" w:fldLock="1"/>
    </w:r>
    <w:r w:rsidRPr="00904791">
      <w:instrText xml:space="preserve"> = </w:instrText>
    </w:r>
    <w:r w:rsidRPr="00904791">
      <w:fldChar w:fldCharType="begin" w:fldLock="1"/>
    </w:r>
    <w:r w:rsidRPr="00904791">
      <w:instrText xml:space="preserve"> page</w:instrText>
    </w:r>
    <w:r w:rsidRPr="00904791">
      <w:fldChar w:fldCharType="separate"/>
    </w:r>
    <w:r w:rsidRPr="00904791">
      <w:instrText>123</w:instrText>
    </w:r>
    <w:r w:rsidRPr="00904791">
      <w:fldChar w:fldCharType="end"/>
    </w:r>
    <w:r w:rsidRPr="00904791">
      <w:instrText xml:space="preserve">/2 </w:instrText>
    </w:r>
    <w:r w:rsidRPr="00904791">
      <w:fldChar w:fldCharType="separate"/>
    </w:r>
    <w:r w:rsidRPr="00904791">
      <w:instrText>61,5</w:instrText>
    </w:r>
    <w:r w:rsidRPr="00904791">
      <w:fldChar w:fldCharType="end"/>
    </w:r>
    <w:r w:rsidRPr="00904791">
      <w:instrText xml:space="preserve"> - </w:instrText>
    </w:r>
    <w:r w:rsidRPr="00904791">
      <w:fldChar w:fldCharType="begin" w:fldLock="1"/>
    </w:r>
    <w:r w:rsidRPr="00904791">
      <w:instrText xml:space="preserve"> = int(</w:instrText>
    </w:r>
    <w:r w:rsidRPr="00904791">
      <w:fldChar w:fldCharType="begin" w:fldLock="1"/>
    </w:r>
    <w:r w:rsidRPr="00904791">
      <w:instrText xml:space="preserve"> page</w:instrText>
    </w:r>
    <w:r w:rsidRPr="00904791">
      <w:fldChar w:fldCharType="separate"/>
    </w:r>
    <w:r w:rsidRPr="00904791">
      <w:instrText>123</w:instrText>
    </w:r>
    <w:r w:rsidRPr="00904791">
      <w:fldChar w:fldCharType="end"/>
    </w:r>
    <w:r w:rsidRPr="00904791">
      <w:instrText xml:space="preserve">/2) </w:instrText>
    </w:r>
    <w:r w:rsidRPr="00904791">
      <w:fldChar w:fldCharType="separate"/>
    </w:r>
    <w:r w:rsidRPr="00904791">
      <w:instrText>61</w:instrText>
    </w:r>
    <w:r w:rsidRPr="00904791">
      <w:fldChar w:fldCharType="end"/>
    </w:r>
    <w:r w:rsidRPr="00904791">
      <w:fldChar w:fldCharType="separate"/>
    </w:r>
    <w:r w:rsidRPr="00904791">
      <w:instrText>0,5</w:instrText>
    </w:r>
    <w:r w:rsidRPr="00904791">
      <w:fldChar w:fldCharType="end"/>
    </w:r>
    <w:r w:rsidRPr="00904791">
      <w:instrText xml:space="preserve"> = 0 "</w:instrText>
    </w:r>
    <w:r w:rsidRPr="00904791">
      <w:rPr>
        <w:rStyle w:val="SidhuvudUtskott"/>
      </w:rPr>
      <w:fldChar w:fldCharType="begin" w:fldLock="1"/>
    </w:r>
    <w:r w:rsidRPr="00904791">
      <w:rPr>
        <w:rStyle w:val="SidhuvudUtskott"/>
      </w:rPr>
      <w:instrText xml:space="preserve"> DOCPROPERTY BetänkandeÅr</w:instrText>
    </w:r>
    <w:r w:rsidRPr="00904791">
      <w:rPr>
        <w:rStyle w:val="SidhuvudUtskott"/>
      </w:rPr>
      <w:fldChar w:fldCharType="separate"/>
    </w:r>
    <w:r w:rsidRPr="00904791">
      <w:rPr>
        <w:rStyle w:val="SidhuvudUtskott"/>
      </w:rPr>
      <w:instrText>2002/03</w:instrText>
    </w:r>
    <w:r w:rsidRPr="00904791">
      <w:rPr>
        <w:rStyle w:val="SidhuvudUtskott"/>
      </w:rPr>
      <w:fldChar w:fldCharType="end"/>
    </w:r>
    <w:r w:rsidRPr="00904791">
      <w:rPr>
        <w:rStyle w:val="SidhuvudUtskott"/>
      </w:rPr>
      <w:instrText>:</w:instrText>
    </w:r>
    <w:r w:rsidRPr="00904791">
      <w:rPr>
        <w:rStyle w:val="SidhuvudUtskott"/>
      </w:rPr>
      <w:fldChar w:fldCharType="begin" w:fldLock="1"/>
    </w:r>
    <w:r w:rsidRPr="00904791">
      <w:rPr>
        <w:rStyle w:val="SidhuvudUtskott"/>
      </w:rPr>
      <w:instrText xml:space="preserve"> DOCPR</w:instrText>
    </w:r>
    <w:r w:rsidRPr="00904791">
      <w:rPr>
        <w:rStyle w:val="SidhuvudUtskott"/>
      </w:rPr>
      <w:instrText>O</w:instrText>
    </w:r>
    <w:r w:rsidRPr="00904791">
      <w:rPr>
        <w:rStyle w:val="SidhuvudUtskott"/>
      </w:rPr>
      <w:instrText>PE</w:instrText>
    </w:r>
    <w:r w:rsidRPr="00904791">
      <w:rPr>
        <w:rStyle w:val="SidhuvudUtskott"/>
      </w:rPr>
      <w:instrText>R</w:instrText>
    </w:r>
    <w:r w:rsidRPr="00904791">
      <w:rPr>
        <w:rStyle w:val="SidhuvudUtskott"/>
      </w:rPr>
      <w:instrText>TY Utskott</w:instrText>
    </w:r>
    <w:r w:rsidRPr="00904791">
      <w:rPr>
        <w:rStyle w:val="SidhuvudUtskott"/>
      </w:rPr>
      <w:fldChar w:fldCharType="separate"/>
    </w:r>
    <w:r w:rsidRPr="00904791">
      <w:rPr>
        <w:rStyle w:val="SidhuvudUtskott"/>
      </w:rPr>
      <w:instrText>TU</w:instrText>
    </w:r>
    <w:r w:rsidRPr="00904791">
      <w:rPr>
        <w:rStyle w:val="SidhuvudUtskott"/>
      </w:rPr>
      <w:fldChar w:fldCharType="end"/>
    </w:r>
    <w:r w:rsidRPr="00904791">
      <w:rPr>
        <w:rStyle w:val="SidhuvudUtskott"/>
      </w:rPr>
      <w:fldChar w:fldCharType="begin" w:fldLock="1"/>
    </w:r>
    <w:r w:rsidRPr="00904791">
      <w:rPr>
        <w:rStyle w:val="SidhuvudUtskott"/>
      </w:rPr>
      <w:instrText xml:space="preserve"> DOCPROPERTY BetänkandeNr</w:instrText>
    </w:r>
    <w:r w:rsidRPr="00904791">
      <w:rPr>
        <w:rStyle w:val="SidhuvudUtskott"/>
      </w:rPr>
      <w:fldChar w:fldCharType="separate"/>
    </w:r>
    <w:r w:rsidRPr="00904791">
      <w:rPr>
        <w:rStyle w:val="SidhuvudUtskott"/>
      </w:rPr>
      <w:instrText>6</w:instrText>
    </w:r>
    <w:r w:rsidRPr="00904791">
      <w:rPr>
        <w:rStyle w:val="SidhuvudUtskott"/>
      </w:rPr>
      <w:fldChar w:fldCharType="end"/>
    </w:r>
    <w:r w:rsidRPr="00904791">
      <w:instrText xml:space="preserve">    </w:instrText>
    </w:r>
  </w:p>
  <w:p w:rsidR="0082236C" w:rsidRPr="00904791" w:rsidRDefault="0082236C">
    <w:pPr>
      <w:pStyle w:val="SidhuvudKantJmn"/>
      <w:framePr w:w="8732" w:h="567" w:hRule="exact" w:vSpace="0" w:wrap="around" w:vAnchor="page" w:y="341" w:anchorLock="0"/>
    </w:pPr>
    <w:r w:rsidRPr="00904791">
      <w:rPr>
        <w:rStyle w:val="SidhuvudUtskott"/>
      </w:rPr>
      <w:fldChar w:fldCharType="begin" w:fldLock="1"/>
    </w:r>
    <w:r w:rsidRPr="00904791">
      <w:rPr>
        <w:rStyle w:val="SidhuvudUtskott"/>
      </w:rPr>
      <w:instrText xml:space="preserve"> DOCPROPERTY Status</w:instrText>
    </w:r>
    <w:r w:rsidRPr="00904791">
      <w:rPr>
        <w:rStyle w:val="SidhuvudUtskott"/>
      </w:rPr>
      <w:fldChar w:fldCharType="end"/>
    </w:r>
    <w:r w:rsidRPr="00904791">
      <w:rPr>
        <w:rStyle w:val="SidhuvudUtskott"/>
      </w:rPr>
      <w:fldChar w:fldCharType="begin" w:fldLock="1"/>
    </w:r>
    <w:r w:rsidRPr="00904791">
      <w:rPr>
        <w:rStyle w:val="SidhuvudUtskott"/>
      </w:rPr>
      <w:instrText xml:space="preserve"> if </w:instrText>
    </w:r>
    <w:r w:rsidRPr="00904791">
      <w:rPr>
        <w:rStyle w:val="SidhuvudUtskott"/>
      </w:rPr>
      <w:fldChar w:fldCharType="begin" w:fldLock="1"/>
    </w:r>
    <w:r w:rsidRPr="00904791">
      <w:rPr>
        <w:rStyle w:val="SidhuvudUtskott"/>
      </w:rPr>
      <w:instrText xml:space="preserve"> DOCPROPERTY "UtkastDatum"</w:instrText>
    </w:r>
    <w:r w:rsidRPr="00904791">
      <w:rPr>
        <w:rStyle w:val="SidhuvudUtskott"/>
      </w:rPr>
      <w:fldChar w:fldCharType="separate"/>
    </w:r>
    <w:r w:rsidRPr="00904791">
      <w:rPr>
        <w:rStyle w:val="SidhuvudUtskott"/>
      </w:rPr>
      <w:instrText>Nej</w:instrText>
    </w:r>
    <w:r w:rsidRPr="00904791">
      <w:rPr>
        <w:rStyle w:val="SidhuvudUtskott"/>
      </w:rPr>
      <w:fldChar w:fldCharType="end"/>
    </w:r>
    <w:r w:rsidRPr="00904791">
      <w:rPr>
        <w:rStyle w:val="SidhuvudUtskott"/>
      </w:rPr>
      <w:instrText xml:space="preserve"> = "Ja" "    </w:instrText>
    </w:r>
    <w:r w:rsidRPr="00904791">
      <w:rPr>
        <w:rStyle w:val="SidhuvudUtskott"/>
      </w:rPr>
      <w:fldChar w:fldCharType="begin" w:fldLock="1"/>
    </w:r>
    <w:r w:rsidRPr="00904791">
      <w:rPr>
        <w:rStyle w:val="SidhuvudUtskott"/>
      </w:rPr>
      <w:instrText xml:space="preserve"> PRINTDATE \@ "yyyy-MM-dd HH.mm" </w:instrText>
    </w:r>
    <w:r w:rsidRPr="00904791">
      <w:rPr>
        <w:rStyle w:val="SidhuvudUtskott"/>
      </w:rPr>
      <w:fldChar w:fldCharType="separate"/>
    </w:r>
    <w:r w:rsidRPr="00904791">
      <w:rPr>
        <w:rStyle w:val="SidhuvudUtskott"/>
      </w:rPr>
      <w:instrText>2000-08-11 16.42</w:instrText>
    </w:r>
    <w:r w:rsidRPr="00904791">
      <w:rPr>
        <w:rStyle w:val="SidhuvudUtskott"/>
      </w:rPr>
      <w:fldChar w:fldCharType="end"/>
    </w:r>
    <w:r w:rsidRPr="00904791">
      <w:rPr>
        <w:rStyle w:val="SidhuvudUtskott"/>
      </w:rPr>
      <w:instrText xml:space="preserve">" </w:instrText>
    </w:r>
    <w:r w:rsidRPr="00904791">
      <w:rPr>
        <w:rStyle w:val="SidhuvudUtskott"/>
      </w:rPr>
      <w:fldChar w:fldCharType="end"/>
    </w:r>
  </w:p>
  <w:p w:rsidR="0082236C" w:rsidRPr="00904791" w:rsidRDefault="0082236C">
    <w:pPr>
      <w:pStyle w:val="SidhuvudKantUdda"/>
      <w:framePr w:w="8732" w:h="567" w:hRule="exact" w:vSpace="0" w:wrap="around" w:vAnchor="page" w:y="341" w:anchorLock="0"/>
    </w:pPr>
    <w:r w:rsidRPr="00904791">
      <w:rPr>
        <w:rStyle w:val="SidhuvudRubrikReferens"/>
        <w:smallCaps w:val="0"/>
        <w:spacing w:val="0"/>
        <w:sz w:val="19"/>
      </w:rPr>
      <w:instrText xml:space="preserve"> </w:instrText>
    </w:r>
    <w:r w:rsidRPr="00904791">
      <w:instrText xml:space="preserve">"  "  </w:instrText>
    </w:r>
    <w:r w:rsidRPr="00904791">
      <w:rPr>
        <w:rStyle w:val="SidhuvudUtskott"/>
      </w:rPr>
      <w:fldChar w:fldCharType="begin" w:fldLock="1"/>
    </w:r>
    <w:r w:rsidRPr="00904791">
      <w:rPr>
        <w:rStyle w:val="SidhuvudUtskott"/>
      </w:rPr>
      <w:instrText xml:space="preserve"> DOCPROPERTY BetänkandeÅr</w:instrText>
    </w:r>
    <w:r w:rsidRPr="00904791">
      <w:rPr>
        <w:rStyle w:val="SidhuvudUtskott"/>
      </w:rPr>
      <w:fldChar w:fldCharType="separate"/>
    </w:r>
    <w:r w:rsidRPr="00904791">
      <w:rPr>
        <w:rStyle w:val="SidhuvudUtskott"/>
      </w:rPr>
      <w:instrText>2002/03</w:instrText>
    </w:r>
    <w:r w:rsidRPr="00904791">
      <w:rPr>
        <w:rStyle w:val="SidhuvudUtskott"/>
      </w:rPr>
      <w:fldChar w:fldCharType="end"/>
    </w:r>
    <w:r w:rsidRPr="00904791">
      <w:rPr>
        <w:rStyle w:val="SidhuvudUtskott"/>
      </w:rPr>
      <w:instrText>:</w:instrText>
    </w:r>
    <w:r w:rsidRPr="00904791">
      <w:rPr>
        <w:rStyle w:val="SidhuvudUtskott"/>
      </w:rPr>
      <w:fldChar w:fldCharType="begin" w:fldLock="1"/>
    </w:r>
    <w:r w:rsidRPr="00904791">
      <w:rPr>
        <w:rStyle w:val="SidhuvudUtskott"/>
      </w:rPr>
      <w:instrText xml:space="preserve"> DOCPROPERTY Utskott</w:instrText>
    </w:r>
    <w:r w:rsidRPr="00904791">
      <w:rPr>
        <w:rStyle w:val="SidhuvudUtskott"/>
      </w:rPr>
      <w:fldChar w:fldCharType="separate"/>
    </w:r>
    <w:r w:rsidRPr="00904791">
      <w:rPr>
        <w:rStyle w:val="SidhuvudUtskott"/>
      </w:rPr>
      <w:instrText>TU</w:instrText>
    </w:r>
    <w:r w:rsidRPr="00904791">
      <w:rPr>
        <w:rStyle w:val="SidhuvudUtskott"/>
      </w:rPr>
      <w:fldChar w:fldCharType="end"/>
    </w:r>
    <w:r w:rsidRPr="00904791">
      <w:rPr>
        <w:rStyle w:val="SidhuvudUtskott"/>
      </w:rPr>
      <w:fldChar w:fldCharType="begin" w:fldLock="1"/>
    </w:r>
    <w:r w:rsidRPr="00904791">
      <w:rPr>
        <w:rStyle w:val="SidhuvudUtskott"/>
      </w:rPr>
      <w:instrText xml:space="preserve"> DOCPROPERTY BetänkandeNr</w:instrText>
    </w:r>
    <w:r w:rsidRPr="00904791">
      <w:rPr>
        <w:rStyle w:val="SidhuvudUtskott"/>
      </w:rPr>
      <w:fldChar w:fldCharType="separate"/>
    </w:r>
    <w:r w:rsidRPr="00904791">
      <w:rPr>
        <w:rStyle w:val="SidhuvudUtskott"/>
      </w:rPr>
      <w:instrText>6</w:instrText>
    </w:r>
    <w:r w:rsidRPr="00904791">
      <w:rPr>
        <w:rStyle w:val="SidhuvudUtskott"/>
      </w:rPr>
      <w:fldChar w:fldCharType="end"/>
    </w:r>
  </w:p>
  <w:p w:rsidR="0082236C" w:rsidRPr="00904791" w:rsidRDefault="0082236C">
    <w:pPr>
      <w:pStyle w:val="SidhuvudKantUdda"/>
      <w:framePr w:w="8732" w:h="567" w:hRule="exact" w:vSpace="0" w:wrap="around" w:vAnchor="page" w:y="341" w:anchorLock="0"/>
    </w:pPr>
    <w:r w:rsidRPr="00904791">
      <w:rPr>
        <w:rStyle w:val="SidhuvudUtskott"/>
      </w:rPr>
      <w:fldChar w:fldCharType="begin" w:fldLock="1"/>
    </w:r>
    <w:r w:rsidRPr="00904791">
      <w:rPr>
        <w:rStyle w:val="SidhuvudUtskott"/>
      </w:rPr>
      <w:instrText xml:space="preserve"> if </w:instrText>
    </w:r>
    <w:r w:rsidRPr="00904791">
      <w:rPr>
        <w:rStyle w:val="SidhuvudUtskott"/>
      </w:rPr>
      <w:fldChar w:fldCharType="begin" w:fldLock="1"/>
    </w:r>
    <w:r w:rsidRPr="00904791">
      <w:rPr>
        <w:rStyle w:val="SidhuvudUtskott"/>
      </w:rPr>
      <w:instrText xml:space="preserve"> DOCPROPERTY "UtkastDatum"</w:instrText>
    </w:r>
    <w:r w:rsidRPr="00904791">
      <w:rPr>
        <w:rStyle w:val="SidhuvudUtskott"/>
      </w:rPr>
      <w:fldChar w:fldCharType="separate"/>
    </w:r>
    <w:r w:rsidRPr="00904791">
      <w:rPr>
        <w:rStyle w:val="SidhuvudUtskott"/>
      </w:rPr>
      <w:instrText>Nej</w:instrText>
    </w:r>
    <w:r w:rsidRPr="00904791">
      <w:rPr>
        <w:rStyle w:val="SidhuvudUtskott"/>
      </w:rPr>
      <w:fldChar w:fldCharType="end"/>
    </w:r>
    <w:r w:rsidRPr="00904791">
      <w:rPr>
        <w:rStyle w:val="SidhuvudUtskott"/>
      </w:rPr>
      <w:instrText xml:space="preserve"> = "Ja" "</w:instrText>
    </w:r>
    <w:r w:rsidRPr="00904791">
      <w:rPr>
        <w:rStyle w:val="SidhuvudUtskott"/>
      </w:rPr>
      <w:fldChar w:fldCharType="begin" w:fldLock="1"/>
    </w:r>
    <w:r w:rsidRPr="00904791">
      <w:rPr>
        <w:rStyle w:val="SidhuvudUtskott"/>
      </w:rPr>
      <w:instrText xml:space="preserve"> PRINTDATE \@ "yyyy-MM-dd HH.mm    " </w:instrText>
    </w:r>
    <w:r w:rsidRPr="00904791">
      <w:rPr>
        <w:rStyle w:val="SidhuvudUtskott"/>
      </w:rPr>
      <w:fldChar w:fldCharType="separate"/>
    </w:r>
    <w:r w:rsidRPr="00904791">
      <w:rPr>
        <w:rStyle w:val="SidhuvudUtskott"/>
      </w:rPr>
      <w:instrText>2000-08-11 16.42</w:instrText>
    </w:r>
    <w:r w:rsidRPr="00904791">
      <w:rPr>
        <w:rStyle w:val="SidhuvudUtskott"/>
      </w:rPr>
      <w:fldChar w:fldCharType="end"/>
    </w:r>
    <w:r w:rsidRPr="00904791">
      <w:rPr>
        <w:rStyle w:val="SidhuvudUtskott"/>
      </w:rPr>
      <w:instrText xml:space="preserve">" </w:instrText>
    </w:r>
    <w:r w:rsidRPr="00904791">
      <w:rPr>
        <w:rStyle w:val="SidhuvudUtskott"/>
      </w:rPr>
      <w:fldChar w:fldCharType="end"/>
    </w:r>
    <w:r w:rsidRPr="00904791">
      <w:rPr>
        <w:rStyle w:val="SidhuvudUtskott"/>
      </w:rPr>
      <w:fldChar w:fldCharType="begin" w:fldLock="1"/>
    </w:r>
    <w:r w:rsidRPr="00904791">
      <w:rPr>
        <w:rStyle w:val="SidhuvudUtskott"/>
      </w:rPr>
      <w:instrText xml:space="preserve"> DOCPR</w:instrText>
    </w:r>
    <w:r w:rsidRPr="00904791">
      <w:rPr>
        <w:rStyle w:val="SidhuvudUtskott"/>
      </w:rPr>
      <w:instrText>O</w:instrText>
    </w:r>
    <w:r w:rsidRPr="00904791">
      <w:rPr>
        <w:rStyle w:val="SidhuvudUtskott"/>
      </w:rPr>
      <w:instrText>PERTY Status</w:instrText>
    </w:r>
    <w:r w:rsidRPr="00904791">
      <w:rPr>
        <w:rStyle w:val="SidhuvudUtskott"/>
      </w:rPr>
      <w:fldChar w:fldCharType="end"/>
    </w:r>
    <w:r w:rsidRPr="00904791">
      <w:instrText>"</w:instrText>
    </w:r>
    <w:r w:rsidRPr="00904791">
      <w:fldChar w:fldCharType="separate"/>
    </w:r>
    <w:r w:rsidRPr="00904791">
      <w:instrText xml:space="preserve">  </w:instrText>
    </w:r>
    <w:r w:rsidRPr="00904791">
      <w:rPr>
        <w:rStyle w:val="SidhuvudUtskott"/>
      </w:rPr>
      <w:fldChar w:fldCharType="begin" w:fldLock="1"/>
    </w:r>
    <w:r w:rsidRPr="00904791">
      <w:rPr>
        <w:rStyle w:val="SidhuvudUtskott"/>
      </w:rPr>
      <w:instrText xml:space="preserve"> DOCPROPERTY BetänkandeÅr</w:instrText>
    </w:r>
    <w:r w:rsidRPr="00904791">
      <w:rPr>
        <w:rStyle w:val="SidhuvudUtskott"/>
      </w:rPr>
      <w:fldChar w:fldCharType="separate"/>
    </w:r>
    <w:r w:rsidRPr="00904791">
      <w:rPr>
        <w:rStyle w:val="SidhuvudUtskott"/>
      </w:rPr>
      <w:instrText>2002/03</w:instrText>
    </w:r>
    <w:r w:rsidRPr="00904791">
      <w:rPr>
        <w:rStyle w:val="SidhuvudUtskott"/>
      </w:rPr>
      <w:fldChar w:fldCharType="end"/>
    </w:r>
    <w:r w:rsidRPr="00904791">
      <w:rPr>
        <w:rStyle w:val="SidhuvudUtskott"/>
      </w:rPr>
      <w:instrText>:</w:instrText>
    </w:r>
    <w:r w:rsidRPr="00904791">
      <w:rPr>
        <w:rStyle w:val="SidhuvudUtskott"/>
      </w:rPr>
      <w:fldChar w:fldCharType="begin" w:fldLock="1"/>
    </w:r>
    <w:r w:rsidRPr="00904791">
      <w:rPr>
        <w:rStyle w:val="SidhuvudUtskott"/>
      </w:rPr>
      <w:instrText xml:space="preserve"> DOCPROPERTY Utskott</w:instrText>
    </w:r>
    <w:r w:rsidRPr="00904791">
      <w:rPr>
        <w:rStyle w:val="SidhuvudUtskott"/>
      </w:rPr>
      <w:fldChar w:fldCharType="separate"/>
    </w:r>
    <w:r w:rsidRPr="00904791">
      <w:rPr>
        <w:rStyle w:val="SidhuvudUtskott"/>
      </w:rPr>
      <w:instrText>TU</w:instrText>
    </w:r>
    <w:r w:rsidRPr="00904791">
      <w:rPr>
        <w:rStyle w:val="SidhuvudUtskott"/>
      </w:rPr>
      <w:fldChar w:fldCharType="end"/>
    </w:r>
    <w:r w:rsidRPr="00904791">
      <w:rPr>
        <w:rStyle w:val="SidhuvudUtskott"/>
      </w:rPr>
      <w:fldChar w:fldCharType="begin" w:fldLock="1"/>
    </w:r>
    <w:r w:rsidRPr="00904791">
      <w:rPr>
        <w:rStyle w:val="SidhuvudUtskott"/>
      </w:rPr>
      <w:instrText xml:space="preserve"> DOCPROPERTY BetänkandeNr</w:instrText>
    </w:r>
    <w:r w:rsidRPr="00904791">
      <w:rPr>
        <w:rStyle w:val="SidhuvudUtskott"/>
      </w:rPr>
      <w:fldChar w:fldCharType="separate"/>
    </w:r>
    <w:r w:rsidRPr="00904791">
      <w:rPr>
        <w:rStyle w:val="SidhuvudUtskott"/>
      </w:rPr>
      <w:instrText>6</w:instrText>
    </w:r>
    <w:r w:rsidRPr="00904791">
      <w:rPr>
        <w:rStyle w:val="SidhuvudUtskott"/>
      </w:rPr>
      <w:fldChar w:fldCharType="end"/>
    </w:r>
  </w:p>
  <w:p w:rsidR="0082236C" w:rsidRPr="00904791" w:rsidRDefault="0082236C">
    <w:pPr>
      <w:pStyle w:val="SidhuvudKantUdda"/>
      <w:framePr w:w="8732" w:h="567" w:hRule="exact" w:vSpace="0" w:wrap="around" w:vAnchor="page" w:y="341" w:anchorLock="0"/>
    </w:pPr>
    <w:r w:rsidRPr="00904791">
      <w:fldChar w:fldCharType="end"/>
    </w:r>
    <w:r w:rsidRPr="00904791">
      <w:instrText>" " "</w:instrText>
    </w:r>
    <w:r w:rsidRPr="00904791">
      <w:fldChar w:fldCharType="separate"/>
    </w:r>
    <w:r w:rsidRPr="00904791">
      <w:t xml:space="preserve">  </w:t>
    </w:r>
    <w:r w:rsidRPr="00904791">
      <w:rPr>
        <w:rStyle w:val="SidhuvudUtskott"/>
      </w:rPr>
      <w:fldChar w:fldCharType="begin" w:fldLock="1"/>
    </w:r>
    <w:r w:rsidRPr="00904791">
      <w:rPr>
        <w:rStyle w:val="SidhuvudUtskott"/>
      </w:rPr>
      <w:instrText xml:space="preserve"> DOCPROPERTY BetänkandeÅr</w:instrText>
    </w:r>
    <w:r w:rsidRPr="00904791">
      <w:rPr>
        <w:rStyle w:val="SidhuvudUtskott"/>
      </w:rPr>
      <w:fldChar w:fldCharType="separate"/>
    </w:r>
    <w:r w:rsidRPr="00904791">
      <w:rPr>
        <w:rStyle w:val="SidhuvudUtskott"/>
      </w:rPr>
      <w:t>2002/03</w:t>
    </w:r>
    <w:r w:rsidRPr="00904791">
      <w:rPr>
        <w:rStyle w:val="SidhuvudUtskott"/>
      </w:rPr>
      <w:fldChar w:fldCharType="end"/>
    </w:r>
    <w:r w:rsidRPr="00904791">
      <w:rPr>
        <w:rStyle w:val="SidhuvudUtskott"/>
      </w:rPr>
      <w:t>:</w:t>
    </w:r>
    <w:r w:rsidRPr="00904791">
      <w:rPr>
        <w:rStyle w:val="SidhuvudUtskott"/>
      </w:rPr>
      <w:fldChar w:fldCharType="begin" w:fldLock="1"/>
    </w:r>
    <w:r w:rsidRPr="00904791">
      <w:rPr>
        <w:rStyle w:val="SidhuvudUtskott"/>
      </w:rPr>
      <w:instrText xml:space="preserve"> DOCPROPERTY Utskott</w:instrText>
    </w:r>
    <w:r w:rsidRPr="00904791">
      <w:rPr>
        <w:rStyle w:val="SidhuvudUtskott"/>
      </w:rPr>
      <w:fldChar w:fldCharType="separate"/>
    </w:r>
    <w:r w:rsidRPr="00904791">
      <w:rPr>
        <w:rStyle w:val="SidhuvudUtskott"/>
      </w:rPr>
      <w:t>TU</w:t>
    </w:r>
    <w:r w:rsidRPr="00904791">
      <w:rPr>
        <w:rStyle w:val="SidhuvudUtskott"/>
      </w:rPr>
      <w:fldChar w:fldCharType="end"/>
    </w:r>
    <w:r w:rsidRPr="00904791">
      <w:rPr>
        <w:rStyle w:val="SidhuvudUtskott"/>
      </w:rPr>
      <w:fldChar w:fldCharType="begin" w:fldLock="1"/>
    </w:r>
    <w:r w:rsidRPr="00904791">
      <w:rPr>
        <w:rStyle w:val="SidhuvudUtskott"/>
      </w:rPr>
      <w:instrText xml:space="preserve"> DOCPROPERTY BetänkandeNr</w:instrText>
    </w:r>
    <w:r w:rsidRPr="00904791">
      <w:rPr>
        <w:rStyle w:val="SidhuvudUtskott"/>
      </w:rPr>
      <w:fldChar w:fldCharType="separate"/>
    </w:r>
    <w:r w:rsidRPr="00904791">
      <w:rPr>
        <w:rStyle w:val="SidhuvudUtskott"/>
      </w:rPr>
      <w:t>6</w:t>
    </w:r>
    <w:r w:rsidRPr="00904791">
      <w:rPr>
        <w:rStyle w:val="SidhuvudUtskott"/>
      </w:rPr>
      <w:fldChar w:fldCharType="end"/>
    </w:r>
  </w:p>
  <w:p w:rsidR="0082236C" w:rsidRPr="00904791" w:rsidRDefault="0082236C">
    <w:pPr>
      <w:pStyle w:val="SidhuvudKantUdda"/>
      <w:framePr w:w="8732" w:h="567" w:hRule="exact" w:vSpace="0" w:wrap="around" w:vAnchor="page" w:y="341" w:anchorLock="0"/>
    </w:pPr>
    <w:r w:rsidRPr="00904791">
      <w:fldChar w:fldCharType="end"/>
    </w:r>
  </w:p>
  <w:p w:rsidR="0082236C" w:rsidRPr="00904791" w:rsidRDefault="0082236C">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36C" w:rsidRPr="00904791" w:rsidRDefault="0082236C">
    <w:pPr>
      <w:pStyle w:val="SidhuvudKantJmn"/>
      <w:framePr w:w="8732" w:h="567" w:hRule="exact" w:vSpace="0" w:wrap="around" w:vAnchor="page" w:y="341" w:anchorLock="0"/>
    </w:pPr>
    <w:r w:rsidRPr="00904791">
      <w:rPr>
        <w:rStyle w:val="SidhuvudUtskott"/>
      </w:rPr>
      <w:fldChar w:fldCharType="begin" w:fldLock="1"/>
    </w:r>
    <w:r w:rsidRPr="00904791">
      <w:rPr>
        <w:rStyle w:val="SidhuvudUtskott"/>
      </w:rPr>
      <w:instrText xml:space="preserve"> DOCPROPERTY BetänkandeÅr</w:instrText>
    </w:r>
    <w:r w:rsidRPr="00904791">
      <w:rPr>
        <w:rStyle w:val="SidhuvudUtskott"/>
      </w:rPr>
      <w:fldChar w:fldCharType="separate"/>
    </w:r>
    <w:r w:rsidRPr="00904791">
      <w:rPr>
        <w:rStyle w:val="SidhuvudUtskott"/>
      </w:rPr>
      <w:t>2002/03</w:t>
    </w:r>
    <w:r w:rsidRPr="00904791">
      <w:rPr>
        <w:rStyle w:val="SidhuvudUtskott"/>
      </w:rPr>
      <w:fldChar w:fldCharType="end"/>
    </w:r>
    <w:r w:rsidRPr="00904791">
      <w:rPr>
        <w:rStyle w:val="SidhuvudUtskott"/>
      </w:rPr>
      <w:t>:</w:t>
    </w:r>
    <w:r w:rsidRPr="00904791">
      <w:rPr>
        <w:rStyle w:val="SidhuvudUtskott"/>
      </w:rPr>
      <w:fldChar w:fldCharType="begin" w:fldLock="1"/>
    </w:r>
    <w:r w:rsidRPr="00904791">
      <w:rPr>
        <w:rStyle w:val="SidhuvudUtskott"/>
      </w:rPr>
      <w:instrText xml:space="preserve"> DOCPROPERTY Utskott</w:instrText>
    </w:r>
    <w:r w:rsidRPr="00904791">
      <w:rPr>
        <w:rStyle w:val="SidhuvudUtskott"/>
      </w:rPr>
      <w:fldChar w:fldCharType="separate"/>
    </w:r>
    <w:r w:rsidRPr="00904791">
      <w:rPr>
        <w:rStyle w:val="SidhuvudUtskott"/>
      </w:rPr>
      <w:t>TU</w:t>
    </w:r>
    <w:r w:rsidRPr="00904791">
      <w:rPr>
        <w:rStyle w:val="SidhuvudUtskott"/>
      </w:rPr>
      <w:fldChar w:fldCharType="end"/>
    </w:r>
    <w:r w:rsidRPr="00904791">
      <w:rPr>
        <w:rStyle w:val="SidhuvudUtskott"/>
      </w:rPr>
      <w:fldChar w:fldCharType="begin" w:fldLock="1"/>
    </w:r>
    <w:r w:rsidRPr="00904791">
      <w:rPr>
        <w:rStyle w:val="SidhuvudUtskott"/>
      </w:rPr>
      <w:instrText xml:space="preserve"> DOCPROPERTY BetänkandeNr</w:instrText>
    </w:r>
    <w:r w:rsidRPr="00904791">
      <w:rPr>
        <w:rStyle w:val="SidhuvudUtskott"/>
      </w:rPr>
      <w:fldChar w:fldCharType="separate"/>
    </w:r>
    <w:r w:rsidRPr="00904791">
      <w:rPr>
        <w:rStyle w:val="SidhuvudUtskott"/>
      </w:rPr>
      <w:t>6</w:t>
    </w:r>
    <w:r w:rsidRPr="00904791">
      <w:rPr>
        <w:rStyle w:val="SidhuvudUtskott"/>
      </w:rPr>
      <w:fldChar w:fldCharType="end"/>
    </w:r>
    <w:r w:rsidRPr="00904791">
      <w:t xml:space="preserve">     </w:t>
    </w:r>
    <w:r w:rsidRPr="00904791">
      <w:rPr>
        <w:rStyle w:val="SidhuvudBilaga"/>
      </w:rPr>
      <w:t xml:space="preserve"> Bilaga 3   </w:t>
    </w:r>
    <w:r w:rsidRPr="00904791">
      <w:rPr>
        <w:rStyle w:val="SidhuvudRubrikReferens"/>
      </w:rPr>
      <w:fldChar w:fldCharType="begin" w:fldLock="1"/>
    </w:r>
    <w:r w:rsidRPr="00904791">
      <w:rPr>
        <w:rStyle w:val="SidhuvudRubrikReferens"/>
      </w:rPr>
      <w:instrText xml:space="preserve"> StyleREF "Rubrik 1" </w:instrText>
    </w:r>
    <w:r w:rsidRPr="00904791">
      <w:rPr>
        <w:rStyle w:val="SidhuvudRubrikReferens"/>
      </w:rPr>
      <w:fldChar w:fldCharType="separate"/>
    </w:r>
    <w:r w:rsidRPr="00904791">
      <w:rPr>
        <w:rStyle w:val="SidhuvudRubrikReferens"/>
      </w:rPr>
      <w:t>Regeringens lagförslag</w:t>
    </w:r>
    <w:r w:rsidRPr="00904791">
      <w:rPr>
        <w:rStyle w:val="SidhuvudRubrikReferens"/>
      </w:rPr>
      <w:fldChar w:fldCharType="end"/>
    </w:r>
  </w:p>
  <w:p w:rsidR="0082236C" w:rsidRPr="00904791" w:rsidRDefault="0082236C">
    <w:pPr>
      <w:pStyle w:val="SidhuvudKantJmn"/>
      <w:framePr w:w="8732" w:h="567" w:hRule="exact" w:vSpace="0" w:wrap="around" w:vAnchor="page" w:y="341" w:anchorLock="0"/>
    </w:pPr>
    <w:r w:rsidRPr="00904791">
      <w:rPr>
        <w:rStyle w:val="SidhuvudUtskott"/>
      </w:rPr>
      <w:fldChar w:fldCharType="begin" w:fldLock="1"/>
    </w:r>
    <w:r w:rsidRPr="00904791">
      <w:rPr>
        <w:rStyle w:val="SidhuvudUtskott"/>
      </w:rPr>
      <w:instrText xml:space="preserve"> DOCPROPERTY Status</w:instrText>
    </w:r>
    <w:r w:rsidRPr="00904791">
      <w:rPr>
        <w:rStyle w:val="SidhuvudUtskott"/>
      </w:rPr>
      <w:fldChar w:fldCharType="end"/>
    </w:r>
    <w:r w:rsidRPr="00904791">
      <w:rPr>
        <w:rStyle w:val="SidhuvudUtskott"/>
      </w:rPr>
      <w:fldChar w:fldCharType="begin" w:fldLock="1"/>
    </w:r>
    <w:r w:rsidRPr="00904791">
      <w:rPr>
        <w:rStyle w:val="SidhuvudUtskott"/>
      </w:rPr>
      <w:instrText xml:space="preserve"> if </w:instrText>
    </w:r>
    <w:r w:rsidRPr="00904791">
      <w:rPr>
        <w:rStyle w:val="SidhuvudUtskott"/>
      </w:rPr>
      <w:fldChar w:fldCharType="begin" w:fldLock="1"/>
    </w:r>
    <w:r w:rsidRPr="00904791">
      <w:rPr>
        <w:rStyle w:val="SidhuvudUtskott"/>
      </w:rPr>
      <w:instrText xml:space="preserve"> DOCPROPERTY "UtkastDatum"</w:instrText>
    </w:r>
    <w:r w:rsidRPr="00904791">
      <w:rPr>
        <w:rStyle w:val="SidhuvudUtskott"/>
      </w:rPr>
      <w:fldChar w:fldCharType="separate"/>
    </w:r>
    <w:r w:rsidRPr="00904791">
      <w:rPr>
        <w:rStyle w:val="SidhuvudUtskott"/>
      </w:rPr>
      <w:instrText>Nej</w:instrText>
    </w:r>
    <w:r w:rsidRPr="00904791">
      <w:rPr>
        <w:rStyle w:val="SidhuvudUtskott"/>
      </w:rPr>
      <w:fldChar w:fldCharType="end"/>
    </w:r>
    <w:r w:rsidRPr="00904791">
      <w:rPr>
        <w:rStyle w:val="SidhuvudUtskott"/>
      </w:rPr>
      <w:instrText xml:space="preserve"> = "Ja" "    </w:instrText>
    </w:r>
    <w:r w:rsidRPr="00904791">
      <w:rPr>
        <w:rStyle w:val="SidhuvudUtskott"/>
      </w:rPr>
      <w:fldChar w:fldCharType="begin" w:fldLock="1"/>
    </w:r>
    <w:r w:rsidRPr="00904791">
      <w:rPr>
        <w:rStyle w:val="SidhuvudUtskott"/>
      </w:rPr>
      <w:instrText xml:space="preserve"> PRINTDATE \@ "yyyy-MM-dd HH.mm" </w:instrText>
    </w:r>
    <w:r w:rsidRPr="00904791">
      <w:rPr>
        <w:rStyle w:val="SidhuvudUtskott"/>
      </w:rPr>
      <w:fldChar w:fldCharType="separate"/>
    </w:r>
    <w:r w:rsidRPr="00904791">
      <w:rPr>
        <w:rStyle w:val="SidhuvudUtskott"/>
      </w:rPr>
      <w:instrText>2000-08-11 16.42</w:instrText>
    </w:r>
    <w:r w:rsidRPr="00904791">
      <w:rPr>
        <w:rStyle w:val="SidhuvudUtskott"/>
      </w:rPr>
      <w:fldChar w:fldCharType="end"/>
    </w:r>
    <w:r w:rsidRPr="00904791">
      <w:rPr>
        <w:rStyle w:val="SidhuvudUtskott"/>
      </w:rPr>
      <w:instrText xml:space="preserve">" </w:instrText>
    </w:r>
    <w:r w:rsidRPr="00904791">
      <w:rPr>
        <w:rStyle w:val="SidhuvudUtskott"/>
      </w:rPr>
      <w:fldChar w:fldCharType="end"/>
    </w:r>
  </w:p>
  <w:p w:rsidR="0082236C" w:rsidRPr="00904791" w:rsidRDefault="0082236C">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36C" w:rsidRPr="00904791" w:rsidRDefault="0082236C">
    <w:pPr>
      <w:pStyle w:val="SidhuvudKantJmn"/>
      <w:framePr w:w="8732" w:h="567" w:hRule="exact" w:vSpace="0" w:wrap="around" w:vAnchor="page" w:y="341" w:anchorLock="0"/>
    </w:pPr>
    <w:r w:rsidRPr="00904791">
      <w:fldChar w:fldCharType="begin" w:fldLock="1"/>
    </w:r>
    <w:r w:rsidRPr="00904791">
      <w:instrText xml:space="preserve"> if </w:instrText>
    </w:r>
    <w:r w:rsidRPr="00904791">
      <w:fldChar w:fldCharType="begin" w:fldLock="1"/>
    </w:r>
    <w:r w:rsidRPr="00904791">
      <w:instrText xml:space="preserve"> page</w:instrText>
    </w:r>
    <w:r w:rsidRPr="00904791">
      <w:fldChar w:fldCharType="separate"/>
    </w:r>
    <w:r w:rsidR="00904791">
      <w:rPr>
        <w:noProof/>
      </w:rPr>
      <w:instrText>1</w:instrText>
    </w:r>
    <w:r w:rsidRPr="00904791">
      <w:fldChar w:fldCharType="end"/>
    </w:r>
    <w:r w:rsidRPr="00904791">
      <w:instrText xml:space="preserve"> &gt; 1 "</w:instrText>
    </w:r>
    <w:r w:rsidRPr="00904791">
      <w:fldChar w:fldCharType="begin" w:fldLock="1"/>
    </w:r>
    <w:r w:rsidRPr="00904791">
      <w:instrText xml:space="preserve"> if </w:instrText>
    </w:r>
    <w:r w:rsidRPr="00904791">
      <w:fldChar w:fldCharType="begin" w:fldLock="1"/>
    </w:r>
    <w:r w:rsidRPr="00904791">
      <w:instrText xml:space="preserve"> = </w:instrText>
    </w:r>
    <w:r w:rsidRPr="00904791">
      <w:fldChar w:fldCharType="begin" w:fldLock="1"/>
    </w:r>
    <w:r w:rsidRPr="00904791">
      <w:instrText xml:space="preserve"> = </w:instrText>
    </w:r>
    <w:r w:rsidRPr="00904791">
      <w:fldChar w:fldCharType="begin" w:fldLock="1"/>
    </w:r>
    <w:r w:rsidRPr="00904791">
      <w:instrText xml:space="preserve"> page</w:instrText>
    </w:r>
    <w:r w:rsidRPr="00904791">
      <w:fldChar w:fldCharType="separate"/>
    </w:r>
    <w:r w:rsidRPr="00904791">
      <w:instrText>17</w:instrText>
    </w:r>
    <w:r w:rsidRPr="00904791">
      <w:fldChar w:fldCharType="end"/>
    </w:r>
    <w:r w:rsidRPr="00904791">
      <w:instrText xml:space="preserve">/2 </w:instrText>
    </w:r>
    <w:r w:rsidRPr="00904791">
      <w:fldChar w:fldCharType="separate"/>
    </w:r>
    <w:r w:rsidRPr="00904791">
      <w:instrText>8,5</w:instrText>
    </w:r>
    <w:r w:rsidRPr="00904791">
      <w:fldChar w:fldCharType="end"/>
    </w:r>
    <w:r w:rsidRPr="00904791">
      <w:instrText xml:space="preserve"> - </w:instrText>
    </w:r>
    <w:r w:rsidRPr="00904791">
      <w:fldChar w:fldCharType="begin" w:fldLock="1"/>
    </w:r>
    <w:r w:rsidRPr="00904791">
      <w:instrText xml:space="preserve"> = int(</w:instrText>
    </w:r>
    <w:r w:rsidRPr="00904791">
      <w:fldChar w:fldCharType="begin" w:fldLock="1"/>
    </w:r>
    <w:r w:rsidRPr="00904791">
      <w:instrText xml:space="preserve"> page</w:instrText>
    </w:r>
    <w:r w:rsidRPr="00904791">
      <w:fldChar w:fldCharType="separate"/>
    </w:r>
    <w:r w:rsidRPr="00904791">
      <w:instrText>17</w:instrText>
    </w:r>
    <w:r w:rsidRPr="00904791">
      <w:fldChar w:fldCharType="end"/>
    </w:r>
    <w:r w:rsidRPr="00904791">
      <w:instrText xml:space="preserve">/2) </w:instrText>
    </w:r>
    <w:r w:rsidRPr="00904791">
      <w:fldChar w:fldCharType="separate"/>
    </w:r>
    <w:r w:rsidRPr="00904791">
      <w:instrText>8</w:instrText>
    </w:r>
    <w:r w:rsidRPr="00904791">
      <w:fldChar w:fldCharType="end"/>
    </w:r>
    <w:r w:rsidRPr="00904791">
      <w:fldChar w:fldCharType="separate"/>
    </w:r>
    <w:r w:rsidRPr="00904791">
      <w:instrText>0,5</w:instrText>
    </w:r>
    <w:r w:rsidRPr="00904791">
      <w:fldChar w:fldCharType="end"/>
    </w:r>
    <w:r w:rsidRPr="00904791">
      <w:instrText xml:space="preserve"> = 0 "</w:instrText>
    </w:r>
    <w:r w:rsidRPr="00904791">
      <w:rPr>
        <w:rStyle w:val="SidhuvudUtskott"/>
      </w:rPr>
      <w:fldChar w:fldCharType="begin" w:fldLock="1"/>
    </w:r>
    <w:r w:rsidRPr="00904791">
      <w:rPr>
        <w:rStyle w:val="SidhuvudUtskott"/>
      </w:rPr>
      <w:instrText xml:space="preserve"> DOCPROPERTY BetänkandeÅr</w:instrText>
    </w:r>
    <w:r w:rsidRPr="00904791">
      <w:rPr>
        <w:rStyle w:val="SidhuvudUtskott"/>
      </w:rPr>
      <w:fldChar w:fldCharType="separate"/>
    </w:r>
    <w:r w:rsidRPr="00904791">
      <w:rPr>
        <w:rStyle w:val="SidhuvudUtskott"/>
      </w:rPr>
      <w:instrText>1999/2000</w:instrText>
    </w:r>
    <w:r w:rsidRPr="00904791">
      <w:rPr>
        <w:rStyle w:val="SidhuvudUtskott"/>
      </w:rPr>
      <w:fldChar w:fldCharType="end"/>
    </w:r>
    <w:r w:rsidRPr="00904791">
      <w:rPr>
        <w:rStyle w:val="SidhuvudUtskott"/>
      </w:rPr>
      <w:instrText>:</w:instrText>
    </w:r>
    <w:r w:rsidRPr="00904791">
      <w:rPr>
        <w:rStyle w:val="SidhuvudUtskott"/>
      </w:rPr>
      <w:fldChar w:fldCharType="begin" w:fldLock="1"/>
    </w:r>
    <w:r w:rsidRPr="00904791">
      <w:rPr>
        <w:rStyle w:val="SidhuvudUtskott"/>
      </w:rPr>
      <w:instrText xml:space="preserve"> DOCPR</w:instrText>
    </w:r>
    <w:r w:rsidRPr="00904791">
      <w:rPr>
        <w:rStyle w:val="SidhuvudUtskott"/>
      </w:rPr>
      <w:instrText>O</w:instrText>
    </w:r>
    <w:r w:rsidRPr="00904791">
      <w:rPr>
        <w:rStyle w:val="SidhuvudUtskott"/>
      </w:rPr>
      <w:instrText>PE</w:instrText>
    </w:r>
    <w:r w:rsidRPr="00904791">
      <w:rPr>
        <w:rStyle w:val="SidhuvudUtskott"/>
      </w:rPr>
      <w:instrText>R</w:instrText>
    </w:r>
    <w:r w:rsidRPr="00904791">
      <w:rPr>
        <w:rStyle w:val="SidhuvudUtskott"/>
      </w:rPr>
      <w:instrText>TY Utskott</w:instrText>
    </w:r>
    <w:r w:rsidRPr="00904791">
      <w:rPr>
        <w:rStyle w:val="SidhuvudUtskott"/>
      </w:rPr>
      <w:fldChar w:fldCharType="separate"/>
    </w:r>
    <w:r w:rsidRPr="00904791">
      <w:rPr>
        <w:rStyle w:val="SidhuvudUtskott"/>
      </w:rPr>
      <w:instrText>BoU</w:instrText>
    </w:r>
    <w:r w:rsidRPr="00904791">
      <w:rPr>
        <w:rStyle w:val="SidhuvudUtskott"/>
      </w:rPr>
      <w:fldChar w:fldCharType="end"/>
    </w:r>
    <w:r w:rsidRPr="00904791">
      <w:rPr>
        <w:rStyle w:val="SidhuvudUtskott"/>
      </w:rPr>
      <w:fldChar w:fldCharType="begin" w:fldLock="1"/>
    </w:r>
    <w:r w:rsidRPr="00904791">
      <w:rPr>
        <w:rStyle w:val="SidhuvudUtskott"/>
      </w:rPr>
      <w:instrText xml:space="preserve"> DOCPROPERTY BetänkandeNr</w:instrText>
    </w:r>
    <w:r w:rsidRPr="00904791">
      <w:rPr>
        <w:rStyle w:val="SidhuvudUtskott"/>
      </w:rPr>
      <w:fldChar w:fldCharType="separate"/>
    </w:r>
    <w:r w:rsidRPr="00904791">
      <w:rPr>
        <w:rStyle w:val="SidhuvudUtskott"/>
      </w:rPr>
      <w:instrText>6678</w:instrText>
    </w:r>
    <w:r w:rsidRPr="00904791">
      <w:rPr>
        <w:rStyle w:val="SidhuvudUtskott"/>
      </w:rPr>
      <w:fldChar w:fldCharType="end"/>
    </w:r>
    <w:r w:rsidRPr="00904791">
      <w:instrText xml:space="preserve">    </w:instrText>
    </w:r>
  </w:p>
  <w:p w:rsidR="0082236C" w:rsidRPr="00904791" w:rsidRDefault="0082236C">
    <w:pPr>
      <w:pStyle w:val="SidhuvudKantJmn"/>
      <w:framePr w:w="8732" w:h="567" w:hRule="exact" w:vSpace="0" w:wrap="around" w:vAnchor="page" w:y="341" w:anchorLock="0"/>
    </w:pPr>
    <w:r w:rsidRPr="00904791">
      <w:rPr>
        <w:rStyle w:val="SidhuvudUtskott"/>
      </w:rPr>
      <w:fldChar w:fldCharType="begin" w:fldLock="1"/>
    </w:r>
    <w:r w:rsidRPr="00904791">
      <w:rPr>
        <w:rStyle w:val="SidhuvudUtskott"/>
      </w:rPr>
      <w:instrText xml:space="preserve"> DOCPROPERTY Status</w:instrText>
    </w:r>
    <w:r w:rsidRPr="00904791">
      <w:rPr>
        <w:rStyle w:val="SidhuvudUtskott"/>
      </w:rPr>
      <w:fldChar w:fldCharType="separate"/>
    </w:r>
    <w:r w:rsidRPr="00904791">
      <w:rPr>
        <w:rStyle w:val="SidhuvudUtskott"/>
      </w:rPr>
      <w:instrText>Utkast</w:instrText>
    </w:r>
    <w:r w:rsidRPr="00904791">
      <w:rPr>
        <w:rStyle w:val="SidhuvudUtskott"/>
      </w:rPr>
      <w:fldChar w:fldCharType="end"/>
    </w:r>
    <w:r w:rsidRPr="00904791">
      <w:rPr>
        <w:rStyle w:val="SidhuvudUtskott"/>
      </w:rPr>
      <w:fldChar w:fldCharType="begin" w:fldLock="1"/>
    </w:r>
    <w:r w:rsidRPr="00904791">
      <w:rPr>
        <w:rStyle w:val="SidhuvudUtskott"/>
      </w:rPr>
      <w:instrText xml:space="preserve"> if </w:instrText>
    </w:r>
    <w:r w:rsidRPr="00904791">
      <w:rPr>
        <w:rStyle w:val="SidhuvudUtskott"/>
      </w:rPr>
      <w:fldChar w:fldCharType="begin" w:fldLock="1"/>
    </w:r>
    <w:r w:rsidRPr="00904791">
      <w:rPr>
        <w:rStyle w:val="SidhuvudUtskott"/>
      </w:rPr>
      <w:instrText xml:space="preserve"> DOCPROPERTY "UtkastDatum"</w:instrText>
    </w:r>
    <w:r w:rsidRPr="00904791">
      <w:rPr>
        <w:rStyle w:val="SidhuvudUtskott"/>
      </w:rPr>
      <w:fldChar w:fldCharType="separate"/>
    </w:r>
    <w:r w:rsidRPr="00904791">
      <w:rPr>
        <w:rStyle w:val="SidhuvudUtskott"/>
      </w:rPr>
      <w:instrText>Nej</w:instrText>
    </w:r>
    <w:r w:rsidRPr="00904791">
      <w:rPr>
        <w:rStyle w:val="SidhuvudUtskott"/>
      </w:rPr>
      <w:fldChar w:fldCharType="end"/>
    </w:r>
    <w:r w:rsidRPr="00904791">
      <w:rPr>
        <w:rStyle w:val="SidhuvudUtskott"/>
      </w:rPr>
      <w:instrText xml:space="preserve"> = "Ja" "    </w:instrText>
    </w:r>
    <w:r w:rsidRPr="00904791">
      <w:rPr>
        <w:rStyle w:val="SidhuvudUtskott"/>
      </w:rPr>
      <w:fldChar w:fldCharType="begin" w:fldLock="1"/>
    </w:r>
    <w:r w:rsidRPr="00904791">
      <w:rPr>
        <w:rStyle w:val="SidhuvudUtskott"/>
      </w:rPr>
      <w:instrText xml:space="preserve"> PRINTDATE \@ "yyyy-MM-dd HH.mm" </w:instrText>
    </w:r>
    <w:r w:rsidRPr="00904791">
      <w:rPr>
        <w:rStyle w:val="SidhuvudUtskott"/>
      </w:rPr>
      <w:fldChar w:fldCharType="separate"/>
    </w:r>
    <w:r w:rsidRPr="00904791">
      <w:rPr>
        <w:rStyle w:val="SidhuvudUtskott"/>
      </w:rPr>
      <w:instrText>2000-08-11 16.42</w:instrText>
    </w:r>
    <w:r w:rsidRPr="00904791">
      <w:rPr>
        <w:rStyle w:val="SidhuvudUtskott"/>
      </w:rPr>
      <w:fldChar w:fldCharType="end"/>
    </w:r>
    <w:r w:rsidRPr="00904791">
      <w:rPr>
        <w:rStyle w:val="SidhuvudUtskott"/>
      </w:rPr>
      <w:instrText xml:space="preserve">" </w:instrText>
    </w:r>
    <w:r w:rsidRPr="00904791">
      <w:rPr>
        <w:rStyle w:val="SidhuvudUtskott"/>
      </w:rPr>
      <w:fldChar w:fldCharType="separate"/>
    </w:r>
    <w:r w:rsidRPr="00904791">
      <w:rPr>
        <w:rStyle w:val="SidhuvudUtskott"/>
      </w:rPr>
      <w:fldChar w:fldCharType="end"/>
    </w:r>
  </w:p>
  <w:p w:rsidR="0082236C" w:rsidRPr="00904791" w:rsidRDefault="0082236C">
    <w:pPr>
      <w:pStyle w:val="SidhuvudKantUdda"/>
      <w:framePr w:w="8732" w:h="567" w:hRule="exact" w:vSpace="0" w:wrap="around" w:vAnchor="page" w:y="341" w:anchorLock="0"/>
    </w:pPr>
    <w:r w:rsidRPr="00904791">
      <w:rPr>
        <w:rStyle w:val="SidhuvudRubrikReferens"/>
        <w:smallCaps w:val="0"/>
        <w:spacing w:val="0"/>
        <w:sz w:val="19"/>
      </w:rPr>
      <w:instrText xml:space="preserve"> </w:instrText>
    </w:r>
    <w:r w:rsidRPr="00904791">
      <w:instrText xml:space="preserve">"  "  </w:instrText>
    </w:r>
    <w:r w:rsidRPr="00904791">
      <w:rPr>
        <w:rStyle w:val="SidhuvudUtskott"/>
      </w:rPr>
      <w:fldChar w:fldCharType="begin" w:fldLock="1"/>
    </w:r>
    <w:r w:rsidRPr="00904791">
      <w:rPr>
        <w:rStyle w:val="SidhuvudUtskott"/>
      </w:rPr>
      <w:instrText xml:space="preserve"> DOCPROPERTY BetänkandeÅr</w:instrText>
    </w:r>
    <w:r w:rsidRPr="00904791">
      <w:rPr>
        <w:rStyle w:val="SidhuvudUtskott"/>
      </w:rPr>
      <w:fldChar w:fldCharType="separate"/>
    </w:r>
    <w:r w:rsidRPr="00904791">
      <w:rPr>
        <w:rStyle w:val="SidhuvudUtskott"/>
      </w:rPr>
      <w:instrText>1999/2000</w:instrText>
    </w:r>
    <w:r w:rsidRPr="00904791">
      <w:rPr>
        <w:rStyle w:val="SidhuvudUtskott"/>
      </w:rPr>
      <w:fldChar w:fldCharType="end"/>
    </w:r>
    <w:r w:rsidRPr="00904791">
      <w:rPr>
        <w:rStyle w:val="SidhuvudUtskott"/>
      </w:rPr>
      <w:instrText>:</w:instrText>
    </w:r>
    <w:r w:rsidRPr="00904791">
      <w:rPr>
        <w:rStyle w:val="SidhuvudUtskott"/>
      </w:rPr>
      <w:fldChar w:fldCharType="begin" w:fldLock="1"/>
    </w:r>
    <w:r w:rsidRPr="00904791">
      <w:rPr>
        <w:rStyle w:val="SidhuvudUtskott"/>
      </w:rPr>
      <w:instrText xml:space="preserve"> DOCPROPERTY Utskott</w:instrText>
    </w:r>
    <w:r w:rsidRPr="00904791">
      <w:rPr>
        <w:rStyle w:val="SidhuvudUtskott"/>
      </w:rPr>
      <w:fldChar w:fldCharType="separate"/>
    </w:r>
    <w:r w:rsidRPr="00904791">
      <w:rPr>
        <w:rStyle w:val="SidhuvudUtskott"/>
      </w:rPr>
      <w:instrText>BoU</w:instrText>
    </w:r>
    <w:r w:rsidRPr="00904791">
      <w:rPr>
        <w:rStyle w:val="SidhuvudUtskott"/>
      </w:rPr>
      <w:fldChar w:fldCharType="end"/>
    </w:r>
    <w:r w:rsidRPr="00904791">
      <w:rPr>
        <w:rStyle w:val="SidhuvudUtskott"/>
      </w:rPr>
      <w:fldChar w:fldCharType="begin" w:fldLock="1"/>
    </w:r>
    <w:r w:rsidRPr="00904791">
      <w:rPr>
        <w:rStyle w:val="SidhuvudUtskott"/>
      </w:rPr>
      <w:instrText xml:space="preserve"> DOCPROPERTY BetänkandeNr</w:instrText>
    </w:r>
    <w:r w:rsidRPr="00904791">
      <w:rPr>
        <w:rStyle w:val="SidhuvudUtskott"/>
      </w:rPr>
      <w:fldChar w:fldCharType="separate"/>
    </w:r>
    <w:r w:rsidRPr="00904791">
      <w:rPr>
        <w:rStyle w:val="SidhuvudUtskott"/>
      </w:rPr>
      <w:instrText>6678</w:instrText>
    </w:r>
    <w:r w:rsidRPr="00904791">
      <w:rPr>
        <w:rStyle w:val="SidhuvudUtskott"/>
      </w:rPr>
      <w:fldChar w:fldCharType="end"/>
    </w:r>
  </w:p>
  <w:p w:rsidR="0082236C" w:rsidRPr="00904791" w:rsidRDefault="0082236C">
    <w:pPr>
      <w:pStyle w:val="SidhuvudKantUdda"/>
      <w:framePr w:w="8732" w:h="567" w:hRule="exact" w:vSpace="0" w:wrap="around" w:vAnchor="page" w:y="341" w:anchorLock="0"/>
    </w:pPr>
    <w:r w:rsidRPr="00904791">
      <w:rPr>
        <w:rStyle w:val="SidhuvudUtskott"/>
      </w:rPr>
      <w:fldChar w:fldCharType="begin" w:fldLock="1"/>
    </w:r>
    <w:r w:rsidRPr="00904791">
      <w:rPr>
        <w:rStyle w:val="SidhuvudUtskott"/>
      </w:rPr>
      <w:instrText xml:space="preserve"> if </w:instrText>
    </w:r>
    <w:r w:rsidRPr="00904791">
      <w:rPr>
        <w:rStyle w:val="SidhuvudUtskott"/>
      </w:rPr>
      <w:fldChar w:fldCharType="begin" w:fldLock="1"/>
    </w:r>
    <w:r w:rsidRPr="00904791">
      <w:rPr>
        <w:rStyle w:val="SidhuvudUtskott"/>
      </w:rPr>
      <w:instrText xml:space="preserve"> DOCPROPERTY "UtkastDatum"</w:instrText>
    </w:r>
    <w:r w:rsidRPr="00904791">
      <w:rPr>
        <w:rStyle w:val="SidhuvudUtskott"/>
      </w:rPr>
      <w:fldChar w:fldCharType="separate"/>
    </w:r>
    <w:r w:rsidRPr="00904791">
      <w:rPr>
        <w:rStyle w:val="SidhuvudUtskott"/>
      </w:rPr>
      <w:instrText>Nej</w:instrText>
    </w:r>
    <w:r w:rsidRPr="00904791">
      <w:rPr>
        <w:rStyle w:val="SidhuvudUtskott"/>
      </w:rPr>
      <w:fldChar w:fldCharType="end"/>
    </w:r>
    <w:r w:rsidRPr="00904791">
      <w:rPr>
        <w:rStyle w:val="SidhuvudUtskott"/>
      </w:rPr>
      <w:instrText xml:space="preserve"> = "Ja" "</w:instrText>
    </w:r>
    <w:r w:rsidRPr="00904791">
      <w:rPr>
        <w:rStyle w:val="SidhuvudUtskott"/>
      </w:rPr>
      <w:fldChar w:fldCharType="begin" w:fldLock="1"/>
    </w:r>
    <w:r w:rsidRPr="00904791">
      <w:rPr>
        <w:rStyle w:val="SidhuvudUtskott"/>
      </w:rPr>
      <w:instrText xml:space="preserve"> PRINTDATE \@ "yyyy-MM-dd HH.mm    " </w:instrText>
    </w:r>
    <w:r w:rsidRPr="00904791">
      <w:rPr>
        <w:rStyle w:val="SidhuvudUtskott"/>
      </w:rPr>
      <w:fldChar w:fldCharType="separate"/>
    </w:r>
    <w:r w:rsidRPr="00904791">
      <w:rPr>
        <w:rStyle w:val="SidhuvudUtskott"/>
      </w:rPr>
      <w:instrText>2000-08-11 16.42</w:instrText>
    </w:r>
    <w:r w:rsidRPr="00904791">
      <w:rPr>
        <w:rStyle w:val="SidhuvudUtskott"/>
      </w:rPr>
      <w:fldChar w:fldCharType="end"/>
    </w:r>
    <w:r w:rsidRPr="00904791">
      <w:rPr>
        <w:rStyle w:val="SidhuvudUtskott"/>
      </w:rPr>
      <w:instrText xml:space="preserve">" </w:instrText>
    </w:r>
    <w:r w:rsidRPr="00904791">
      <w:rPr>
        <w:rStyle w:val="SidhuvudUtskott"/>
      </w:rPr>
      <w:fldChar w:fldCharType="separate"/>
    </w:r>
    <w:r w:rsidRPr="00904791">
      <w:rPr>
        <w:rStyle w:val="SidhuvudUtskott"/>
      </w:rPr>
      <w:fldChar w:fldCharType="end"/>
    </w:r>
    <w:r w:rsidRPr="00904791">
      <w:rPr>
        <w:rStyle w:val="SidhuvudUtskott"/>
      </w:rPr>
      <w:fldChar w:fldCharType="begin" w:fldLock="1"/>
    </w:r>
    <w:r w:rsidRPr="00904791">
      <w:rPr>
        <w:rStyle w:val="SidhuvudUtskott"/>
      </w:rPr>
      <w:instrText xml:space="preserve"> DOCPR</w:instrText>
    </w:r>
    <w:r w:rsidRPr="00904791">
      <w:rPr>
        <w:rStyle w:val="SidhuvudUtskott"/>
      </w:rPr>
      <w:instrText>O</w:instrText>
    </w:r>
    <w:r w:rsidRPr="00904791">
      <w:rPr>
        <w:rStyle w:val="SidhuvudUtskott"/>
      </w:rPr>
      <w:instrText>PERTY Status</w:instrText>
    </w:r>
    <w:r w:rsidRPr="00904791">
      <w:rPr>
        <w:rStyle w:val="SidhuvudUtskott"/>
      </w:rPr>
      <w:fldChar w:fldCharType="separate"/>
    </w:r>
    <w:r w:rsidRPr="00904791">
      <w:rPr>
        <w:rStyle w:val="SidhuvudUtskott"/>
      </w:rPr>
      <w:instrText>Utkast 2</w:instrText>
    </w:r>
    <w:r w:rsidRPr="00904791">
      <w:rPr>
        <w:rStyle w:val="SidhuvudUtskott"/>
      </w:rPr>
      <w:fldChar w:fldCharType="end"/>
    </w:r>
    <w:r w:rsidRPr="00904791">
      <w:instrText>"</w:instrText>
    </w:r>
    <w:r w:rsidRPr="00904791">
      <w:fldChar w:fldCharType="separate"/>
    </w:r>
    <w:r w:rsidRPr="00904791">
      <w:rPr>
        <w:position w:val="4"/>
        <w:sz w:val="28"/>
      </w:rPr>
      <w:instrText>|</w:instrText>
    </w:r>
    <w:r w:rsidRPr="00904791">
      <w:instrText xml:space="preserve">  </w:instrText>
    </w:r>
    <w:r w:rsidRPr="00904791">
      <w:rPr>
        <w:rStyle w:val="SidhuvudUtskott"/>
      </w:rPr>
      <w:fldChar w:fldCharType="begin" w:fldLock="1"/>
    </w:r>
    <w:r w:rsidRPr="00904791">
      <w:rPr>
        <w:rStyle w:val="SidhuvudUtskott"/>
      </w:rPr>
      <w:instrText xml:space="preserve"> DOCPROPERTY BetänkandeÅr</w:instrText>
    </w:r>
    <w:r w:rsidRPr="00904791">
      <w:rPr>
        <w:rStyle w:val="SidhuvudUtskott"/>
      </w:rPr>
      <w:fldChar w:fldCharType="separate"/>
    </w:r>
    <w:r w:rsidRPr="00904791">
      <w:rPr>
        <w:rStyle w:val="SidhuvudUtskott"/>
      </w:rPr>
      <w:instrText>1999/2000</w:instrText>
    </w:r>
    <w:r w:rsidRPr="00904791">
      <w:rPr>
        <w:rStyle w:val="SidhuvudUtskott"/>
      </w:rPr>
      <w:fldChar w:fldCharType="end"/>
    </w:r>
    <w:r w:rsidRPr="00904791">
      <w:rPr>
        <w:rStyle w:val="SidhuvudUtskott"/>
      </w:rPr>
      <w:instrText>:</w:instrText>
    </w:r>
    <w:r w:rsidRPr="00904791">
      <w:rPr>
        <w:rStyle w:val="SidhuvudUtskott"/>
      </w:rPr>
      <w:fldChar w:fldCharType="begin" w:fldLock="1"/>
    </w:r>
    <w:r w:rsidRPr="00904791">
      <w:rPr>
        <w:rStyle w:val="SidhuvudUtskott"/>
      </w:rPr>
      <w:instrText xml:space="preserve"> DOCPROPERTY Utskott</w:instrText>
    </w:r>
    <w:r w:rsidRPr="00904791">
      <w:rPr>
        <w:rStyle w:val="SidhuvudUtskott"/>
      </w:rPr>
      <w:fldChar w:fldCharType="separate"/>
    </w:r>
    <w:r w:rsidRPr="00904791">
      <w:rPr>
        <w:rStyle w:val="SidhuvudUtskott"/>
      </w:rPr>
      <w:instrText>BoU</w:instrText>
    </w:r>
    <w:r w:rsidRPr="00904791">
      <w:rPr>
        <w:rStyle w:val="SidhuvudUtskott"/>
      </w:rPr>
      <w:fldChar w:fldCharType="end"/>
    </w:r>
    <w:r w:rsidRPr="00904791">
      <w:rPr>
        <w:rStyle w:val="SidhuvudUtskott"/>
      </w:rPr>
      <w:fldChar w:fldCharType="begin" w:fldLock="1"/>
    </w:r>
    <w:r w:rsidRPr="00904791">
      <w:rPr>
        <w:rStyle w:val="SidhuvudUtskott"/>
      </w:rPr>
      <w:instrText xml:space="preserve"> DOCPROPERTY BetänkandeNr</w:instrText>
    </w:r>
    <w:r w:rsidRPr="00904791">
      <w:rPr>
        <w:rStyle w:val="SidhuvudUtskott"/>
      </w:rPr>
      <w:fldChar w:fldCharType="separate"/>
    </w:r>
    <w:r w:rsidRPr="00904791">
      <w:rPr>
        <w:rStyle w:val="SidhuvudUtskott"/>
      </w:rPr>
      <w:instrText>6678</w:instrText>
    </w:r>
    <w:r w:rsidRPr="00904791">
      <w:rPr>
        <w:rStyle w:val="SidhuvudUtskott"/>
      </w:rPr>
      <w:fldChar w:fldCharType="end"/>
    </w:r>
  </w:p>
  <w:p w:rsidR="0082236C" w:rsidRPr="00904791" w:rsidRDefault="0082236C">
    <w:pPr>
      <w:pStyle w:val="SidhuvudKantUdda"/>
      <w:framePr w:w="8732" w:h="567" w:hRule="exact" w:vSpace="0" w:wrap="around" w:vAnchor="page" w:y="341" w:anchorLock="0"/>
    </w:pPr>
    <w:r w:rsidRPr="00904791">
      <w:rPr>
        <w:rStyle w:val="SidhuvudUtskott"/>
      </w:rPr>
      <w:fldChar w:fldCharType="begin" w:fldLock="1"/>
    </w:r>
    <w:r w:rsidRPr="00904791">
      <w:rPr>
        <w:rStyle w:val="SidhuvudUtskott"/>
      </w:rPr>
      <w:instrText xml:space="preserve"> DOCPROPERTY Status</w:instrText>
    </w:r>
    <w:r w:rsidRPr="00904791">
      <w:rPr>
        <w:rStyle w:val="SidhuvudUtskott"/>
      </w:rPr>
      <w:fldChar w:fldCharType="separate"/>
    </w:r>
    <w:r w:rsidRPr="00904791">
      <w:rPr>
        <w:rStyle w:val="SidhuvudUtskott"/>
      </w:rPr>
      <w:instrText>Utkast 2</w:instrText>
    </w:r>
    <w:r w:rsidRPr="00904791">
      <w:rPr>
        <w:rStyle w:val="SidhuvudUtskott"/>
      </w:rPr>
      <w:fldChar w:fldCharType="end"/>
    </w:r>
    <w:r w:rsidRPr="00904791">
      <w:fldChar w:fldCharType="end"/>
    </w:r>
    <w:r w:rsidRPr="00904791">
      <w:instrText>" " "</w:instrText>
    </w:r>
    <w:r w:rsidRPr="00904791">
      <w:fldChar w:fldCharType="separate"/>
    </w:r>
    <w:r w:rsidR="00904791" w:rsidRPr="00904791">
      <w:rPr>
        <w:noProof/>
      </w:rPr>
      <w:t xml:space="preserve"> </w:t>
    </w:r>
    <w:r w:rsidRPr="00904791">
      <w:fldChar w:fldCharType="end"/>
    </w:r>
  </w:p>
  <w:p w:rsidR="0082236C" w:rsidRPr="00904791" w:rsidRDefault="0082236C">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36C" w:rsidRPr="00904791" w:rsidRDefault="0082236C">
    <w:pPr>
      <w:pStyle w:val="SidhuvudKantUdda"/>
      <w:framePr w:w="8732" w:h="567" w:hRule="exact" w:vSpace="0" w:wrap="around" w:vAnchor="page" w:y="341" w:anchorLock="0"/>
    </w:pPr>
    <w:r w:rsidRPr="00904791">
      <w:rPr>
        <w:rStyle w:val="SidhuvudRubrikReferens"/>
      </w:rPr>
      <w:fldChar w:fldCharType="begin" w:fldLock="1"/>
    </w:r>
    <w:r w:rsidRPr="00904791">
      <w:rPr>
        <w:rStyle w:val="SidhuvudRubrikReferens"/>
      </w:rPr>
      <w:instrText xml:space="preserve"> StyleREF "Rubrik 1" </w:instrText>
    </w:r>
    <w:r w:rsidRPr="00904791">
      <w:rPr>
        <w:rStyle w:val="SidhuvudRubrikReferens"/>
      </w:rPr>
      <w:fldChar w:fldCharType="separate"/>
    </w:r>
    <w:r w:rsidRPr="00904791">
      <w:rPr>
        <w:rStyle w:val="SidhuvudRubrikReferens"/>
      </w:rPr>
      <w:t>Regeringens lagförslag</w:t>
    </w:r>
    <w:r w:rsidRPr="00904791">
      <w:rPr>
        <w:rStyle w:val="SidhuvudRubrikReferens"/>
      </w:rPr>
      <w:fldChar w:fldCharType="end"/>
    </w:r>
    <w:r w:rsidRPr="00904791">
      <w:rPr>
        <w:rStyle w:val="SidhuvudBilaga"/>
      </w:rPr>
      <w:t xml:space="preserve">   Bilaga 3 </w:t>
    </w:r>
    <w:r w:rsidRPr="00904791">
      <w:t xml:space="preserve">     </w:t>
    </w:r>
    <w:r w:rsidRPr="00904791">
      <w:rPr>
        <w:rStyle w:val="SidhuvudUtskott"/>
      </w:rPr>
      <w:fldChar w:fldCharType="begin" w:fldLock="1"/>
    </w:r>
    <w:r w:rsidRPr="00904791">
      <w:rPr>
        <w:rStyle w:val="SidhuvudUtskott"/>
      </w:rPr>
      <w:instrText xml:space="preserve"> DOCPROPERTY BetänkandeÅr</w:instrText>
    </w:r>
    <w:r w:rsidRPr="00904791">
      <w:rPr>
        <w:rStyle w:val="SidhuvudUtskott"/>
      </w:rPr>
      <w:fldChar w:fldCharType="separate"/>
    </w:r>
    <w:r w:rsidRPr="00904791">
      <w:rPr>
        <w:rStyle w:val="SidhuvudUtskott"/>
      </w:rPr>
      <w:t>2002/03</w:t>
    </w:r>
    <w:r w:rsidRPr="00904791">
      <w:rPr>
        <w:rStyle w:val="SidhuvudUtskott"/>
      </w:rPr>
      <w:fldChar w:fldCharType="end"/>
    </w:r>
    <w:r w:rsidRPr="00904791">
      <w:rPr>
        <w:rStyle w:val="SidhuvudUtskott"/>
      </w:rPr>
      <w:t>:</w:t>
    </w:r>
    <w:r w:rsidRPr="00904791">
      <w:rPr>
        <w:rStyle w:val="SidhuvudUtskott"/>
      </w:rPr>
      <w:fldChar w:fldCharType="begin" w:fldLock="1"/>
    </w:r>
    <w:r w:rsidRPr="00904791">
      <w:rPr>
        <w:rStyle w:val="SidhuvudUtskott"/>
      </w:rPr>
      <w:instrText xml:space="preserve"> DOCPROPERTY</w:instrText>
    </w:r>
    <w:r w:rsidRPr="00904791">
      <w:instrText xml:space="preserve"> </w:instrText>
    </w:r>
    <w:r w:rsidRPr="00904791">
      <w:rPr>
        <w:rStyle w:val="SidhuvudUtskott"/>
      </w:rPr>
      <w:instrText>Utskott</w:instrText>
    </w:r>
    <w:r w:rsidRPr="00904791">
      <w:rPr>
        <w:rStyle w:val="SidhuvudUtskott"/>
      </w:rPr>
      <w:fldChar w:fldCharType="separate"/>
    </w:r>
    <w:r w:rsidRPr="00904791">
      <w:rPr>
        <w:rStyle w:val="SidhuvudUtskott"/>
      </w:rPr>
      <w:t>TU</w:t>
    </w:r>
    <w:r w:rsidRPr="00904791">
      <w:rPr>
        <w:rStyle w:val="SidhuvudUtskott"/>
      </w:rPr>
      <w:fldChar w:fldCharType="end"/>
    </w:r>
    <w:r w:rsidRPr="00904791">
      <w:rPr>
        <w:rStyle w:val="SidhuvudUtskott"/>
      </w:rPr>
      <w:fldChar w:fldCharType="begin" w:fldLock="1"/>
    </w:r>
    <w:r w:rsidRPr="00904791">
      <w:rPr>
        <w:rStyle w:val="SidhuvudUtskott"/>
      </w:rPr>
      <w:instrText xml:space="preserve"> DO</w:instrText>
    </w:r>
    <w:r w:rsidRPr="00904791">
      <w:rPr>
        <w:rStyle w:val="SidhuvudUtskott"/>
      </w:rPr>
      <w:instrText>C</w:instrText>
    </w:r>
    <w:r w:rsidRPr="00904791">
      <w:rPr>
        <w:rStyle w:val="SidhuvudUtskott"/>
      </w:rPr>
      <w:instrText>PROPERTY Betä</w:instrText>
    </w:r>
    <w:r w:rsidRPr="00904791">
      <w:rPr>
        <w:rStyle w:val="SidhuvudUtskott"/>
      </w:rPr>
      <w:instrText>n</w:instrText>
    </w:r>
    <w:r w:rsidRPr="00904791">
      <w:rPr>
        <w:rStyle w:val="SidhuvudUtskott"/>
      </w:rPr>
      <w:instrText>kandeNr</w:instrText>
    </w:r>
    <w:r w:rsidRPr="00904791">
      <w:rPr>
        <w:rStyle w:val="SidhuvudUtskott"/>
      </w:rPr>
      <w:fldChar w:fldCharType="separate"/>
    </w:r>
    <w:r w:rsidRPr="00904791">
      <w:rPr>
        <w:rStyle w:val="SidhuvudUtskott"/>
      </w:rPr>
      <w:t>6</w:t>
    </w:r>
    <w:r w:rsidRPr="00904791">
      <w:rPr>
        <w:rStyle w:val="SidhuvudUtskott"/>
      </w:rPr>
      <w:fldChar w:fldCharType="end"/>
    </w:r>
  </w:p>
  <w:p w:rsidR="0082236C" w:rsidRPr="00904791" w:rsidRDefault="0082236C">
    <w:pPr>
      <w:pStyle w:val="SidhuvudKantUdda"/>
      <w:framePr w:w="8732" w:h="567" w:hRule="exact" w:vSpace="0" w:wrap="around" w:vAnchor="page" w:y="341" w:anchorLock="0"/>
    </w:pPr>
    <w:r w:rsidRPr="00904791">
      <w:rPr>
        <w:rStyle w:val="SidhuvudUtskott"/>
      </w:rPr>
      <w:fldChar w:fldCharType="begin" w:fldLock="1"/>
    </w:r>
    <w:r w:rsidRPr="00904791">
      <w:rPr>
        <w:rStyle w:val="SidhuvudUtskott"/>
      </w:rPr>
      <w:instrText xml:space="preserve"> if </w:instrText>
    </w:r>
    <w:r w:rsidRPr="00904791">
      <w:rPr>
        <w:rStyle w:val="SidhuvudUtskott"/>
      </w:rPr>
      <w:fldChar w:fldCharType="begin" w:fldLock="1"/>
    </w:r>
    <w:r w:rsidRPr="00904791">
      <w:rPr>
        <w:rStyle w:val="SidhuvudUtskott"/>
      </w:rPr>
      <w:instrText xml:space="preserve"> DOCPROPERTY "UtkastDatum"</w:instrText>
    </w:r>
    <w:r w:rsidRPr="00904791">
      <w:rPr>
        <w:rStyle w:val="SidhuvudUtskott"/>
      </w:rPr>
      <w:fldChar w:fldCharType="separate"/>
    </w:r>
    <w:r w:rsidRPr="00904791">
      <w:rPr>
        <w:rStyle w:val="SidhuvudUtskott"/>
      </w:rPr>
      <w:instrText>Nej</w:instrText>
    </w:r>
    <w:r w:rsidRPr="00904791">
      <w:rPr>
        <w:rStyle w:val="SidhuvudUtskott"/>
      </w:rPr>
      <w:fldChar w:fldCharType="end"/>
    </w:r>
    <w:r w:rsidRPr="00904791">
      <w:rPr>
        <w:rStyle w:val="SidhuvudUtskott"/>
      </w:rPr>
      <w:instrText xml:space="preserve"> = "Ja" "</w:instrText>
    </w:r>
    <w:r w:rsidRPr="00904791">
      <w:rPr>
        <w:rStyle w:val="SidhuvudUtskott"/>
      </w:rPr>
      <w:fldChar w:fldCharType="begin" w:fldLock="1"/>
    </w:r>
    <w:r w:rsidRPr="00904791">
      <w:rPr>
        <w:rStyle w:val="SidhuvudUtskott"/>
      </w:rPr>
      <w:instrText xml:space="preserve"> PRINTDATE \@ "yyyy-MM-dd HH.mm    " </w:instrText>
    </w:r>
    <w:r w:rsidRPr="00904791">
      <w:rPr>
        <w:rStyle w:val="SidhuvudUtskott"/>
      </w:rPr>
      <w:fldChar w:fldCharType="separate"/>
    </w:r>
    <w:r w:rsidRPr="00904791">
      <w:rPr>
        <w:rStyle w:val="SidhuvudUtskott"/>
      </w:rPr>
      <w:instrText>2000-08-11 16.42</w:instrText>
    </w:r>
    <w:r w:rsidRPr="00904791">
      <w:rPr>
        <w:rStyle w:val="SidhuvudUtskott"/>
      </w:rPr>
      <w:fldChar w:fldCharType="end"/>
    </w:r>
    <w:r w:rsidRPr="00904791">
      <w:rPr>
        <w:rStyle w:val="SidhuvudUtskott"/>
      </w:rPr>
      <w:instrText xml:space="preserve">" </w:instrText>
    </w:r>
    <w:r w:rsidRPr="00904791">
      <w:rPr>
        <w:rStyle w:val="SidhuvudUtskott"/>
      </w:rPr>
      <w:fldChar w:fldCharType="end"/>
    </w:r>
    <w:r w:rsidRPr="00904791">
      <w:rPr>
        <w:rStyle w:val="SidhuvudUtskott"/>
      </w:rPr>
      <w:fldChar w:fldCharType="begin" w:fldLock="1"/>
    </w:r>
    <w:r w:rsidRPr="00904791">
      <w:rPr>
        <w:rStyle w:val="SidhuvudUtskott"/>
      </w:rPr>
      <w:instrText xml:space="preserve"> DOCPR</w:instrText>
    </w:r>
    <w:r w:rsidRPr="00904791">
      <w:rPr>
        <w:rStyle w:val="SidhuvudUtskott"/>
      </w:rPr>
      <w:instrText>O</w:instrText>
    </w:r>
    <w:r w:rsidRPr="00904791">
      <w:rPr>
        <w:rStyle w:val="SidhuvudUtskott"/>
      </w:rPr>
      <w:instrText>PERTY Status</w:instrText>
    </w:r>
    <w:r w:rsidRPr="00904791">
      <w:rPr>
        <w:rStyle w:val="SidhuvudUtskott"/>
      </w:rPr>
      <w:fldChar w:fldCharType="end"/>
    </w:r>
  </w:p>
  <w:p w:rsidR="0082236C" w:rsidRPr="00904791" w:rsidRDefault="0082236C">
    <w:pPr>
      <w:pStyle w:val="Sidhuvud"/>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36C" w:rsidRPr="00904791" w:rsidRDefault="0082236C">
    <w:pPr>
      <w:pStyle w:val="SidhuvudKantJmn"/>
      <w:framePr w:w="8732" w:h="567" w:hRule="exact" w:vSpace="0" w:wrap="around" w:vAnchor="page" w:y="341" w:anchorLock="0"/>
    </w:pPr>
    <w:r w:rsidRPr="00904791">
      <w:fldChar w:fldCharType="begin" w:fldLock="1"/>
    </w:r>
    <w:r w:rsidRPr="00904791">
      <w:instrText xml:space="preserve"> if </w:instrText>
    </w:r>
    <w:r w:rsidRPr="00904791">
      <w:fldChar w:fldCharType="begin" w:fldLock="1"/>
    </w:r>
    <w:r w:rsidRPr="00904791">
      <w:instrText xml:space="preserve"> page</w:instrText>
    </w:r>
    <w:r w:rsidRPr="00904791">
      <w:fldChar w:fldCharType="separate"/>
    </w:r>
    <w:r w:rsidRPr="00904791">
      <w:instrText>169</w:instrText>
    </w:r>
    <w:r w:rsidRPr="00904791">
      <w:fldChar w:fldCharType="end"/>
    </w:r>
    <w:r w:rsidRPr="00904791">
      <w:instrText xml:space="preserve"> &gt; 1 "</w:instrText>
    </w:r>
    <w:r w:rsidRPr="00904791">
      <w:fldChar w:fldCharType="begin" w:fldLock="1"/>
    </w:r>
    <w:r w:rsidRPr="00904791">
      <w:instrText xml:space="preserve"> if </w:instrText>
    </w:r>
    <w:r w:rsidRPr="00904791">
      <w:fldChar w:fldCharType="begin" w:fldLock="1"/>
    </w:r>
    <w:r w:rsidRPr="00904791">
      <w:instrText xml:space="preserve"> = </w:instrText>
    </w:r>
    <w:r w:rsidRPr="00904791">
      <w:fldChar w:fldCharType="begin" w:fldLock="1"/>
    </w:r>
    <w:r w:rsidRPr="00904791">
      <w:instrText xml:space="preserve"> = </w:instrText>
    </w:r>
    <w:r w:rsidRPr="00904791">
      <w:fldChar w:fldCharType="begin" w:fldLock="1"/>
    </w:r>
    <w:r w:rsidRPr="00904791">
      <w:instrText xml:space="preserve"> page</w:instrText>
    </w:r>
    <w:r w:rsidRPr="00904791">
      <w:fldChar w:fldCharType="separate"/>
    </w:r>
    <w:r w:rsidRPr="00904791">
      <w:instrText>169</w:instrText>
    </w:r>
    <w:r w:rsidRPr="00904791">
      <w:fldChar w:fldCharType="end"/>
    </w:r>
    <w:r w:rsidRPr="00904791">
      <w:instrText xml:space="preserve">/2 </w:instrText>
    </w:r>
    <w:r w:rsidRPr="00904791">
      <w:fldChar w:fldCharType="separate"/>
    </w:r>
    <w:r w:rsidRPr="00904791">
      <w:instrText>84,5</w:instrText>
    </w:r>
    <w:r w:rsidRPr="00904791">
      <w:fldChar w:fldCharType="end"/>
    </w:r>
    <w:r w:rsidRPr="00904791">
      <w:instrText xml:space="preserve"> - </w:instrText>
    </w:r>
    <w:r w:rsidRPr="00904791">
      <w:fldChar w:fldCharType="begin" w:fldLock="1"/>
    </w:r>
    <w:r w:rsidRPr="00904791">
      <w:instrText xml:space="preserve"> = int(</w:instrText>
    </w:r>
    <w:r w:rsidRPr="00904791">
      <w:fldChar w:fldCharType="begin" w:fldLock="1"/>
    </w:r>
    <w:r w:rsidRPr="00904791">
      <w:instrText xml:space="preserve"> page</w:instrText>
    </w:r>
    <w:r w:rsidRPr="00904791">
      <w:fldChar w:fldCharType="separate"/>
    </w:r>
    <w:r w:rsidRPr="00904791">
      <w:instrText>169</w:instrText>
    </w:r>
    <w:r w:rsidRPr="00904791">
      <w:fldChar w:fldCharType="end"/>
    </w:r>
    <w:r w:rsidRPr="00904791">
      <w:instrText xml:space="preserve">/2) </w:instrText>
    </w:r>
    <w:r w:rsidRPr="00904791">
      <w:fldChar w:fldCharType="separate"/>
    </w:r>
    <w:r w:rsidRPr="00904791">
      <w:instrText>84</w:instrText>
    </w:r>
    <w:r w:rsidRPr="00904791">
      <w:fldChar w:fldCharType="end"/>
    </w:r>
    <w:r w:rsidRPr="00904791">
      <w:fldChar w:fldCharType="separate"/>
    </w:r>
    <w:r w:rsidRPr="00904791">
      <w:instrText>0,5</w:instrText>
    </w:r>
    <w:r w:rsidRPr="00904791">
      <w:fldChar w:fldCharType="end"/>
    </w:r>
    <w:r w:rsidRPr="00904791">
      <w:instrText xml:space="preserve"> = 0 "</w:instrText>
    </w:r>
    <w:r w:rsidRPr="00904791">
      <w:rPr>
        <w:rStyle w:val="SidhuvudUtskott"/>
      </w:rPr>
      <w:fldChar w:fldCharType="begin" w:fldLock="1"/>
    </w:r>
    <w:r w:rsidRPr="00904791">
      <w:rPr>
        <w:rStyle w:val="SidhuvudUtskott"/>
      </w:rPr>
      <w:instrText xml:space="preserve"> DOCPROPERTY BetänkandeÅr</w:instrText>
    </w:r>
    <w:r w:rsidRPr="00904791">
      <w:rPr>
        <w:rStyle w:val="SidhuvudUtskott"/>
      </w:rPr>
      <w:fldChar w:fldCharType="separate"/>
    </w:r>
    <w:r w:rsidRPr="00904791">
      <w:rPr>
        <w:rStyle w:val="SidhuvudUtskott"/>
      </w:rPr>
      <w:instrText>2002/03</w:instrText>
    </w:r>
    <w:r w:rsidRPr="00904791">
      <w:rPr>
        <w:rStyle w:val="SidhuvudUtskott"/>
      </w:rPr>
      <w:fldChar w:fldCharType="end"/>
    </w:r>
    <w:r w:rsidRPr="00904791">
      <w:rPr>
        <w:rStyle w:val="SidhuvudUtskott"/>
      </w:rPr>
      <w:instrText>:</w:instrText>
    </w:r>
    <w:r w:rsidRPr="00904791">
      <w:rPr>
        <w:rStyle w:val="SidhuvudUtskott"/>
      </w:rPr>
      <w:fldChar w:fldCharType="begin" w:fldLock="1"/>
    </w:r>
    <w:r w:rsidRPr="00904791">
      <w:rPr>
        <w:rStyle w:val="SidhuvudUtskott"/>
      </w:rPr>
      <w:instrText xml:space="preserve"> DOCPR</w:instrText>
    </w:r>
    <w:r w:rsidRPr="00904791">
      <w:rPr>
        <w:rStyle w:val="SidhuvudUtskott"/>
      </w:rPr>
      <w:instrText>O</w:instrText>
    </w:r>
    <w:r w:rsidRPr="00904791">
      <w:rPr>
        <w:rStyle w:val="SidhuvudUtskott"/>
      </w:rPr>
      <w:instrText>PE</w:instrText>
    </w:r>
    <w:r w:rsidRPr="00904791">
      <w:rPr>
        <w:rStyle w:val="SidhuvudUtskott"/>
      </w:rPr>
      <w:instrText>R</w:instrText>
    </w:r>
    <w:r w:rsidRPr="00904791">
      <w:rPr>
        <w:rStyle w:val="SidhuvudUtskott"/>
      </w:rPr>
      <w:instrText>TY Utskott</w:instrText>
    </w:r>
    <w:r w:rsidRPr="00904791">
      <w:rPr>
        <w:rStyle w:val="SidhuvudUtskott"/>
      </w:rPr>
      <w:fldChar w:fldCharType="separate"/>
    </w:r>
    <w:r w:rsidRPr="00904791">
      <w:rPr>
        <w:rStyle w:val="SidhuvudUtskott"/>
      </w:rPr>
      <w:instrText>TU</w:instrText>
    </w:r>
    <w:r w:rsidRPr="00904791">
      <w:rPr>
        <w:rStyle w:val="SidhuvudUtskott"/>
      </w:rPr>
      <w:fldChar w:fldCharType="end"/>
    </w:r>
    <w:r w:rsidRPr="00904791">
      <w:rPr>
        <w:rStyle w:val="SidhuvudUtskott"/>
      </w:rPr>
      <w:fldChar w:fldCharType="begin" w:fldLock="1"/>
    </w:r>
    <w:r w:rsidRPr="00904791">
      <w:rPr>
        <w:rStyle w:val="SidhuvudUtskott"/>
      </w:rPr>
      <w:instrText xml:space="preserve"> DOCPROPERTY BetänkandeNr</w:instrText>
    </w:r>
    <w:r w:rsidRPr="00904791">
      <w:rPr>
        <w:rStyle w:val="SidhuvudUtskott"/>
      </w:rPr>
      <w:fldChar w:fldCharType="separate"/>
    </w:r>
    <w:r w:rsidRPr="00904791">
      <w:rPr>
        <w:rStyle w:val="SidhuvudUtskott"/>
      </w:rPr>
      <w:instrText>6</w:instrText>
    </w:r>
    <w:r w:rsidRPr="00904791">
      <w:rPr>
        <w:rStyle w:val="SidhuvudUtskott"/>
      </w:rPr>
      <w:fldChar w:fldCharType="end"/>
    </w:r>
    <w:r w:rsidRPr="00904791">
      <w:instrText xml:space="preserve">    </w:instrText>
    </w:r>
  </w:p>
  <w:p w:rsidR="0082236C" w:rsidRPr="00904791" w:rsidRDefault="0082236C">
    <w:pPr>
      <w:pStyle w:val="SidhuvudKantJmn"/>
      <w:framePr w:w="8732" w:h="567" w:hRule="exact" w:vSpace="0" w:wrap="around" w:vAnchor="page" w:y="341" w:anchorLock="0"/>
    </w:pPr>
    <w:r w:rsidRPr="00904791">
      <w:rPr>
        <w:rStyle w:val="SidhuvudUtskott"/>
      </w:rPr>
      <w:fldChar w:fldCharType="begin" w:fldLock="1"/>
    </w:r>
    <w:r w:rsidRPr="00904791">
      <w:rPr>
        <w:rStyle w:val="SidhuvudUtskott"/>
      </w:rPr>
      <w:instrText xml:space="preserve"> DOCPROPERTY Status</w:instrText>
    </w:r>
    <w:r w:rsidRPr="00904791">
      <w:rPr>
        <w:rStyle w:val="SidhuvudUtskott"/>
      </w:rPr>
      <w:fldChar w:fldCharType="end"/>
    </w:r>
    <w:r w:rsidRPr="00904791">
      <w:rPr>
        <w:rStyle w:val="SidhuvudUtskott"/>
      </w:rPr>
      <w:fldChar w:fldCharType="begin" w:fldLock="1"/>
    </w:r>
    <w:r w:rsidRPr="00904791">
      <w:rPr>
        <w:rStyle w:val="SidhuvudUtskott"/>
      </w:rPr>
      <w:instrText xml:space="preserve"> if </w:instrText>
    </w:r>
    <w:r w:rsidRPr="00904791">
      <w:rPr>
        <w:rStyle w:val="SidhuvudUtskott"/>
      </w:rPr>
      <w:fldChar w:fldCharType="begin" w:fldLock="1"/>
    </w:r>
    <w:r w:rsidRPr="00904791">
      <w:rPr>
        <w:rStyle w:val="SidhuvudUtskott"/>
      </w:rPr>
      <w:instrText xml:space="preserve"> DOCPROPERTY "UtkastDatum"</w:instrText>
    </w:r>
    <w:r w:rsidRPr="00904791">
      <w:rPr>
        <w:rStyle w:val="SidhuvudUtskott"/>
      </w:rPr>
      <w:fldChar w:fldCharType="separate"/>
    </w:r>
    <w:r w:rsidRPr="00904791">
      <w:rPr>
        <w:rStyle w:val="SidhuvudUtskott"/>
      </w:rPr>
      <w:instrText>Nej</w:instrText>
    </w:r>
    <w:r w:rsidRPr="00904791">
      <w:rPr>
        <w:rStyle w:val="SidhuvudUtskott"/>
      </w:rPr>
      <w:fldChar w:fldCharType="end"/>
    </w:r>
    <w:r w:rsidRPr="00904791">
      <w:rPr>
        <w:rStyle w:val="SidhuvudUtskott"/>
      </w:rPr>
      <w:instrText xml:space="preserve"> = "Ja" "    </w:instrText>
    </w:r>
    <w:r w:rsidRPr="00904791">
      <w:rPr>
        <w:rStyle w:val="SidhuvudUtskott"/>
      </w:rPr>
      <w:fldChar w:fldCharType="begin" w:fldLock="1"/>
    </w:r>
    <w:r w:rsidRPr="00904791">
      <w:rPr>
        <w:rStyle w:val="SidhuvudUtskott"/>
      </w:rPr>
      <w:instrText xml:space="preserve"> PRINTDATE \@ "yyyy-MM-dd HH.mm" </w:instrText>
    </w:r>
    <w:r w:rsidRPr="00904791">
      <w:rPr>
        <w:rStyle w:val="SidhuvudUtskott"/>
      </w:rPr>
      <w:fldChar w:fldCharType="separate"/>
    </w:r>
    <w:r w:rsidRPr="00904791">
      <w:rPr>
        <w:rStyle w:val="SidhuvudUtskott"/>
      </w:rPr>
      <w:instrText>2000-08-11 16.42</w:instrText>
    </w:r>
    <w:r w:rsidRPr="00904791">
      <w:rPr>
        <w:rStyle w:val="SidhuvudUtskott"/>
      </w:rPr>
      <w:fldChar w:fldCharType="end"/>
    </w:r>
    <w:r w:rsidRPr="00904791">
      <w:rPr>
        <w:rStyle w:val="SidhuvudUtskott"/>
      </w:rPr>
      <w:instrText xml:space="preserve">" </w:instrText>
    </w:r>
    <w:r w:rsidRPr="00904791">
      <w:rPr>
        <w:rStyle w:val="SidhuvudUtskott"/>
      </w:rPr>
      <w:fldChar w:fldCharType="end"/>
    </w:r>
  </w:p>
  <w:p w:rsidR="0082236C" w:rsidRPr="00904791" w:rsidRDefault="0082236C">
    <w:pPr>
      <w:pStyle w:val="SidhuvudKantUdda"/>
      <w:framePr w:w="8732" w:h="567" w:hRule="exact" w:vSpace="0" w:wrap="around" w:vAnchor="page" w:y="341" w:anchorLock="0"/>
    </w:pPr>
    <w:r w:rsidRPr="00904791">
      <w:rPr>
        <w:rStyle w:val="SidhuvudRubrikReferens"/>
        <w:smallCaps w:val="0"/>
        <w:spacing w:val="0"/>
        <w:sz w:val="19"/>
      </w:rPr>
      <w:instrText xml:space="preserve"> </w:instrText>
    </w:r>
    <w:r w:rsidRPr="00904791">
      <w:instrText xml:space="preserve">"  "  </w:instrText>
    </w:r>
    <w:r w:rsidRPr="00904791">
      <w:rPr>
        <w:rStyle w:val="SidhuvudUtskott"/>
      </w:rPr>
      <w:fldChar w:fldCharType="begin" w:fldLock="1"/>
    </w:r>
    <w:r w:rsidRPr="00904791">
      <w:rPr>
        <w:rStyle w:val="SidhuvudUtskott"/>
      </w:rPr>
      <w:instrText xml:space="preserve"> DOCPROPERTY BetänkandeÅr</w:instrText>
    </w:r>
    <w:r w:rsidRPr="00904791">
      <w:rPr>
        <w:rStyle w:val="SidhuvudUtskott"/>
      </w:rPr>
      <w:fldChar w:fldCharType="separate"/>
    </w:r>
    <w:r w:rsidRPr="00904791">
      <w:rPr>
        <w:rStyle w:val="SidhuvudUtskott"/>
      </w:rPr>
      <w:instrText>2002/03</w:instrText>
    </w:r>
    <w:r w:rsidRPr="00904791">
      <w:rPr>
        <w:rStyle w:val="SidhuvudUtskott"/>
      </w:rPr>
      <w:fldChar w:fldCharType="end"/>
    </w:r>
    <w:r w:rsidRPr="00904791">
      <w:rPr>
        <w:rStyle w:val="SidhuvudUtskott"/>
      </w:rPr>
      <w:instrText>:</w:instrText>
    </w:r>
    <w:r w:rsidRPr="00904791">
      <w:rPr>
        <w:rStyle w:val="SidhuvudUtskott"/>
      </w:rPr>
      <w:fldChar w:fldCharType="begin" w:fldLock="1"/>
    </w:r>
    <w:r w:rsidRPr="00904791">
      <w:rPr>
        <w:rStyle w:val="SidhuvudUtskott"/>
      </w:rPr>
      <w:instrText xml:space="preserve"> DOCPROPERTY Utskott</w:instrText>
    </w:r>
    <w:r w:rsidRPr="00904791">
      <w:rPr>
        <w:rStyle w:val="SidhuvudUtskott"/>
      </w:rPr>
      <w:fldChar w:fldCharType="separate"/>
    </w:r>
    <w:r w:rsidRPr="00904791">
      <w:rPr>
        <w:rStyle w:val="SidhuvudUtskott"/>
      </w:rPr>
      <w:instrText>TU</w:instrText>
    </w:r>
    <w:r w:rsidRPr="00904791">
      <w:rPr>
        <w:rStyle w:val="SidhuvudUtskott"/>
      </w:rPr>
      <w:fldChar w:fldCharType="end"/>
    </w:r>
    <w:r w:rsidRPr="00904791">
      <w:rPr>
        <w:rStyle w:val="SidhuvudUtskott"/>
      </w:rPr>
      <w:fldChar w:fldCharType="begin" w:fldLock="1"/>
    </w:r>
    <w:r w:rsidRPr="00904791">
      <w:rPr>
        <w:rStyle w:val="SidhuvudUtskott"/>
      </w:rPr>
      <w:instrText xml:space="preserve"> DOCPROPERTY BetänkandeNr</w:instrText>
    </w:r>
    <w:r w:rsidRPr="00904791">
      <w:rPr>
        <w:rStyle w:val="SidhuvudUtskott"/>
      </w:rPr>
      <w:fldChar w:fldCharType="separate"/>
    </w:r>
    <w:r w:rsidRPr="00904791">
      <w:rPr>
        <w:rStyle w:val="SidhuvudUtskott"/>
      </w:rPr>
      <w:instrText>6</w:instrText>
    </w:r>
    <w:r w:rsidRPr="00904791">
      <w:rPr>
        <w:rStyle w:val="SidhuvudUtskott"/>
      </w:rPr>
      <w:fldChar w:fldCharType="end"/>
    </w:r>
  </w:p>
  <w:p w:rsidR="0082236C" w:rsidRPr="00904791" w:rsidRDefault="0082236C">
    <w:pPr>
      <w:pStyle w:val="SidhuvudKantUdda"/>
      <w:framePr w:w="8732" w:h="567" w:hRule="exact" w:vSpace="0" w:wrap="around" w:vAnchor="page" w:y="341" w:anchorLock="0"/>
    </w:pPr>
    <w:r w:rsidRPr="00904791">
      <w:rPr>
        <w:rStyle w:val="SidhuvudUtskott"/>
      </w:rPr>
      <w:fldChar w:fldCharType="begin" w:fldLock="1"/>
    </w:r>
    <w:r w:rsidRPr="00904791">
      <w:rPr>
        <w:rStyle w:val="SidhuvudUtskott"/>
      </w:rPr>
      <w:instrText xml:space="preserve"> if </w:instrText>
    </w:r>
    <w:r w:rsidRPr="00904791">
      <w:rPr>
        <w:rStyle w:val="SidhuvudUtskott"/>
      </w:rPr>
      <w:fldChar w:fldCharType="begin" w:fldLock="1"/>
    </w:r>
    <w:r w:rsidRPr="00904791">
      <w:rPr>
        <w:rStyle w:val="SidhuvudUtskott"/>
      </w:rPr>
      <w:instrText xml:space="preserve"> DOCPROPERTY "UtkastDatum"</w:instrText>
    </w:r>
    <w:r w:rsidRPr="00904791">
      <w:rPr>
        <w:rStyle w:val="SidhuvudUtskott"/>
      </w:rPr>
      <w:fldChar w:fldCharType="separate"/>
    </w:r>
    <w:r w:rsidRPr="00904791">
      <w:rPr>
        <w:rStyle w:val="SidhuvudUtskott"/>
      </w:rPr>
      <w:instrText>Nej</w:instrText>
    </w:r>
    <w:r w:rsidRPr="00904791">
      <w:rPr>
        <w:rStyle w:val="SidhuvudUtskott"/>
      </w:rPr>
      <w:fldChar w:fldCharType="end"/>
    </w:r>
    <w:r w:rsidRPr="00904791">
      <w:rPr>
        <w:rStyle w:val="SidhuvudUtskott"/>
      </w:rPr>
      <w:instrText xml:space="preserve"> = "Ja" "</w:instrText>
    </w:r>
    <w:r w:rsidRPr="00904791">
      <w:rPr>
        <w:rStyle w:val="SidhuvudUtskott"/>
      </w:rPr>
      <w:fldChar w:fldCharType="begin" w:fldLock="1"/>
    </w:r>
    <w:r w:rsidRPr="00904791">
      <w:rPr>
        <w:rStyle w:val="SidhuvudUtskott"/>
      </w:rPr>
      <w:instrText xml:space="preserve"> PRINTDATE \@ "yyyy-MM-dd HH.mm    " </w:instrText>
    </w:r>
    <w:r w:rsidRPr="00904791">
      <w:rPr>
        <w:rStyle w:val="SidhuvudUtskott"/>
      </w:rPr>
      <w:fldChar w:fldCharType="separate"/>
    </w:r>
    <w:r w:rsidRPr="00904791">
      <w:rPr>
        <w:rStyle w:val="SidhuvudUtskott"/>
      </w:rPr>
      <w:instrText>2000-08-11 16.42</w:instrText>
    </w:r>
    <w:r w:rsidRPr="00904791">
      <w:rPr>
        <w:rStyle w:val="SidhuvudUtskott"/>
      </w:rPr>
      <w:fldChar w:fldCharType="end"/>
    </w:r>
    <w:r w:rsidRPr="00904791">
      <w:rPr>
        <w:rStyle w:val="SidhuvudUtskott"/>
      </w:rPr>
      <w:instrText xml:space="preserve">" </w:instrText>
    </w:r>
    <w:r w:rsidRPr="00904791">
      <w:rPr>
        <w:rStyle w:val="SidhuvudUtskott"/>
      </w:rPr>
      <w:fldChar w:fldCharType="end"/>
    </w:r>
    <w:r w:rsidRPr="00904791">
      <w:rPr>
        <w:rStyle w:val="SidhuvudUtskott"/>
      </w:rPr>
      <w:fldChar w:fldCharType="begin" w:fldLock="1"/>
    </w:r>
    <w:r w:rsidRPr="00904791">
      <w:rPr>
        <w:rStyle w:val="SidhuvudUtskott"/>
      </w:rPr>
      <w:instrText xml:space="preserve"> DOCPR</w:instrText>
    </w:r>
    <w:r w:rsidRPr="00904791">
      <w:rPr>
        <w:rStyle w:val="SidhuvudUtskott"/>
      </w:rPr>
      <w:instrText>O</w:instrText>
    </w:r>
    <w:r w:rsidRPr="00904791">
      <w:rPr>
        <w:rStyle w:val="SidhuvudUtskott"/>
      </w:rPr>
      <w:instrText>PERTY Status</w:instrText>
    </w:r>
    <w:r w:rsidRPr="00904791">
      <w:rPr>
        <w:rStyle w:val="SidhuvudUtskott"/>
      </w:rPr>
      <w:fldChar w:fldCharType="end"/>
    </w:r>
    <w:r w:rsidRPr="00904791">
      <w:instrText>"</w:instrText>
    </w:r>
    <w:r w:rsidRPr="00904791">
      <w:fldChar w:fldCharType="separate"/>
    </w:r>
    <w:r w:rsidRPr="00904791">
      <w:instrText xml:space="preserve">  </w:instrText>
    </w:r>
    <w:r w:rsidRPr="00904791">
      <w:rPr>
        <w:rStyle w:val="SidhuvudUtskott"/>
      </w:rPr>
      <w:fldChar w:fldCharType="begin" w:fldLock="1"/>
    </w:r>
    <w:r w:rsidRPr="00904791">
      <w:rPr>
        <w:rStyle w:val="SidhuvudUtskott"/>
      </w:rPr>
      <w:instrText xml:space="preserve"> DOCPROPERTY BetänkandeÅr</w:instrText>
    </w:r>
    <w:r w:rsidRPr="00904791">
      <w:rPr>
        <w:rStyle w:val="SidhuvudUtskott"/>
      </w:rPr>
      <w:fldChar w:fldCharType="separate"/>
    </w:r>
    <w:r w:rsidRPr="00904791">
      <w:rPr>
        <w:rStyle w:val="SidhuvudUtskott"/>
      </w:rPr>
      <w:instrText>2002/03</w:instrText>
    </w:r>
    <w:r w:rsidRPr="00904791">
      <w:rPr>
        <w:rStyle w:val="SidhuvudUtskott"/>
      </w:rPr>
      <w:fldChar w:fldCharType="end"/>
    </w:r>
    <w:r w:rsidRPr="00904791">
      <w:rPr>
        <w:rStyle w:val="SidhuvudUtskott"/>
      </w:rPr>
      <w:instrText>:</w:instrText>
    </w:r>
    <w:r w:rsidRPr="00904791">
      <w:rPr>
        <w:rStyle w:val="SidhuvudUtskott"/>
      </w:rPr>
      <w:fldChar w:fldCharType="begin" w:fldLock="1"/>
    </w:r>
    <w:r w:rsidRPr="00904791">
      <w:rPr>
        <w:rStyle w:val="SidhuvudUtskott"/>
      </w:rPr>
      <w:instrText xml:space="preserve"> DOCPROPERTY Utskott</w:instrText>
    </w:r>
    <w:r w:rsidRPr="00904791">
      <w:rPr>
        <w:rStyle w:val="SidhuvudUtskott"/>
      </w:rPr>
      <w:fldChar w:fldCharType="separate"/>
    </w:r>
    <w:r w:rsidRPr="00904791">
      <w:rPr>
        <w:rStyle w:val="SidhuvudUtskott"/>
      </w:rPr>
      <w:instrText>TU</w:instrText>
    </w:r>
    <w:r w:rsidRPr="00904791">
      <w:rPr>
        <w:rStyle w:val="SidhuvudUtskott"/>
      </w:rPr>
      <w:fldChar w:fldCharType="end"/>
    </w:r>
    <w:r w:rsidRPr="00904791">
      <w:rPr>
        <w:rStyle w:val="SidhuvudUtskott"/>
      </w:rPr>
      <w:fldChar w:fldCharType="begin" w:fldLock="1"/>
    </w:r>
    <w:r w:rsidRPr="00904791">
      <w:rPr>
        <w:rStyle w:val="SidhuvudUtskott"/>
      </w:rPr>
      <w:instrText xml:space="preserve"> DOCPROPERTY BetänkandeNr</w:instrText>
    </w:r>
    <w:r w:rsidRPr="00904791">
      <w:rPr>
        <w:rStyle w:val="SidhuvudUtskott"/>
      </w:rPr>
      <w:fldChar w:fldCharType="separate"/>
    </w:r>
    <w:r w:rsidRPr="00904791">
      <w:rPr>
        <w:rStyle w:val="SidhuvudUtskott"/>
      </w:rPr>
      <w:instrText>6</w:instrText>
    </w:r>
    <w:r w:rsidRPr="00904791">
      <w:rPr>
        <w:rStyle w:val="SidhuvudUtskott"/>
      </w:rPr>
      <w:fldChar w:fldCharType="end"/>
    </w:r>
  </w:p>
  <w:p w:rsidR="0082236C" w:rsidRPr="00904791" w:rsidRDefault="0082236C">
    <w:pPr>
      <w:pStyle w:val="SidhuvudKantUdda"/>
      <w:framePr w:w="8732" w:h="567" w:hRule="exact" w:vSpace="0" w:wrap="around" w:vAnchor="page" w:y="341" w:anchorLock="0"/>
    </w:pPr>
    <w:r w:rsidRPr="00904791">
      <w:fldChar w:fldCharType="end"/>
    </w:r>
    <w:r w:rsidRPr="00904791">
      <w:instrText>" " "</w:instrText>
    </w:r>
    <w:r w:rsidRPr="00904791">
      <w:fldChar w:fldCharType="separate"/>
    </w:r>
    <w:r w:rsidRPr="00904791">
      <w:t xml:space="preserve">  </w:t>
    </w:r>
    <w:r w:rsidRPr="00904791">
      <w:rPr>
        <w:rStyle w:val="SidhuvudUtskott"/>
      </w:rPr>
      <w:fldChar w:fldCharType="begin" w:fldLock="1"/>
    </w:r>
    <w:r w:rsidRPr="00904791">
      <w:rPr>
        <w:rStyle w:val="SidhuvudUtskott"/>
      </w:rPr>
      <w:instrText xml:space="preserve"> DOCPROPERTY BetänkandeÅr</w:instrText>
    </w:r>
    <w:r w:rsidRPr="00904791">
      <w:rPr>
        <w:rStyle w:val="SidhuvudUtskott"/>
      </w:rPr>
      <w:fldChar w:fldCharType="separate"/>
    </w:r>
    <w:r w:rsidRPr="00904791">
      <w:rPr>
        <w:rStyle w:val="SidhuvudUtskott"/>
      </w:rPr>
      <w:t>2002/03</w:t>
    </w:r>
    <w:r w:rsidRPr="00904791">
      <w:rPr>
        <w:rStyle w:val="SidhuvudUtskott"/>
      </w:rPr>
      <w:fldChar w:fldCharType="end"/>
    </w:r>
    <w:r w:rsidRPr="00904791">
      <w:rPr>
        <w:rStyle w:val="SidhuvudUtskott"/>
      </w:rPr>
      <w:t>:</w:t>
    </w:r>
    <w:r w:rsidRPr="00904791">
      <w:rPr>
        <w:rStyle w:val="SidhuvudUtskott"/>
      </w:rPr>
      <w:fldChar w:fldCharType="begin" w:fldLock="1"/>
    </w:r>
    <w:r w:rsidRPr="00904791">
      <w:rPr>
        <w:rStyle w:val="SidhuvudUtskott"/>
      </w:rPr>
      <w:instrText xml:space="preserve"> DOCPROPERTY Utskott</w:instrText>
    </w:r>
    <w:r w:rsidRPr="00904791">
      <w:rPr>
        <w:rStyle w:val="SidhuvudUtskott"/>
      </w:rPr>
      <w:fldChar w:fldCharType="separate"/>
    </w:r>
    <w:r w:rsidRPr="00904791">
      <w:rPr>
        <w:rStyle w:val="SidhuvudUtskott"/>
      </w:rPr>
      <w:t>TU</w:t>
    </w:r>
    <w:r w:rsidRPr="00904791">
      <w:rPr>
        <w:rStyle w:val="SidhuvudUtskott"/>
      </w:rPr>
      <w:fldChar w:fldCharType="end"/>
    </w:r>
    <w:r w:rsidRPr="00904791">
      <w:rPr>
        <w:rStyle w:val="SidhuvudUtskott"/>
      </w:rPr>
      <w:fldChar w:fldCharType="begin" w:fldLock="1"/>
    </w:r>
    <w:r w:rsidRPr="00904791">
      <w:rPr>
        <w:rStyle w:val="SidhuvudUtskott"/>
      </w:rPr>
      <w:instrText xml:space="preserve"> DOCPROPERTY BetänkandeNr</w:instrText>
    </w:r>
    <w:r w:rsidRPr="00904791">
      <w:rPr>
        <w:rStyle w:val="SidhuvudUtskott"/>
      </w:rPr>
      <w:fldChar w:fldCharType="separate"/>
    </w:r>
    <w:r w:rsidRPr="00904791">
      <w:rPr>
        <w:rStyle w:val="SidhuvudUtskott"/>
      </w:rPr>
      <w:t>6</w:t>
    </w:r>
    <w:r w:rsidRPr="00904791">
      <w:rPr>
        <w:rStyle w:val="SidhuvudUtskott"/>
      </w:rPr>
      <w:fldChar w:fldCharType="end"/>
    </w:r>
  </w:p>
  <w:p w:rsidR="0082236C" w:rsidRPr="00904791" w:rsidRDefault="0082236C">
    <w:pPr>
      <w:pStyle w:val="SidhuvudKantUdda"/>
      <w:framePr w:w="8732" w:h="567" w:hRule="exact" w:vSpace="0" w:wrap="around" w:vAnchor="page" w:y="341" w:anchorLock="0"/>
    </w:pPr>
    <w:r w:rsidRPr="00904791">
      <w:fldChar w:fldCharType="end"/>
    </w:r>
  </w:p>
  <w:p w:rsidR="0082236C" w:rsidRPr="00904791" w:rsidRDefault="0082236C">
    <w:pPr>
      <w:pStyle w:val="Sidhuvud"/>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36C" w:rsidRPr="00904791" w:rsidRDefault="0082236C">
    <w:pPr>
      <w:pStyle w:val="SidhuvudKantJmn"/>
      <w:framePr w:w="8732" w:h="567" w:hRule="exact" w:vSpace="0" w:wrap="around" w:vAnchor="page" w:y="341" w:anchorLock="0"/>
    </w:pPr>
    <w:r w:rsidRPr="00904791">
      <w:rPr>
        <w:rStyle w:val="SidhuvudUtskott"/>
      </w:rPr>
      <w:fldChar w:fldCharType="begin" w:fldLock="1"/>
    </w:r>
    <w:r w:rsidRPr="00904791">
      <w:rPr>
        <w:rStyle w:val="SidhuvudUtskott"/>
      </w:rPr>
      <w:instrText xml:space="preserve"> DOCPROPERTY BetänkandeÅr</w:instrText>
    </w:r>
    <w:r w:rsidRPr="00904791">
      <w:rPr>
        <w:rStyle w:val="SidhuvudUtskott"/>
      </w:rPr>
      <w:fldChar w:fldCharType="separate"/>
    </w:r>
    <w:r w:rsidRPr="00904791">
      <w:rPr>
        <w:rStyle w:val="SidhuvudUtskott"/>
      </w:rPr>
      <w:t>2002/03</w:t>
    </w:r>
    <w:r w:rsidRPr="00904791">
      <w:rPr>
        <w:rStyle w:val="SidhuvudUtskott"/>
      </w:rPr>
      <w:fldChar w:fldCharType="end"/>
    </w:r>
    <w:r w:rsidRPr="00904791">
      <w:rPr>
        <w:rStyle w:val="SidhuvudUtskott"/>
      </w:rPr>
      <w:t>:</w:t>
    </w:r>
    <w:r w:rsidRPr="00904791">
      <w:rPr>
        <w:rStyle w:val="SidhuvudUtskott"/>
      </w:rPr>
      <w:fldChar w:fldCharType="begin" w:fldLock="1"/>
    </w:r>
    <w:r w:rsidRPr="00904791">
      <w:rPr>
        <w:rStyle w:val="SidhuvudUtskott"/>
      </w:rPr>
      <w:instrText xml:space="preserve"> DOCPROPERTY Utskott</w:instrText>
    </w:r>
    <w:r w:rsidRPr="00904791">
      <w:rPr>
        <w:rStyle w:val="SidhuvudUtskott"/>
      </w:rPr>
      <w:fldChar w:fldCharType="separate"/>
    </w:r>
    <w:r w:rsidRPr="00904791">
      <w:rPr>
        <w:rStyle w:val="SidhuvudUtskott"/>
      </w:rPr>
      <w:t>TU</w:t>
    </w:r>
    <w:r w:rsidRPr="00904791">
      <w:rPr>
        <w:rStyle w:val="SidhuvudUtskott"/>
      </w:rPr>
      <w:fldChar w:fldCharType="end"/>
    </w:r>
    <w:r w:rsidRPr="00904791">
      <w:rPr>
        <w:rStyle w:val="SidhuvudUtskott"/>
      </w:rPr>
      <w:fldChar w:fldCharType="begin" w:fldLock="1"/>
    </w:r>
    <w:r w:rsidRPr="00904791">
      <w:rPr>
        <w:rStyle w:val="SidhuvudUtskott"/>
      </w:rPr>
      <w:instrText xml:space="preserve"> DOCPROPERTY BetänkandeNr</w:instrText>
    </w:r>
    <w:r w:rsidRPr="00904791">
      <w:rPr>
        <w:rStyle w:val="SidhuvudUtskott"/>
      </w:rPr>
      <w:fldChar w:fldCharType="separate"/>
    </w:r>
    <w:r w:rsidRPr="00904791">
      <w:rPr>
        <w:rStyle w:val="SidhuvudUtskott"/>
      </w:rPr>
      <w:t>6</w:t>
    </w:r>
    <w:r w:rsidRPr="00904791">
      <w:rPr>
        <w:rStyle w:val="SidhuvudUtskott"/>
      </w:rPr>
      <w:fldChar w:fldCharType="end"/>
    </w:r>
    <w:r w:rsidRPr="00904791">
      <w:t xml:space="preserve">     </w:t>
    </w:r>
    <w:r w:rsidRPr="00904791">
      <w:rPr>
        <w:rStyle w:val="SidhuvudBilaga"/>
      </w:rPr>
      <w:t xml:space="preserve"> Bilaga 4   </w:t>
    </w:r>
    <w:r w:rsidRPr="00904791">
      <w:rPr>
        <w:rStyle w:val="SidhuvudRubrikReferens"/>
      </w:rPr>
      <w:fldChar w:fldCharType="begin" w:fldLock="1"/>
    </w:r>
    <w:r w:rsidRPr="00904791">
      <w:rPr>
        <w:rStyle w:val="SidhuvudRubrikReferens"/>
      </w:rPr>
      <w:instrText xml:space="preserve"> StyleREF "Rubrik 1" </w:instrText>
    </w:r>
    <w:r w:rsidRPr="00904791">
      <w:rPr>
        <w:rStyle w:val="SidhuvudRubrikReferens"/>
      </w:rPr>
      <w:fldChar w:fldCharType="separate"/>
    </w:r>
    <w:r w:rsidRPr="00904791">
      <w:rPr>
        <w:rStyle w:val="SidhuvudRubrikReferens"/>
      </w:rPr>
      <w:t>Internationell konvention</w:t>
    </w:r>
    <w:r w:rsidRPr="00904791">
      <w:rPr>
        <w:rStyle w:val="SidhuvudRubrikReferens"/>
      </w:rPr>
      <w:fldChar w:fldCharType="end"/>
    </w:r>
  </w:p>
  <w:p w:rsidR="0082236C" w:rsidRPr="00904791" w:rsidRDefault="0082236C">
    <w:pPr>
      <w:pStyle w:val="SidhuvudKantJmn"/>
      <w:framePr w:w="8732" w:h="567" w:hRule="exact" w:vSpace="0" w:wrap="around" w:vAnchor="page" w:y="341" w:anchorLock="0"/>
    </w:pPr>
    <w:r w:rsidRPr="00904791">
      <w:rPr>
        <w:rStyle w:val="SidhuvudUtskott"/>
      </w:rPr>
      <w:fldChar w:fldCharType="begin" w:fldLock="1"/>
    </w:r>
    <w:r w:rsidRPr="00904791">
      <w:rPr>
        <w:rStyle w:val="SidhuvudUtskott"/>
      </w:rPr>
      <w:instrText xml:space="preserve"> DOCPROPERTY Status</w:instrText>
    </w:r>
    <w:r w:rsidRPr="00904791">
      <w:rPr>
        <w:rStyle w:val="SidhuvudUtskott"/>
      </w:rPr>
      <w:fldChar w:fldCharType="end"/>
    </w:r>
    <w:r w:rsidRPr="00904791">
      <w:rPr>
        <w:rStyle w:val="SidhuvudUtskott"/>
      </w:rPr>
      <w:fldChar w:fldCharType="begin" w:fldLock="1"/>
    </w:r>
    <w:r w:rsidRPr="00904791">
      <w:rPr>
        <w:rStyle w:val="SidhuvudUtskott"/>
      </w:rPr>
      <w:instrText xml:space="preserve"> if </w:instrText>
    </w:r>
    <w:r w:rsidRPr="00904791">
      <w:rPr>
        <w:rStyle w:val="SidhuvudUtskott"/>
      </w:rPr>
      <w:fldChar w:fldCharType="begin" w:fldLock="1"/>
    </w:r>
    <w:r w:rsidRPr="00904791">
      <w:rPr>
        <w:rStyle w:val="SidhuvudUtskott"/>
      </w:rPr>
      <w:instrText xml:space="preserve"> DOCPROPERTY "UtkastDatum"</w:instrText>
    </w:r>
    <w:r w:rsidRPr="00904791">
      <w:rPr>
        <w:rStyle w:val="SidhuvudUtskott"/>
      </w:rPr>
      <w:fldChar w:fldCharType="separate"/>
    </w:r>
    <w:r w:rsidRPr="00904791">
      <w:rPr>
        <w:rStyle w:val="SidhuvudUtskott"/>
      </w:rPr>
      <w:instrText>Nej</w:instrText>
    </w:r>
    <w:r w:rsidRPr="00904791">
      <w:rPr>
        <w:rStyle w:val="SidhuvudUtskott"/>
      </w:rPr>
      <w:fldChar w:fldCharType="end"/>
    </w:r>
    <w:r w:rsidRPr="00904791">
      <w:rPr>
        <w:rStyle w:val="SidhuvudUtskott"/>
      </w:rPr>
      <w:instrText xml:space="preserve"> = "Ja" "    </w:instrText>
    </w:r>
    <w:r w:rsidRPr="00904791">
      <w:rPr>
        <w:rStyle w:val="SidhuvudUtskott"/>
      </w:rPr>
      <w:fldChar w:fldCharType="begin" w:fldLock="1"/>
    </w:r>
    <w:r w:rsidRPr="00904791">
      <w:rPr>
        <w:rStyle w:val="SidhuvudUtskott"/>
      </w:rPr>
      <w:instrText xml:space="preserve"> PRINTDATE \@ "yyyy-MM-dd HH.mm" </w:instrText>
    </w:r>
    <w:r w:rsidRPr="00904791">
      <w:rPr>
        <w:rStyle w:val="SidhuvudUtskott"/>
      </w:rPr>
      <w:fldChar w:fldCharType="separate"/>
    </w:r>
    <w:r w:rsidRPr="00904791">
      <w:rPr>
        <w:rStyle w:val="SidhuvudUtskott"/>
      </w:rPr>
      <w:instrText>2000-08-11 16.42</w:instrText>
    </w:r>
    <w:r w:rsidRPr="00904791">
      <w:rPr>
        <w:rStyle w:val="SidhuvudUtskott"/>
      </w:rPr>
      <w:fldChar w:fldCharType="end"/>
    </w:r>
    <w:r w:rsidRPr="00904791">
      <w:rPr>
        <w:rStyle w:val="SidhuvudUtskott"/>
      </w:rPr>
      <w:instrText xml:space="preserve">" </w:instrText>
    </w:r>
    <w:r w:rsidRPr="00904791">
      <w:rPr>
        <w:rStyle w:val="SidhuvudUtskott"/>
      </w:rPr>
      <w:fldChar w:fldCharType="end"/>
    </w:r>
  </w:p>
  <w:p w:rsidR="0082236C" w:rsidRPr="00904791" w:rsidRDefault="0082236C">
    <w:pPr>
      <w:pStyle w:val="Sidhuvud"/>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36C" w:rsidRPr="00904791" w:rsidRDefault="0082236C">
    <w:pPr>
      <w:pStyle w:val="SidhuvudKantUdda"/>
      <w:framePr w:w="8732" w:h="567" w:hRule="exact" w:vSpace="0" w:wrap="around" w:vAnchor="page" w:y="341" w:anchorLock="0"/>
    </w:pPr>
    <w:r w:rsidRPr="00904791">
      <w:rPr>
        <w:rStyle w:val="SidhuvudRubrikReferens"/>
      </w:rPr>
      <w:fldChar w:fldCharType="begin" w:fldLock="1"/>
    </w:r>
    <w:r w:rsidRPr="00904791">
      <w:rPr>
        <w:rStyle w:val="SidhuvudRubrikReferens"/>
      </w:rPr>
      <w:instrText xml:space="preserve"> StyleREF "Rubrik 1" </w:instrText>
    </w:r>
    <w:r w:rsidRPr="00904791">
      <w:rPr>
        <w:rStyle w:val="SidhuvudRubrikReferens"/>
      </w:rPr>
      <w:fldChar w:fldCharType="separate"/>
    </w:r>
    <w:r w:rsidRPr="00904791">
      <w:rPr>
        <w:rStyle w:val="SidhuvudRubrikReferens"/>
      </w:rPr>
      <w:t>Internationell konvention</w:t>
    </w:r>
    <w:r w:rsidRPr="00904791">
      <w:rPr>
        <w:rStyle w:val="SidhuvudRubrikReferens"/>
      </w:rPr>
      <w:fldChar w:fldCharType="end"/>
    </w:r>
    <w:r w:rsidRPr="00904791">
      <w:rPr>
        <w:rStyle w:val="SidhuvudBilaga"/>
      </w:rPr>
      <w:t xml:space="preserve">   Bilaga 4 </w:t>
    </w:r>
    <w:r w:rsidRPr="00904791">
      <w:t xml:space="preserve">     </w:t>
    </w:r>
    <w:r w:rsidRPr="00904791">
      <w:rPr>
        <w:rStyle w:val="SidhuvudUtskott"/>
      </w:rPr>
      <w:fldChar w:fldCharType="begin" w:fldLock="1"/>
    </w:r>
    <w:r w:rsidRPr="00904791">
      <w:rPr>
        <w:rStyle w:val="SidhuvudUtskott"/>
      </w:rPr>
      <w:instrText xml:space="preserve"> DOCPROPERTY BetänkandeÅr</w:instrText>
    </w:r>
    <w:r w:rsidRPr="00904791">
      <w:rPr>
        <w:rStyle w:val="SidhuvudUtskott"/>
      </w:rPr>
      <w:fldChar w:fldCharType="separate"/>
    </w:r>
    <w:r w:rsidRPr="00904791">
      <w:rPr>
        <w:rStyle w:val="SidhuvudUtskott"/>
      </w:rPr>
      <w:t>2002/03</w:t>
    </w:r>
    <w:r w:rsidRPr="00904791">
      <w:rPr>
        <w:rStyle w:val="SidhuvudUtskott"/>
      </w:rPr>
      <w:fldChar w:fldCharType="end"/>
    </w:r>
    <w:r w:rsidRPr="00904791">
      <w:rPr>
        <w:rStyle w:val="SidhuvudUtskott"/>
      </w:rPr>
      <w:t>:</w:t>
    </w:r>
    <w:r w:rsidRPr="00904791">
      <w:rPr>
        <w:rStyle w:val="SidhuvudUtskott"/>
      </w:rPr>
      <w:fldChar w:fldCharType="begin" w:fldLock="1"/>
    </w:r>
    <w:r w:rsidRPr="00904791">
      <w:rPr>
        <w:rStyle w:val="SidhuvudUtskott"/>
      </w:rPr>
      <w:instrText xml:space="preserve"> DOCPROPERTY</w:instrText>
    </w:r>
    <w:r w:rsidRPr="00904791">
      <w:instrText xml:space="preserve"> </w:instrText>
    </w:r>
    <w:r w:rsidRPr="00904791">
      <w:rPr>
        <w:rStyle w:val="SidhuvudUtskott"/>
      </w:rPr>
      <w:instrText>Utskott</w:instrText>
    </w:r>
    <w:r w:rsidRPr="00904791">
      <w:rPr>
        <w:rStyle w:val="SidhuvudUtskott"/>
      </w:rPr>
      <w:fldChar w:fldCharType="separate"/>
    </w:r>
    <w:r w:rsidRPr="00904791">
      <w:rPr>
        <w:rStyle w:val="SidhuvudUtskott"/>
      </w:rPr>
      <w:t>TU</w:t>
    </w:r>
    <w:r w:rsidRPr="00904791">
      <w:rPr>
        <w:rStyle w:val="SidhuvudUtskott"/>
      </w:rPr>
      <w:fldChar w:fldCharType="end"/>
    </w:r>
    <w:r w:rsidRPr="00904791">
      <w:rPr>
        <w:rStyle w:val="SidhuvudUtskott"/>
      </w:rPr>
      <w:fldChar w:fldCharType="begin" w:fldLock="1"/>
    </w:r>
    <w:r w:rsidRPr="00904791">
      <w:rPr>
        <w:rStyle w:val="SidhuvudUtskott"/>
      </w:rPr>
      <w:instrText xml:space="preserve"> DO</w:instrText>
    </w:r>
    <w:r w:rsidRPr="00904791">
      <w:rPr>
        <w:rStyle w:val="SidhuvudUtskott"/>
      </w:rPr>
      <w:instrText>C</w:instrText>
    </w:r>
    <w:r w:rsidRPr="00904791">
      <w:rPr>
        <w:rStyle w:val="SidhuvudUtskott"/>
      </w:rPr>
      <w:instrText>PROPERTY Betä</w:instrText>
    </w:r>
    <w:r w:rsidRPr="00904791">
      <w:rPr>
        <w:rStyle w:val="SidhuvudUtskott"/>
      </w:rPr>
      <w:instrText>n</w:instrText>
    </w:r>
    <w:r w:rsidRPr="00904791">
      <w:rPr>
        <w:rStyle w:val="SidhuvudUtskott"/>
      </w:rPr>
      <w:instrText>kandeNr</w:instrText>
    </w:r>
    <w:r w:rsidRPr="00904791">
      <w:rPr>
        <w:rStyle w:val="SidhuvudUtskott"/>
      </w:rPr>
      <w:fldChar w:fldCharType="separate"/>
    </w:r>
    <w:r w:rsidRPr="00904791">
      <w:rPr>
        <w:rStyle w:val="SidhuvudUtskott"/>
      </w:rPr>
      <w:t>6</w:t>
    </w:r>
    <w:r w:rsidRPr="00904791">
      <w:rPr>
        <w:rStyle w:val="SidhuvudUtskott"/>
      </w:rPr>
      <w:fldChar w:fldCharType="end"/>
    </w:r>
  </w:p>
  <w:p w:rsidR="0082236C" w:rsidRPr="00904791" w:rsidRDefault="0082236C">
    <w:pPr>
      <w:pStyle w:val="SidhuvudKantUdda"/>
      <w:framePr w:w="8732" w:h="567" w:hRule="exact" w:vSpace="0" w:wrap="around" w:vAnchor="page" w:y="341" w:anchorLock="0"/>
    </w:pPr>
    <w:r w:rsidRPr="00904791">
      <w:rPr>
        <w:rStyle w:val="SidhuvudUtskott"/>
      </w:rPr>
      <w:fldChar w:fldCharType="begin" w:fldLock="1"/>
    </w:r>
    <w:r w:rsidRPr="00904791">
      <w:rPr>
        <w:rStyle w:val="SidhuvudUtskott"/>
      </w:rPr>
      <w:instrText xml:space="preserve"> if </w:instrText>
    </w:r>
    <w:r w:rsidRPr="00904791">
      <w:rPr>
        <w:rStyle w:val="SidhuvudUtskott"/>
      </w:rPr>
      <w:fldChar w:fldCharType="begin" w:fldLock="1"/>
    </w:r>
    <w:r w:rsidRPr="00904791">
      <w:rPr>
        <w:rStyle w:val="SidhuvudUtskott"/>
      </w:rPr>
      <w:instrText xml:space="preserve"> DOCPROPERTY "UtkastDatum"</w:instrText>
    </w:r>
    <w:r w:rsidRPr="00904791">
      <w:rPr>
        <w:rStyle w:val="SidhuvudUtskott"/>
      </w:rPr>
      <w:fldChar w:fldCharType="separate"/>
    </w:r>
    <w:r w:rsidRPr="00904791">
      <w:rPr>
        <w:rStyle w:val="SidhuvudUtskott"/>
      </w:rPr>
      <w:instrText>Nej</w:instrText>
    </w:r>
    <w:r w:rsidRPr="00904791">
      <w:rPr>
        <w:rStyle w:val="SidhuvudUtskott"/>
      </w:rPr>
      <w:fldChar w:fldCharType="end"/>
    </w:r>
    <w:r w:rsidRPr="00904791">
      <w:rPr>
        <w:rStyle w:val="SidhuvudUtskott"/>
      </w:rPr>
      <w:instrText xml:space="preserve"> = "Ja" "</w:instrText>
    </w:r>
    <w:r w:rsidRPr="00904791">
      <w:rPr>
        <w:rStyle w:val="SidhuvudUtskott"/>
      </w:rPr>
      <w:fldChar w:fldCharType="begin" w:fldLock="1"/>
    </w:r>
    <w:r w:rsidRPr="00904791">
      <w:rPr>
        <w:rStyle w:val="SidhuvudUtskott"/>
      </w:rPr>
      <w:instrText xml:space="preserve"> PRINTDATE \@ "yyyy-MM-dd HH.mm    " </w:instrText>
    </w:r>
    <w:r w:rsidRPr="00904791">
      <w:rPr>
        <w:rStyle w:val="SidhuvudUtskott"/>
      </w:rPr>
      <w:fldChar w:fldCharType="separate"/>
    </w:r>
    <w:r w:rsidRPr="00904791">
      <w:rPr>
        <w:rStyle w:val="SidhuvudUtskott"/>
      </w:rPr>
      <w:instrText>2000-08-11 16.42</w:instrText>
    </w:r>
    <w:r w:rsidRPr="00904791">
      <w:rPr>
        <w:rStyle w:val="SidhuvudUtskott"/>
      </w:rPr>
      <w:fldChar w:fldCharType="end"/>
    </w:r>
    <w:r w:rsidRPr="00904791">
      <w:rPr>
        <w:rStyle w:val="SidhuvudUtskott"/>
      </w:rPr>
      <w:instrText xml:space="preserve">" </w:instrText>
    </w:r>
    <w:r w:rsidRPr="00904791">
      <w:rPr>
        <w:rStyle w:val="SidhuvudUtskott"/>
      </w:rPr>
      <w:fldChar w:fldCharType="end"/>
    </w:r>
    <w:r w:rsidRPr="00904791">
      <w:rPr>
        <w:rStyle w:val="SidhuvudUtskott"/>
      </w:rPr>
      <w:fldChar w:fldCharType="begin" w:fldLock="1"/>
    </w:r>
    <w:r w:rsidRPr="00904791">
      <w:rPr>
        <w:rStyle w:val="SidhuvudUtskott"/>
      </w:rPr>
      <w:instrText xml:space="preserve"> DOCPR</w:instrText>
    </w:r>
    <w:r w:rsidRPr="00904791">
      <w:rPr>
        <w:rStyle w:val="SidhuvudUtskott"/>
      </w:rPr>
      <w:instrText>O</w:instrText>
    </w:r>
    <w:r w:rsidRPr="00904791">
      <w:rPr>
        <w:rStyle w:val="SidhuvudUtskott"/>
      </w:rPr>
      <w:instrText>PERTY Status</w:instrText>
    </w:r>
    <w:r w:rsidRPr="00904791">
      <w:rPr>
        <w:rStyle w:val="SidhuvudUtskott"/>
      </w:rPr>
      <w:fldChar w:fldCharType="end"/>
    </w:r>
  </w:p>
  <w:p w:rsidR="0082236C" w:rsidRPr="00904791" w:rsidRDefault="0082236C">
    <w:pPr>
      <w:pStyle w:val="Sidhuvud"/>
      <w:rPr>
        <w:sz w:val="2"/>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36C" w:rsidRPr="00904791" w:rsidRDefault="0082236C">
    <w:pPr>
      <w:pStyle w:val="SidhuvudKantJmn"/>
      <w:framePr w:w="8732" w:h="567" w:hRule="exact" w:vSpace="0" w:wrap="around" w:vAnchor="page" w:y="341" w:anchorLock="0"/>
    </w:pPr>
    <w:r w:rsidRPr="00904791">
      <w:fldChar w:fldCharType="begin" w:fldLock="1"/>
    </w:r>
    <w:r w:rsidRPr="00904791">
      <w:instrText xml:space="preserve"> if </w:instrText>
    </w:r>
    <w:r w:rsidRPr="00904791">
      <w:fldChar w:fldCharType="begin" w:fldLock="1"/>
    </w:r>
    <w:r w:rsidRPr="00904791">
      <w:instrText xml:space="preserve"> page</w:instrText>
    </w:r>
    <w:r w:rsidRPr="00904791">
      <w:fldChar w:fldCharType="separate"/>
    </w:r>
    <w:r w:rsidRPr="00904791">
      <w:instrText>186</w:instrText>
    </w:r>
    <w:r w:rsidRPr="00904791">
      <w:fldChar w:fldCharType="end"/>
    </w:r>
    <w:r w:rsidRPr="00904791">
      <w:instrText xml:space="preserve"> &gt; 1 "</w:instrText>
    </w:r>
    <w:r w:rsidRPr="00904791">
      <w:fldChar w:fldCharType="begin" w:fldLock="1"/>
    </w:r>
    <w:r w:rsidRPr="00904791">
      <w:instrText xml:space="preserve"> if </w:instrText>
    </w:r>
    <w:r w:rsidRPr="00904791">
      <w:fldChar w:fldCharType="begin" w:fldLock="1"/>
    </w:r>
    <w:r w:rsidRPr="00904791">
      <w:instrText xml:space="preserve"> = </w:instrText>
    </w:r>
    <w:r w:rsidRPr="00904791">
      <w:fldChar w:fldCharType="begin" w:fldLock="1"/>
    </w:r>
    <w:r w:rsidRPr="00904791">
      <w:instrText xml:space="preserve"> = </w:instrText>
    </w:r>
    <w:r w:rsidRPr="00904791">
      <w:fldChar w:fldCharType="begin" w:fldLock="1"/>
    </w:r>
    <w:r w:rsidRPr="00904791">
      <w:instrText xml:space="preserve"> page</w:instrText>
    </w:r>
    <w:r w:rsidRPr="00904791">
      <w:fldChar w:fldCharType="separate"/>
    </w:r>
    <w:r w:rsidRPr="00904791">
      <w:instrText>186</w:instrText>
    </w:r>
    <w:r w:rsidRPr="00904791">
      <w:fldChar w:fldCharType="end"/>
    </w:r>
    <w:r w:rsidRPr="00904791">
      <w:instrText xml:space="preserve">/2 </w:instrText>
    </w:r>
    <w:r w:rsidRPr="00904791">
      <w:fldChar w:fldCharType="separate"/>
    </w:r>
    <w:r w:rsidRPr="00904791">
      <w:instrText>93</w:instrText>
    </w:r>
    <w:r w:rsidRPr="00904791">
      <w:fldChar w:fldCharType="end"/>
    </w:r>
    <w:r w:rsidRPr="00904791">
      <w:instrText xml:space="preserve"> - </w:instrText>
    </w:r>
    <w:r w:rsidRPr="00904791">
      <w:fldChar w:fldCharType="begin" w:fldLock="1"/>
    </w:r>
    <w:r w:rsidRPr="00904791">
      <w:instrText xml:space="preserve"> = int(</w:instrText>
    </w:r>
    <w:r w:rsidRPr="00904791">
      <w:fldChar w:fldCharType="begin" w:fldLock="1"/>
    </w:r>
    <w:r w:rsidRPr="00904791">
      <w:instrText xml:space="preserve"> page</w:instrText>
    </w:r>
    <w:r w:rsidRPr="00904791">
      <w:fldChar w:fldCharType="separate"/>
    </w:r>
    <w:r w:rsidRPr="00904791">
      <w:instrText>186</w:instrText>
    </w:r>
    <w:r w:rsidRPr="00904791">
      <w:fldChar w:fldCharType="end"/>
    </w:r>
    <w:r w:rsidRPr="00904791">
      <w:instrText xml:space="preserve">/2) </w:instrText>
    </w:r>
    <w:r w:rsidRPr="00904791">
      <w:fldChar w:fldCharType="separate"/>
    </w:r>
    <w:r w:rsidRPr="00904791">
      <w:instrText>93</w:instrText>
    </w:r>
    <w:r w:rsidRPr="00904791">
      <w:fldChar w:fldCharType="end"/>
    </w:r>
    <w:r w:rsidRPr="00904791">
      <w:fldChar w:fldCharType="separate"/>
    </w:r>
    <w:r w:rsidRPr="00904791">
      <w:instrText>0</w:instrText>
    </w:r>
    <w:r w:rsidRPr="00904791">
      <w:fldChar w:fldCharType="end"/>
    </w:r>
    <w:r w:rsidRPr="00904791">
      <w:instrText xml:space="preserve"> = 0 "</w:instrText>
    </w:r>
    <w:r w:rsidRPr="00904791">
      <w:rPr>
        <w:rStyle w:val="SidhuvudUtskott"/>
      </w:rPr>
      <w:fldChar w:fldCharType="begin" w:fldLock="1"/>
    </w:r>
    <w:r w:rsidRPr="00904791">
      <w:rPr>
        <w:rStyle w:val="SidhuvudUtskott"/>
      </w:rPr>
      <w:instrText xml:space="preserve"> DOCPROPERTY BetänkandeÅr</w:instrText>
    </w:r>
    <w:r w:rsidRPr="00904791">
      <w:rPr>
        <w:rStyle w:val="SidhuvudUtskott"/>
      </w:rPr>
      <w:fldChar w:fldCharType="separate"/>
    </w:r>
    <w:r w:rsidRPr="00904791">
      <w:rPr>
        <w:rStyle w:val="SidhuvudUtskott"/>
      </w:rPr>
      <w:instrText>2002/03</w:instrText>
    </w:r>
    <w:r w:rsidRPr="00904791">
      <w:rPr>
        <w:rStyle w:val="SidhuvudUtskott"/>
      </w:rPr>
      <w:fldChar w:fldCharType="end"/>
    </w:r>
    <w:r w:rsidRPr="00904791">
      <w:rPr>
        <w:rStyle w:val="SidhuvudUtskott"/>
      </w:rPr>
      <w:instrText>:</w:instrText>
    </w:r>
    <w:r w:rsidRPr="00904791">
      <w:rPr>
        <w:rStyle w:val="SidhuvudUtskott"/>
      </w:rPr>
      <w:fldChar w:fldCharType="begin" w:fldLock="1"/>
    </w:r>
    <w:r w:rsidRPr="00904791">
      <w:rPr>
        <w:rStyle w:val="SidhuvudUtskott"/>
      </w:rPr>
      <w:instrText xml:space="preserve"> DOCPR</w:instrText>
    </w:r>
    <w:r w:rsidRPr="00904791">
      <w:rPr>
        <w:rStyle w:val="SidhuvudUtskott"/>
      </w:rPr>
      <w:instrText>O</w:instrText>
    </w:r>
    <w:r w:rsidRPr="00904791">
      <w:rPr>
        <w:rStyle w:val="SidhuvudUtskott"/>
      </w:rPr>
      <w:instrText>PE</w:instrText>
    </w:r>
    <w:r w:rsidRPr="00904791">
      <w:rPr>
        <w:rStyle w:val="SidhuvudUtskott"/>
      </w:rPr>
      <w:instrText>R</w:instrText>
    </w:r>
    <w:r w:rsidRPr="00904791">
      <w:rPr>
        <w:rStyle w:val="SidhuvudUtskott"/>
      </w:rPr>
      <w:instrText>TY Utskott</w:instrText>
    </w:r>
    <w:r w:rsidRPr="00904791">
      <w:rPr>
        <w:rStyle w:val="SidhuvudUtskott"/>
      </w:rPr>
      <w:fldChar w:fldCharType="separate"/>
    </w:r>
    <w:r w:rsidRPr="00904791">
      <w:rPr>
        <w:rStyle w:val="SidhuvudUtskott"/>
      </w:rPr>
      <w:instrText>TU</w:instrText>
    </w:r>
    <w:r w:rsidRPr="00904791">
      <w:rPr>
        <w:rStyle w:val="SidhuvudUtskott"/>
      </w:rPr>
      <w:fldChar w:fldCharType="end"/>
    </w:r>
    <w:r w:rsidRPr="00904791">
      <w:rPr>
        <w:rStyle w:val="SidhuvudUtskott"/>
      </w:rPr>
      <w:fldChar w:fldCharType="begin" w:fldLock="1"/>
    </w:r>
    <w:r w:rsidRPr="00904791">
      <w:rPr>
        <w:rStyle w:val="SidhuvudUtskott"/>
      </w:rPr>
      <w:instrText xml:space="preserve"> DOCPROPERTY BetänkandeNr</w:instrText>
    </w:r>
    <w:r w:rsidRPr="00904791">
      <w:rPr>
        <w:rStyle w:val="SidhuvudUtskott"/>
      </w:rPr>
      <w:fldChar w:fldCharType="separate"/>
    </w:r>
    <w:r w:rsidRPr="00904791">
      <w:rPr>
        <w:rStyle w:val="SidhuvudUtskott"/>
      </w:rPr>
      <w:instrText>6</w:instrText>
    </w:r>
    <w:r w:rsidRPr="00904791">
      <w:rPr>
        <w:rStyle w:val="SidhuvudUtskott"/>
      </w:rPr>
      <w:fldChar w:fldCharType="end"/>
    </w:r>
    <w:r w:rsidRPr="00904791">
      <w:instrText xml:space="preserve">    </w:instrText>
    </w:r>
  </w:p>
  <w:p w:rsidR="0082236C" w:rsidRPr="00904791" w:rsidRDefault="0082236C">
    <w:pPr>
      <w:pStyle w:val="SidhuvudKantJmn"/>
      <w:framePr w:w="8732" w:h="567" w:hRule="exact" w:vSpace="0" w:wrap="around" w:vAnchor="page" w:y="341" w:anchorLock="0"/>
    </w:pPr>
    <w:r w:rsidRPr="00904791">
      <w:rPr>
        <w:rStyle w:val="SidhuvudUtskott"/>
      </w:rPr>
      <w:fldChar w:fldCharType="begin" w:fldLock="1"/>
    </w:r>
    <w:r w:rsidRPr="00904791">
      <w:rPr>
        <w:rStyle w:val="SidhuvudUtskott"/>
      </w:rPr>
      <w:instrText xml:space="preserve"> DOCPROPERTY Status</w:instrText>
    </w:r>
    <w:r w:rsidRPr="00904791">
      <w:rPr>
        <w:rStyle w:val="SidhuvudUtskott"/>
      </w:rPr>
      <w:fldChar w:fldCharType="end"/>
    </w:r>
    <w:r w:rsidRPr="00904791">
      <w:rPr>
        <w:rStyle w:val="SidhuvudUtskott"/>
      </w:rPr>
      <w:fldChar w:fldCharType="begin" w:fldLock="1"/>
    </w:r>
    <w:r w:rsidRPr="00904791">
      <w:rPr>
        <w:rStyle w:val="SidhuvudUtskott"/>
      </w:rPr>
      <w:instrText xml:space="preserve"> if </w:instrText>
    </w:r>
    <w:r w:rsidRPr="00904791">
      <w:rPr>
        <w:rStyle w:val="SidhuvudUtskott"/>
      </w:rPr>
      <w:fldChar w:fldCharType="begin" w:fldLock="1"/>
    </w:r>
    <w:r w:rsidRPr="00904791">
      <w:rPr>
        <w:rStyle w:val="SidhuvudUtskott"/>
      </w:rPr>
      <w:instrText xml:space="preserve"> DOCPROPERTY "UtkastDatum"</w:instrText>
    </w:r>
    <w:r w:rsidRPr="00904791">
      <w:rPr>
        <w:rStyle w:val="SidhuvudUtskott"/>
      </w:rPr>
      <w:fldChar w:fldCharType="separate"/>
    </w:r>
    <w:r w:rsidRPr="00904791">
      <w:rPr>
        <w:rStyle w:val="SidhuvudUtskott"/>
      </w:rPr>
      <w:instrText>Nej</w:instrText>
    </w:r>
    <w:r w:rsidRPr="00904791">
      <w:rPr>
        <w:rStyle w:val="SidhuvudUtskott"/>
      </w:rPr>
      <w:fldChar w:fldCharType="end"/>
    </w:r>
    <w:r w:rsidRPr="00904791">
      <w:rPr>
        <w:rStyle w:val="SidhuvudUtskott"/>
      </w:rPr>
      <w:instrText xml:space="preserve"> = "Ja" "    </w:instrText>
    </w:r>
    <w:r w:rsidRPr="00904791">
      <w:rPr>
        <w:rStyle w:val="SidhuvudUtskott"/>
      </w:rPr>
      <w:fldChar w:fldCharType="begin" w:fldLock="1"/>
    </w:r>
    <w:r w:rsidRPr="00904791">
      <w:rPr>
        <w:rStyle w:val="SidhuvudUtskott"/>
      </w:rPr>
      <w:instrText xml:space="preserve"> PRINTDATE \@ "yyyy-MM-dd HH.mm" </w:instrText>
    </w:r>
    <w:r w:rsidRPr="00904791">
      <w:rPr>
        <w:rStyle w:val="SidhuvudUtskott"/>
      </w:rPr>
      <w:fldChar w:fldCharType="separate"/>
    </w:r>
    <w:r w:rsidRPr="00904791">
      <w:rPr>
        <w:rStyle w:val="SidhuvudUtskott"/>
      </w:rPr>
      <w:instrText>2000-08-11 16.42</w:instrText>
    </w:r>
    <w:r w:rsidRPr="00904791">
      <w:rPr>
        <w:rStyle w:val="SidhuvudUtskott"/>
      </w:rPr>
      <w:fldChar w:fldCharType="end"/>
    </w:r>
    <w:r w:rsidRPr="00904791">
      <w:rPr>
        <w:rStyle w:val="SidhuvudUtskott"/>
      </w:rPr>
      <w:instrText xml:space="preserve">" </w:instrText>
    </w:r>
    <w:r w:rsidRPr="00904791">
      <w:rPr>
        <w:rStyle w:val="SidhuvudUtskott"/>
      </w:rPr>
      <w:fldChar w:fldCharType="end"/>
    </w:r>
  </w:p>
  <w:p w:rsidR="0082236C" w:rsidRPr="00904791" w:rsidRDefault="0082236C">
    <w:pPr>
      <w:pStyle w:val="SidhuvudKantUdda"/>
      <w:framePr w:w="8732" w:h="567" w:hRule="exact" w:vSpace="0" w:wrap="around" w:vAnchor="page" w:y="341" w:anchorLock="0"/>
    </w:pPr>
    <w:r w:rsidRPr="00904791">
      <w:rPr>
        <w:rStyle w:val="SidhuvudRubrikReferens"/>
        <w:smallCaps w:val="0"/>
        <w:spacing w:val="0"/>
        <w:sz w:val="19"/>
      </w:rPr>
      <w:instrText xml:space="preserve"> </w:instrText>
    </w:r>
    <w:r w:rsidRPr="00904791">
      <w:instrText xml:space="preserve">"  "  </w:instrText>
    </w:r>
    <w:r w:rsidRPr="00904791">
      <w:rPr>
        <w:rStyle w:val="SidhuvudUtskott"/>
      </w:rPr>
      <w:fldChar w:fldCharType="begin" w:fldLock="1"/>
    </w:r>
    <w:r w:rsidRPr="00904791">
      <w:rPr>
        <w:rStyle w:val="SidhuvudUtskott"/>
      </w:rPr>
      <w:instrText xml:space="preserve"> DOCPROPERTY BetänkandeÅr</w:instrText>
    </w:r>
    <w:r w:rsidRPr="00904791">
      <w:rPr>
        <w:rStyle w:val="SidhuvudUtskott"/>
      </w:rPr>
      <w:fldChar w:fldCharType="separate"/>
    </w:r>
    <w:r w:rsidRPr="00904791">
      <w:rPr>
        <w:rStyle w:val="SidhuvudUtskott"/>
      </w:rPr>
      <w:instrText>2002/03</w:instrText>
    </w:r>
    <w:r w:rsidRPr="00904791">
      <w:rPr>
        <w:rStyle w:val="SidhuvudUtskott"/>
      </w:rPr>
      <w:fldChar w:fldCharType="end"/>
    </w:r>
    <w:r w:rsidRPr="00904791">
      <w:rPr>
        <w:rStyle w:val="SidhuvudUtskott"/>
      </w:rPr>
      <w:instrText>:</w:instrText>
    </w:r>
    <w:r w:rsidRPr="00904791">
      <w:rPr>
        <w:rStyle w:val="SidhuvudUtskott"/>
      </w:rPr>
      <w:fldChar w:fldCharType="begin" w:fldLock="1"/>
    </w:r>
    <w:r w:rsidRPr="00904791">
      <w:rPr>
        <w:rStyle w:val="SidhuvudUtskott"/>
      </w:rPr>
      <w:instrText xml:space="preserve"> DOCPROPERTY Utskott</w:instrText>
    </w:r>
    <w:r w:rsidRPr="00904791">
      <w:rPr>
        <w:rStyle w:val="SidhuvudUtskott"/>
      </w:rPr>
      <w:fldChar w:fldCharType="separate"/>
    </w:r>
    <w:r w:rsidRPr="00904791">
      <w:rPr>
        <w:rStyle w:val="SidhuvudUtskott"/>
      </w:rPr>
      <w:instrText>TU</w:instrText>
    </w:r>
    <w:r w:rsidRPr="00904791">
      <w:rPr>
        <w:rStyle w:val="SidhuvudUtskott"/>
      </w:rPr>
      <w:fldChar w:fldCharType="end"/>
    </w:r>
    <w:r w:rsidRPr="00904791">
      <w:rPr>
        <w:rStyle w:val="SidhuvudUtskott"/>
      </w:rPr>
      <w:fldChar w:fldCharType="begin" w:fldLock="1"/>
    </w:r>
    <w:r w:rsidRPr="00904791">
      <w:rPr>
        <w:rStyle w:val="SidhuvudUtskott"/>
      </w:rPr>
      <w:instrText xml:space="preserve"> DOCPROPERTY BetänkandeNr</w:instrText>
    </w:r>
    <w:r w:rsidRPr="00904791">
      <w:rPr>
        <w:rStyle w:val="SidhuvudUtskott"/>
      </w:rPr>
      <w:fldChar w:fldCharType="separate"/>
    </w:r>
    <w:r w:rsidRPr="00904791">
      <w:rPr>
        <w:rStyle w:val="SidhuvudUtskott"/>
      </w:rPr>
      <w:instrText>6</w:instrText>
    </w:r>
    <w:r w:rsidRPr="00904791">
      <w:rPr>
        <w:rStyle w:val="SidhuvudUtskott"/>
      </w:rPr>
      <w:fldChar w:fldCharType="end"/>
    </w:r>
  </w:p>
  <w:p w:rsidR="0082236C" w:rsidRPr="00904791" w:rsidRDefault="0082236C">
    <w:pPr>
      <w:pStyle w:val="SidhuvudKantJmn"/>
      <w:framePr w:w="8732" w:h="567" w:hRule="exact" w:vSpace="0" w:wrap="around" w:vAnchor="page" w:y="341" w:anchorLock="0"/>
    </w:pPr>
    <w:r w:rsidRPr="00904791">
      <w:rPr>
        <w:rStyle w:val="SidhuvudUtskott"/>
      </w:rPr>
      <w:fldChar w:fldCharType="begin" w:fldLock="1"/>
    </w:r>
    <w:r w:rsidRPr="00904791">
      <w:rPr>
        <w:rStyle w:val="SidhuvudUtskott"/>
      </w:rPr>
      <w:instrText xml:space="preserve"> if </w:instrText>
    </w:r>
    <w:r w:rsidRPr="00904791">
      <w:rPr>
        <w:rStyle w:val="SidhuvudUtskott"/>
      </w:rPr>
      <w:fldChar w:fldCharType="begin" w:fldLock="1"/>
    </w:r>
    <w:r w:rsidRPr="00904791">
      <w:rPr>
        <w:rStyle w:val="SidhuvudUtskott"/>
      </w:rPr>
      <w:instrText xml:space="preserve"> DOCPROPERTY "UtkastDatum"</w:instrText>
    </w:r>
    <w:r w:rsidRPr="00904791">
      <w:rPr>
        <w:rStyle w:val="SidhuvudUtskott"/>
      </w:rPr>
      <w:fldChar w:fldCharType="separate"/>
    </w:r>
    <w:r w:rsidRPr="00904791">
      <w:rPr>
        <w:rStyle w:val="SidhuvudUtskott"/>
      </w:rPr>
      <w:instrText>Nej</w:instrText>
    </w:r>
    <w:r w:rsidRPr="00904791">
      <w:rPr>
        <w:rStyle w:val="SidhuvudUtskott"/>
      </w:rPr>
      <w:fldChar w:fldCharType="end"/>
    </w:r>
    <w:r w:rsidRPr="00904791">
      <w:rPr>
        <w:rStyle w:val="SidhuvudUtskott"/>
      </w:rPr>
      <w:instrText xml:space="preserve"> = "Ja" "</w:instrText>
    </w:r>
    <w:r w:rsidRPr="00904791">
      <w:rPr>
        <w:rStyle w:val="SidhuvudUtskott"/>
      </w:rPr>
      <w:fldChar w:fldCharType="begin" w:fldLock="1"/>
    </w:r>
    <w:r w:rsidRPr="00904791">
      <w:rPr>
        <w:rStyle w:val="SidhuvudUtskott"/>
      </w:rPr>
      <w:instrText xml:space="preserve"> PRINTDATE \@ "yyyy-MM-dd HH.mm    " </w:instrText>
    </w:r>
    <w:r w:rsidRPr="00904791">
      <w:rPr>
        <w:rStyle w:val="SidhuvudUtskott"/>
      </w:rPr>
      <w:fldChar w:fldCharType="separate"/>
    </w:r>
    <w:r w:rsidRPr="00904791">
      <w:rPr>
        <w:rStyle w:val="SidhuvudUtskott"/>
      </w:rPr>
      <w:instrText>2000-08-11 16.42</w:instrText>
    </w:r>
    <w:r w:rsidRPr="00904791">
      <w:rPr>
        <w:rStyle w:val="SidhuvudUtskott"/>
      </w:rPr>
      <w:fldChar w:fldCharType="end"/>
    </w:r>
    <w:r w:rsidRPr="00904791">
      <w:rPr>
        <w:rStyle w:val="SidhuvudUtskott"/>
      </w:rPr>
      <w:instrText xml:space="preserve">" </w:instrText>
    </w:r>
    <w:r w:rsidRPr="00904791">
      <w:rPr>
        <w:rStyle w:val="SidhuvudUtskott"/>
      </w:rPr>
      <w:fldChar w:fldCharType="end"/>
    </w:r>
    <w:r w:rsidRPr="00904791">
      <w:rPr>
        <w:rStyle w:val="SidhuvudUtskott"/>
      </w:rPr>
      <w:fldChar w:fldCharType="begin" w:fldLock="1"/>
    </w:r>
    <w:r w:rsidRPr="00904791">
      <w:rPr>
        <w:rStyle w:val="SidhuvudUtskott"/>
      </w:rPr>
      <w:instrText xml:space="preserve"> DOCPR</w:instrText>
    </w:r>
    <w:r w:rsidRPr="00904791">
      <w:rPr>
        <w:rStyle w:val="SidhuvudUtskott"/>
      </w:rPr>
      <w:instrText>O</w:instrText>
    </w:r>
    <w:r w:rsidRPr="00904791">
      <w:rPr>
        <w:rStyle w:val="SidhuvudUtskott"/>
      </w:rPr>
      <w:instrText>PERTY Status</w:instrText>
    </w:r>
    <w:r w:rsidRPr="00904791">
      <w:rPr>
        <w:rStyle w:val="SidhuvudUtskott"/>
      </w:rPr>
      <w:fldChar w:fldCharType="end"/>
    </w:r>
    <w:r w:rsidRPr="00904791">
      <w:instrText>"</w:instrText>
    </w:r>
    <w:r w:rsidRPr="00904791">
      <w:fldChar w:fldCharType="separate"/>
    </w:r>
    <w:r w:rsidRPr="00904791">
      <w:rPr>
        <w:rStyle w:val="SidhuvudUtskott"/>
      </w:rPr>
      <w:fldChar w:fldCharType="begin" w:fldLock="1"/>
    </w:r>
    <w:r w:rsidRPr="00904791">
      <w:rPr>
        <w:rStyle w:val="SidhuvudUtskott"/>
      </w:rPr>
      <w:instrText xml:space="preserve"> DOCPROPERTY BetänkandeÅr</w:instrText>
    </w:r>
    <w:r w:rsidRPr="00904791">
      <w:rPr>
        <w:rStyle w:val="SidhuvudUtskott"/>
      </w:rPr>
      <w:fldChar w:fldCharType="separate"/>
    </w:r>
    <w:r w:rsidRPr="00904791">
      <w:rPr>
        <w:rStyle w:val="SidhuvudUtskott"/>
      </w:rPr>
      <w:instrText>2002/03</w:instrText>
    </w:r>
    <w:r w:rsidRPr="00904791">
      <w:rPr>
        <w:rStyle w:val="SidhuvudUtskott"/>
      </w:rPr>
      <w:fldChar w:fldCharType="end"/>
    </w:r>
    <w:r w:rsidRPr="00904791">
      <w:rPr>
        <w:rStyle w:val="SidhuvudUtskott"/>
      </w:rPr>
      <w:instrText>:</w:instrText>
    </w:r>
    <w:r w:rsidRPr="00904791">
      <w:rPr>
        <w:rStyle w:val="SidhuvudUtskott"/>
      </w:rPr>
      <w:fldChar w:fldCharType="begin" w:fldLock="1"/>
    </w:r>
    <w:r w:rsidRPr="00904791">
      <w:rPr>
        <w:rStyle w:val="SidhuvudUtskott"/>
      </w:rPr>
      <w:instrText xml:space="preserve"> DOCPR</w:instrText>
    </w:r>
    <w:r w:rsidRPr="00904791">
      <w:rPr>
        <w:rStyle w:val="SidhuvudUtskott"/>
      </w:rPr>
      <w:instrText>O</w:instrText>
    </w:r>
    <w:r w:rsidRPr="00904791">
      <w:rPr>
        <w:rStyle w:val="SidhuvudUtskott"/>
      </w:rPr>
      <w:instrText>PE</w:instrText>
    </w:r>
    <w:r w:rsidRPr="00904791">
      <w:rPr>
        <w:rStyle w:val="SidhuvudUtskott"/>
      </w:rPr>
      <w:instrText>R</w:instrText>
    </w:r>
    <w:r w:rsidRPr="00904791">
      <w:rPr>
        <w:rStyle w:val="SidhuvudUtskott"/>
      </w:rPr>
      <w:instrText>TY Utskott</w:instrText>
    </w:r>
    <w:r w:rsidRPr="00904791">
      <w:rPr>
        <w:rStyle w:val="SidhuvudUtskott"/>
      </w:rPr>
      <w:fldChar w:fldCharType="separate"/>
    </w:r>
    <w:r w:rsidRPr="00904791">
      <w:rPr>
        <w:rStyle w:val="SidhuvudUtskott"/>
      </w:rPr>
      <w:instrText>TU</w:instrText>
    </w:r>
    <w:r w:rsidRPr="00904791">
      <w:rPr>
        <w:rStyle w:val="SidhuvudUtskott"/>
      </w:rPr>
      <w:fldChar w:fldCharType="end"/>
    </w:r>
    <w:r w:rsidRPr="00904791">
      <w:rPr>
        <w:rStyle w:val="SidhuvudUtskott"/>
      </w:rPr>
      <w:fldChar w:fldCharType="begin" w:fldLock="1"/>
    </w:r>
    <w:r w:rsidRPr="00904791">
      <w:rPr>
        <w:rStyle w:val="SidhuvudUtskott"/>
      </w:rPr>
      <w:instrText xml:space="preserve"> DOCPROPERTY BetänkandeNr</w:instrText>
    </w:r>
    <w:r w:rsidRPr="00904791">
      <w:rPr>
        <w:rStyle w:val="SidhuvudUtskott"/>
      </w:rPr>
      <w:fldChar w:fldCharType="separate"/>
    </w:r>
    <w:r w:rsidRPr="00904791">
      <w:rPr>
        <w:rStyle w:val="SidhuvudUtskott"/>
      </w:rPr>
      <w:instrText>6</w:instrText>
    </w:r>
    <w:r w:rsidRPr="00904791">
      <w:rPr>
        <w:rStyle w:val="SidhuvudUtskott"/>
      </w:rPr>
      <w:fldChar w:fldCharType="end"/>
    </w:r>
    <w:r w:rsidRPr="00904791">
      <w:instrText xml:space="preserve">    </w:instrText>
    </w:r>
  </w:p>
  <w:p w:rsidR="0082236C" w:rsidRPr="00904791" w:rsidRDefault="0082236C">
    <w:pPr>
      <w:pStyle w:val="SidhuvudKantJmn"/>
      <w:framePr w:w="8732" w:h="567" w:hRule="exact" w:vSpace="0" w:wrap="around" w:vAnchor="page" w:y="341" w:anchorLock="0"/>
    </w:pPr>
    <w:r w:rsidRPr="00904791">
      <w:rPr>
        <w:rStyle w:val="SidhuvudUtskott"/>
      </w:rPr>
      <w:fldChar w:fldCharType="begin" w:fldLock="1"/>
    </w:r>
    <w:r w:rsidRPr="00904791">
      <w:rPr>
        <w:rStyle w:val="SidhuvudUtskott"/>
      </w:rPr>
      <w:instrText xml:space="preserve"> DOCPROPERTY Status</w:instrText>
    </w:r>
    <w:r w:rsidRPr="00904791">
      <w:rPr>
        <w:rStyle w:val="SidhuvudUtskott"/>
      </w:rPr>
      <w:fldChar w:fldCharType="end"/>
    </w:r>
    <w:r w:rsidRPr="00904791">
      <w:rPr>
        <w:rStyle w:val="SidhuvudUtskott"/>
      </w:rPr>
      <w:fldChar w:fldCharType="begin" w:fldLock="1"/>
    </w:r>
    <w:r w:rsidRPr="00904791">
      <w:rPr>
        <w:rStyle w:val="SidhuvudUtskott"/>
      </w:rPr>
      <w:instrText xml:space="preserve"> if </w:instrText>
    </w:r>
    <w:r w:rsidRPr="00904791">
      <w:rPr>
        <w:rStyle w:val="SidhuvudUtskott"/>
      </w:rPr>
      <w:fldChar w:fldCharType="begin" w:fldLock="1"/>
    </w:r>
    <w:r w:rsidRPr="00904791">
      <w:rPr>
        <w:rStyle w:val="SidhuvudUtskott"/>
      </w:rPr>
      <w:instrText xml:space="preserve"> DOCPROPERTY "UtkastDatum"</w:instrText>
    </w:r>
    <w:r w:rsidRPr="00904791">
      <w:rPr>
        <w:rStyle w:val="SidhuvudUtskott"/>
      </w:rPr>
      <w:fldChar w:fldCharType="separate"/>
    </w:r>
    <w:r w:rsidRPr="00904791">
      <w:rPr>
        <w:rStyle w:val="SidhuvudUtskott"/>
      </w:rPr>
      <w:instrText>Nej</w:instrText>
    </w:r>
    <w:r w:rsidRPr="00904791">
      <w:rPr>
        <w:rStyle w:val="SidhuvudUtskott"/>
      </w:rPr>
      <w:fldChar w:fldCharType="end"/>
    </w:r>
    <w:r w:rsidRPr="00904791">
      <w:rPr>
        <w:rStyle w:val="SidhuvudUtskott"/>
      </w:rPr>
      <w:instrText xml:space="preserve"> = "Ja" "    </w:instrText>
    </w:r>
    <w:r w:rsidRPr="00904791">
      <w:rPr>
        <w:rStyle w:val="SidhuvudUtskott"/>
      </w:rPr>
      <w:fldChar w:fldCharType="begin" w:fldLock="1"/>
    </w:r>
    <w:r w:rsidRPr="00904791">
      <w:rPr>
        <w:rStyle w:val="SidhuvudUtskott"/>
      </w:rPr>
      <w:instrText xml:space="preserve"> PRINTDATE \@ "yyyy-MM-dd HH.mm" </w:instrText>
    </w:r>
    <w:r w:rsidRPr="00904791">
      <w:rPr>
        <w:rStyle w:val="SidhuvudUtskott"/>
      </w:rPr>
      <w:fldChar w:fldCharType="separate"/>
    </w:r>
    <w:r w:rsidRPr="00904791">
      <w:rPr>
        <w:rStyle w:val="SidhuvudUtskott"/>
      </w:rPr>
      <w:instrText>2000-08-11 16.42</w:instrText>
    </w:r>
    <w:r w:rsidRPr="00904791">
      <w:rPr>
        <w:rStyle w:val="SidhuvudUtskott"/>
      </w:rPr>
      <w:fldChar w:fldCharType="end"/>
    </w:r>
    <w:r w:rsidRPr="00904791">
      <w:rPr>
        <w:rStyle w:val="SidhuvudUtskott"/>
      </w:rPr>
      <w:instrText xml:space="preserve">" </w:instrText>
    </w:r>
    <w:r w:rsidRPr="00904791">
      <w:rPr>
        <w:rStyle w:val="SidhuvudUtskott"/>
      </w:rPr>
      <w:fldChar w:fldCharType="end"/>
    </w:r>
  </w:p>
  <w:p w:rsidR="0082236C" w:rsidRPr="00904791" w:rsidRDefault="0082236C">
    <w:pPr>
      <w:pStyle w:val="SidhuvudKantJmn"/>
      <w:framePr w:w="8732" w:h="567" w:hRule="exact" w:vSpace="0" w:wrap="around" w:vAnchor="page" w:y="341" w:anchorLock="0"/>
    </w:pPr>
    <w:r w:rsidRPr="00904791">
      <w:rPr>
        <w:rStyle w:val="SidhuvudRubrikReferens"/>
        <w:smallCaps w:val="0"/>
        <w:spacing w:val="0"/>
        <w:sz w:val="19"/>
      </w:rPr>
      <w:instrText xml:space="preserve"> </w:instrText>
    </w:r>
    <w:r w:rsidRPr="00904791">
      <w:fldChar w:fldCharType="end"/>
    </w:r>
    <w:r w:rsidRPr="00904791">
      <w:instrText>" " "</w:instrText>
    </w:r>
    <w:r w:rsidRPr="00904791">
      <w:fldChar w:fldCharType="separate"/>
    </w:r>
    <w:r w:rsidRPr="00904791">
      <w:rPr>
        <w:rStyle w:val="SidhuvudUtskott"/>
      </w:rPr>
      <w:fldChar w:fldCharType="begin" w:fldLock="1"/>
    </w:r>
    <w:r w:rsidRPr="00904791">
      <w:rPr>
        <w:rStyle w:val="SidhuvudUtskott"/>
      </w:rPr>
      <w:instrText xml:space="preserve"> DOCPROPERTY BetänkandeÅr</w:instrText>
    </w:r>
    <w:r w:rsidRPr="00904791">
      <w:rPr>
        <w:rStyle w:val="SidhuvudUtskott"/>
      </w:rPr>
      <w:fldChar w:fldCharType="separate"/>
    </w:r>
    <w:r w:rsidRPr="00904791">
      <w:rPr>
        <w:rStyle w:val="SidhuvudUtskott"/>
      </w:rPr>
      <w:t>2002/03</w:t>
    </w:r>
    <w:r w:rsidRPr="00904791">
      <w:rPr>
        <w:rStyle w:val="SidhuvudUtskott"/>
      </w:rPr>
      <w:fldChar w:fldCharType="end"/>
    </w:r>
    <w:r w:rsidRPr="00904791">
      <w:rPr>
        <w:rStyle w:val="SidhuvudUtskott"/>
      </w:rPr>
      <w:t>:</w:t>
    </w:r>
    <w:r w:rsidRPr="00904791">
      <w:rPr>
        <w:rStyle w:val="SidhuvudUtskott"/>
      </w:rPr>
      <w:fldChar w:fldCharType="begin" w:fldLock="1"/>
    </w:r>
    <w:r w:rsidRPr="00904791">
      <w:rPr>
        <w:rStyle w:val="SidhuvudUtskott"/>
      </w:rPr>
      <w:instrText xml:space="preserve"> DOCPR</w:instrText>
    </w:r>
    <w:r w:rsidRPr="00904791">
      <w:rPr>
        <w:rStyle w:val="SidhuvudUtskott"/>
      </w:rPr>
      <w:instrText>O</w:instrText>
    </w:r>
    <w:r w:rsidRPr="00904791">
      <w:rPr>
        <w:rStyle w:val="SidhuvudUtskott"/>
      </w:rPr>
      <w:instrText>PE</w:instrText>
    </w:r>
    <w:r w:rsidRPr="00904791">
      <w:rPr>
        <w:rStyle w:val="SidhuvudUtskott"/>
      </w:rPr>
      <w:instrText>R</w:instrText>
    </w:r>
    <w:r w:rsidRPr="00904791">
      <w:rPr>
        <w:rStyle w:val="SidhuvudUtskott"/>
      </w:rPr>
      <w:instrText>TY Utskott</w:instrText>
    </w:r>
    <w:r w:rsidRPr="00904791">
      <w:rPr>
        <w:rStyle w:val="SidhuvudUtskott"/>
      </w:rPr>
      <w:fldChar w:fldCharType="separate"/>
    </w:r>
    <w:r w:rsidRPr="00904791">
      <w:rPr>
        <w:rStyle w:val="SidhuvudUtskott"/>
      </w:rPr>
      <w:t>TU</w:t>
    </w:r>
    <w:r w:rsidRPr="00904791">
      <w:rPr>
        <w:rStyle w:val="SidhuvudUtskott"/>
      </w:rPr>
      <w:fldChar w:fldCharType="end"/>
    </w:r>
    <w:r w:rsidRPr="00904791">
      <w:rPr>
        <w:rStyle w:val="SidhuvudUtskott"/>
      </w:rPr>
      <w:fldChar w:fldCharType="begin" w:fldLock="1"/>
    </w:r>
    <w:r w:rsidRPr="00904791">
      <w:rPr>
        <w:rStyle w:val="SidhuvudUtskott"/>
      </w:rPr>
      <w:instrText xml:space="preserve"> DOCPROPERTY BetänkandeNr</w:instrText>
    </w:r>
    <w:r w:rsidRPr="00904791">
      <w:rPr>
        <w:rStyle w:val="SidhuvudUtskott"/>
      </w:rPr>
      <w:fldChar w:fldCharType="separate"/>
    </w:r>
    <w:r w:rsidRPr="00904791">
      <w:rPr>
        <w:rStyle w:val="SidhuvudUtskott"/>
      </w:rPr>
      <w:t>6</w:t>
    </w:r>
    <w:r w:rsidRPr="00904791">
      <w:rPr>
        <w:rStyle w:val="SidhuvudUtskott"/>
      </w:rPr>
      <w:fldChar w:fldCharType="end"/>
    </w:r>
    <w:r w:rsidRPr="00904791">
      <w:t xml:space="preserve">    </w:t>
    </w:r>
  </w:p>
  <w:p w:rsidR="0082236C" w:rsidRPr="00904791" w:rsidRDefault="0082236C">
    <w:pPr>
      <w:pStyle w:val="SidhuvudKantJmn"/>
      <w:framePr w:w="8732" w:h="567" w:hRule="exact" w:vSpace="0" w:wrap="around" w:vAnchor="page" w:y="341" w:anchorLock="0"/>
    </w:pPr>
    <w:r w:rsidRPr="00904791">
      <w:rPr>
        <w:rStyle w:val="SidhuvudUtskott"/>
      </w:rPr>
      <w:fldChar w:fldCharType="begin" w:fldLock="1"/>
    </w:r>
    <w:r w:rsidRPr="00904791">
      <w:rPr>
        <w:rStyle w:val="SidhuvudUtskott"/>
      </w:rPr>
      <w:instrText xml:space="preserve"> DOCPROPERTY Status</w:instrText>
    </w:r>
    <w:r w:rsidRPr="00904791">
      <w:rPr>
        <w:rStyle w:val="SidhuvudUtskott"/>
      </w:rPr>
      <w:fldChar w:fldCharType="end"/>
    </w:r>
    <w:r w:rsidRPr="00904791">
      <w:rPr>
        <w:rStyle w:val="SidhuvudUtskott"/>
      </w:rPr>
      <w:fldChar w:fldCharType="begin" w:fldLock="1"/>
    </w:r>
    <w:r w:rsidRPr="00904791">
      <w:rPr>
        <w:rStyle w:val="SidhuvudUtskott"/>
      </w:rPr>
      <w:instrText xml:space="preserve"> if </w:instrText>
    </w:r>
    <w:r w:rsidRPr="00904791">
      <w:rPr>
        <w:rStyle w:val="SidhuvudUtskott"/>
      </w:rPr>
      <w:fldChar w:fldCharType="begin" w:fldLock="1"/>
    </w:r>
    <w:r w:rsidRPr="00904791">
      <w:rPr>
        <w:rStyle w:val="SidhuvudUtskott"/>
      </w:rPr>
      <w:instrText xml:space="preserve"> DOCPROPERTY "UtkastDatum"</w:instrText>
    </w:r>
    <w:r w:rsidRPr="00904791">
      <w:rPr>
        <w:rStyle w:val="SidhuvudUtskott"/>
      </w:rPr>
      <w:fldChar w:fldCharType="separate"/>
    </w:r>
    <w:r w:rsidRPr="00904791">
      <w:rPr>
        <w:rStyle w:val="SidhuvudUtskott"/>
      </w:rPr>
      <w:instrText>Nej</w:instrText>
    </w:r>
    <w:r w:rsidRPr="00904791">
      <w:rPr>
        <w:rStyle w:val="SidhuvudUtskott"/>
      </w:rPr>
      <w:fldChar w:fldCharType="end"/>
    </w:r>
    <w:r w:rsidRPr="00904791">
      <w:rPr>
        <w:rStyle w:val="SidhuvudUtskott"/>
      </w:rPr>
      <w:instrText xml:space="preserve"> = "Ja" "    </w:instrText>
    </w:r>
    <w:r w:rsidRPr="00904791">
      <w:rPr>
        <w:rStyle w:val="SidhuvudUtskott"/>
      </w:rPr>
      <w:fldChar w:fldCharType="begin" w:fldLock="1"/>
    </w:r>
    <w:r w:rsidRPr="00904791">
      <w:rPr>
        <w:rStyle w:val="SidhuvudUtskott"/>
      </w:rPr>
      <w:instrText xml:space="preserve"> PRINTDATE \@ "yyyy-MM-dd HH.mm" </w:instrText>
    </w:r>
    <w:r w:rsidRPr="00904791">
      <w:rPr>
        <w:rStyle w:val="SidhuvudUtskott"/>
      </w:rPr>
      <w:fldChar w:fldCharType="separate"/>
    </w:r>
    <w:r w:rsidRPr="00904791">
      <w:rPr>
        <w:rStyle w:val="SidhuvudUtskott"/>
      </w:rPr>
      <w:instrText>2000-08-11 16.42</w:instrText>
    </w:r>
    <w:r w:rsidRPr="00904791">
      <w:rPr>
        <w:rStyle w:val="SidhuvudUtskott"/>
      </w:rPr>
      <w:fldChar w:fldCharType="end"/>
    </w:r>
    <w:r w:rsidRPr="00904791">
      <w:rPr>
        <w:rStyle w:val="SidhuvudUtskott"/>
      </w:rPr>
      <w:instrText xml:space="preserve">" </w:instrText>
    </w:r>
    <w:r w:rsidRPr="00904791">
      <w:rPr>
        <w:rStyle w:val="SidhuvudUtskott"/>
      </w:rPr>
      <w:fldChar w:fldCharType="end"/>
    </w:r>
  </w:p>
  <w:p w:rsidR="0082236C" w:rsidRPr="00904791" w:rsidRDefault="0082236C">
    <w:pPr>
      <w:pStyle w:val="SidhuvudKantUdda"/>
      <w:framePr w:w="8732" w:h="567" w:hRule="exact" w:vSpace="0" w:wrap="around" w:vAnchor="page" w:y="341" w:anchorLock="0"/>
    </w:pPr>
    <w:r w:rsidRPr="00904791">
      <w:rPr>
        <w:rStyle w:val="SidhuvudRubrikReferens"/>
        <w:smallCaps w:val="0"/>
        <w:spacing w:val="0"/>
        <w:sz w:val="19"/>
      </w:rPr>
      <w:t xml:space="preserve"> </w:t>
    </w:r>
    <w:r w:rsidRPr="00904791">
      <w:fldChar w:fldCharType="end"/>
    </w:r>
  </w:p>
  <w:p w:rsidR="0082236C" w:rsidRPr="00904791" w:rsidRDefault="0082236C">
    <w:pPr>
      <w:pStyle w:val="Sidhuvud"/>
      <w:rPr>
        <w:sz w:val="2"/>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36C" w:rsidRPr="00904791" w:rsidRDefault="0082236C">
    <w:pPr>
      <w:pStyle w:val="SidhuvudKantJmn"/>
      <w:framePr w:w="8732" w:h="567" w:hRule="exact" w:vSpace="0" w:wrap="around" w:vAnchor="page" w:y="341" w:anchorLock="0"/>
    </w:pPr>
    <w:r w:rsidRPr="00904791">
      <w:rPr>
        <w:rStyle w:val="SidhuvudUtskott"/>
      </w:rPr>
      <w:fldChar w:fldCharType="begin" w:fldLock="1"/>
    </w:r>
    <w:r w:rsidRPr="00904791">
      <w:rPr>
        <w:rStyle w:val="SidhuvudUtskott"/>
      </w:rPr>
      <w:instrText xml:space="preserve"> DOCPROPERTY BetänkandeÅr</w:instrText>
    </w:r>
    <w:r w:rsidRPr="00904791">
      <w:rPr>
        <w:rStyle w:val="SidhuvudUtskott"/>
      </w:rPr>
      <w:fldChar w:fldCharType="separate"/>
    </w:r>
    <w:r w:rsidRPr="00904791">
      <w:rPr>
        <w:rStyle w:val="SidhuvudUtskott"/>
      </w:rPr>
      <w:t>2002/03</w:t>
    </w:r>
    <w:r w:rsidRPr="00904791">
      <w:rPr>
        <w:rStyle w:val="SidhuvudUtskott"/>
      </w:rPr>
      <w:fldChar w:fldCharType="end"/>
    </w:r>
    <w:r w:rsidRPr="00904791">
      <w:rPr>
        <w:rStyle w:val="SidhuvudUtskott"/>
      </w:rPr>
      <w:t>:</w:t>
    </w:r>
    <w:r w:rsidRPr="00904791">
      <w:rPr>
        <w:rStyle w:val="SidhuvudUtskott"/>
      </w:rPr>
      <w:fldChar w:fldCharType="begin" w:fldLock="1"/>
    </w:r>
    <w:r w:rsidRPr="00904791">
      <w:rPr>
        <w:rStyle w:val="SidhuvudUtskott"/>
      </w:rPr>
      <w:instrText xml:space="preserve"> DOCPROPERTY Utskott</w:instrText>
    </w:r>
    <w:r w:rsidRPr="00904791">
      <w:rPr>
        <w:rStyle w:val="SidhuvudUtskott"/>
      </w:rPr>
      <w:fldChar w:fldCharType="separate"/>
    </w:r>
    <w:r w:rsidRPr="00904791">
      <w:rPr>
        <w:rStyle w:val="SidhuvudUtskott"/>
      </w:rPr>
      <w:t>TU</w:t>
    </w:r>
    <w:r w:rsidRPr="00904791">
      <w:rPr>
        <w:rStyle w:val="SidhuvudUtskott"/>
      </w:rPr>
      <w:fldChar w:fldCharType="end"/>
    </w:r>
    <w:r w:rsidRPr="00904791">
      <w:rPr>
        <w:rStyle w:val="SidhuvudUtskott"/>
      </w:rPr>
      <w:fldChar w:fldCharType="begin" w:fldLock="1"/>
    </w:r>
    <w:r w:rsidRPr="00904791">
      <w:rPr>
        <w:rStyle w:val="SidhuvudUtskott"/>
      </w:rPr>
      <w:instrText xml:space="preserve"> DOCPROPERTY BetänkandeNr</w:instrText>
    </w:r>
    <w:r w:rsidRPr="00904791">
      <w:rPr>
        <w:rStyle w:val="SidhuvudUtskott"/>
      </w:rPr>
      <w:fldChar w:fldCharType="separate"/>
    </w:r>
    <w:r w:rsidRPr="00904791">
      <w:rPr>
        <w:rStyle w:val="SidhuvudUtskott"/>
      </w:rPr>
      <w:t>6</w:t>
    </w:r>
    <w:r w:rsidRPr="00904791">
      <w:rPr>
        <w:rStyle w:val="SidhuvudUtskott"/>
      </w:rPr>
      <w:fldChar w:fldCharType="end"/>
    </w:r>
    <w:r w:rsidRPr="00904791">
      <w:t xml:space="preserve">     </w:t>
    </w:r>
    <w:r w:rsidRPr="00904791">
      <w:rPr>
        <w:rStyle w:val="SidhuvudBilaga"/>
      </w:rPr>
      <w:t xml:space="preserve"> Bilaga 5   </w:t>
    </w:r>
    <w:r w:rsidRPr="00904791">
      <w:rPr>
        <w:rStyle w:val="SidhuvudRubrikReferens"/>
      </w:rPr>
      <w:fldChar w:fldCharType="begin" w:fldLock="1"/>
    </w:r>
    <w:r w:rsidRPr="00904791">
      <w:rPr>
        <w:rStyle w:val="SidhuvudRubrikReferens"/>
      </w:rPr>
      <w:instrText xml:space="preserve"> StyleREF "Rubrik 1" </w:instrText>
    </w:r>
    <w:r w:rsidRPr="00904791">
      <w:rPr>
        <w:rStyle w:val="SidhuvudRubrikReferens"/>
      </w:rPr>
      <w:fldChar w:fldCharType="separate"/>
    </w:r>
    <w:r w:rsidRPr="00904791">
      <w:rPr>
        <w:rStyle w:val="SidhuvudRubrikReferens"/>
      </w:rPr>
      <w:t>Näringsutskottets yttrande</w:t>
    </w:r>
    <w:r w:rsidRPr="00904791">
      <w:rPr>
        <w:rStyle w:val="SidhuvudRubrikReferens"/>
      </w:rPr>
      <w:fldChar w:fldCharType="end"/>
    </w:r>
  </w:p>
  <w:p w:rsidR="0082236C" w:rsidRPr="00904791" w:rsidRDefault="0082236C">
    <w:pPr>
      <w:pStyle w:val="SidhuvudKantJmn"/>
      <w:framePr w:w="8732" w:h="567" w:hRule="exact" w:vSpace="0" w:wrap="around" w:vAnchor="page" w:y="341" w:anchorLock="0"/>
    </w:pPr>
    <w:r w:rsidRPr="00904791">
      <w:rPr>
        <w:rStyle w:val="SidhuvudUtskott"/>
      </w:rPr>
      <w:fldChar w:fldCharType="begin" w:fldLock="1"/>
    </w:r>
    <w:r w:rsidRPr="00904791">
      <w:rPr>
        <w:rStyle w:val="SidhuvudUtskott"/>
      </w:rPr>
      <w:instrText xml:space="preserve"> DOCPROPERTY Status</w:instrText>
    </w:r>
    <w:r w:rsidRPr="00904791">
      <w:rPr>
        <w:rStyle w:val="SidhuvudUtskott"/>
      </w:rPr>
      <w:fldChar w:fldCharType="end"/>
    </w:r>
    <w:r w:rsidRPr="00904791">
      <w:rPr>
        <w:rStyle w:val="SidhuvudUtskott"/>
      </w:rPr>
      <w:fldChar w:fldCharType="begin" w:fldLock="1"/>
    </w:r>
    <w:r w:rsidRPr="00904791">
      <w:rPr>
        <w:rStyle w:val="SidhuvudUtskott"/>
      </w:rPr>
      <w:instrText xml:space="preserve"> if </w:instrText>
    </w:r>
    <w:r w:rsidRPr="00904791">
      <w:rPr>
        <w:rStyle w:val="SidhuvudUtskott"/>
      </w:rPr>
      <w:fldChar w:fldCharType="begin" w:fldLock="1"/>
    </w:r>
    <w:r w:rsidRPr="00904791">
      <w:rPr>
        <w:rStyle w:val="SidhuvudUtskott"/>
      </w:rPr>
      <w:instrText xml:space="preserve"> DOCPROPERTY "UtkastDatum"</w:instrText>
    </w:r>
    <w:r w:rsidRPr="00904791">
      <w:rPr>
        <w:rStyle w:val="SidhuvudUtskott"/>
      </w:rPr>
      <w:fldChar w:fldCharType="separate"/>
    </w:r>
    <w:r w:rsidRPr="00904791">
      <w:rPr>
        <w:rStyle w:val="SidhuvudUtskott"/>
      </w:rPr>
      <w:instrText>Nej</w:instrText>
    </w:r>
    <w:r w:rsidRPr="00904791">
      <w:rPr>
        <w:rStyle w:val="SidhuvudUtskott"/>
      </w:rPr>
      <w:fldChar w:fldCharType="end"/>
    </w:r>
    <w:r w:rsidRPr="00904791">
      <w:rPr>
        <w:rStyle w:val="SidhuvudUtskott"/>
      </w:rPr>
      <w:instrText xml:space="preserve"> = "Ja" "    </w:instrText>
    </w:r>
    <w:r w:rsidRPr="00904791">
      <w:rPr>
        <w:rStyle w:val="SidhuvudUtskott"/>
      </w:rPr>
      <w:fldChar w:fldCharType="begin" w:fldLock="1"/>
    </w:r>
    <w:r w:rsidRPr="00904791">
      <w:rPr>
        <w:rStyle w:val="SidhuvudUtskott"/>
      </w:rPr>
      <w:instrText xml:space="preserve"> PRINTDATE \@ "yyyy-MM-dd HH.mm" </w:instrText>
    </w:r>
    <w:r w:rsidRPr="00904791">
      <w:rPr>
        <w:rStyle w:val="SidhuvudUtskott"/>
      </w:rPr>
      <w:fldChar w:fldCharType="separate"/>
    </w:r>
    <w:r w:rsidRPr="00904791">
      <w:rPr>
        <w:rStyle w:val="SidhuvudUtskott"/>
      </w:rPr>
      <w:instrText>2000-08-11 16.42</w:instrText>
    </w:r>
    <w:r w:rsidRPr="00904791">
      <w:rPr>
        <w:rStyle w:val="SidhuvudUtskott"/>
      </w:rPr>
      <w:fldChar w:fldCharType="end"/>
    </w:r>
    <w:r w:rsidRPr="00904791">
      <w:rPr>
        <w:rStyle w:val="SidhuvudUtskott"/>
      </w:rPr>
      <w:instrText xml:space="preserve">" </w:instrText>
    </w:r>
    <w:r w:rsidRPr="00904791">
      <w:rPr>
        <w:rStyle w:val="SidhuvudUtskott"/>
      </w:rPr>
      <w:fldChar w:fldCharType="end"/>
    </w:r>
  </w:p>
  <w:p w:rsidR="0082236C" w:rsidRPr="00904791" w:rsidRDefault="0082236C">
    <w:pPr>
      <w:pStyle w:val="Sidhuvud"/>
      <w:rPr>
        <w:sz w:val="2"/>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36C" w:rsidRPr="00904791" w:rsidRDefault="0082236C">
    <w:pPr>
      <w:pStyle w:val="SidhuvudKantUdda"/>
      <w:framePr w:w="8732" w:h="567" w:hRule="exact" w:vSpace="0" w:wrap="around" w:vAnchor="page" w:y="341" w:anchorLock="0"/>
    </w:pPr>
    <w:r w:rsidRPr="00904791">
      <w:rPr>
        <w:rStyle w:val="SidhuvudRubrikReferens"/>
      </w:rPr>
      <w:fldChar w:fldCharType="begin" w:fldLock="1"/>
    </w:r>
    <w:r w:rsidRPr="00904791">
      <w:rPr>
        <w:rStyle w:val="SidhuvudRubrikReferens"/>
      </w:rPr>
      <w:instrText xml:space="preserve"> StyleREF "Rubrik 1" </w:instrText>
    </w:r>
    <w:r w:rsidRPr="00904791">
      <w:rPr>
        <w:rStyle w:val="SidhuvudRubrikReferens"/>
      </w:rPr>
      <w:fldChar w:fldCharType="separate"/>
    </w:r>
    <w:r w:rsidRPr="00904791">
      <w:rPr>
        <w:rStyle w:val="SidhuvudRubrikReferens"/>
      </w:rPr>
      <w:t>Näringsutskottets yttrande</w:t>
    </w:r>
    <w:r w:rsidRPr="00904791">
      <w:rPr>
        <w:rStyle w:val="SidhuvudRubrikReferens"/>
      </w:rPr>
      <w:fldChar w:fldCharType="end"/>
    </w:r>
    <w:r w:rsidRPr="00904791">
      <w:rPr>
        <w:rStyle w:val="SidhuvudBilaga"/>
      </w:rPr>
      <w:t xml:space="preserve">   Bilaga 5 </w:t>
    </w:r>
    <w:r w:rsidRPr="00904791">
      <w:t xml:space="preserve">     </w:t>
    </w:r>
    <w:r w:rsidRPr="00904791">
      <w:rPr>
        <w:rStyle w:val="SidhuvudUtskott"/>
      </w:rPr>
      <w:fldChar w:fldCharType="begin" w:fldLock="1"/>
    </w:r>
    <w:r w:rsidRPr="00904791">
      <w:rPr>
        <w:rStyle w:val="SidhuvudUtskott"/>
      </w:rPr>
      <w:instrText xml:space="preserve"> DOCPROPERTY BetänkandeÅr</w:instrText>
    </w:r>
    <w:r w:rsidRPr="00904791">
      <w:rPr>
        <w:rStyle w:val="SidhuvudUtskott"/>
      </w:rPr>
      <w:fldChar w:fldCharType="separate"/>
    </w:r>
    <w:r w:rsidRPr="00904791">
      <w:rPr>
        <w:rStyle w:val="SidhuvudUtskott"/>
      </w:rPr>
      <w:t>2002/03</w:t>
    </w:r>
    <w:r w:rsidRPr="00904791">
      <w:rPr>
        <w:rStyle w:val="SidhuvudUtskott"/>
      </w:rPr>
      <w:fldChar w:fldCharType="end"/>
    </w:r>
    <w:r w:rsidRPr="00904791">
      <w:rPr>
        <w:rStyle w:val="SidhuvudUtskott"/>
      </w:rPr>
      <w:t>:</w:t>
    </w:r>
    <w:r w:rsidRPr="00904791">
      <w:rPr>
        <w:rStyle w:val="SidhuvudUtskott"/>
      </w:rPr>
      <w:fldChar w:fldCharType="begin" w:fldLock="1"/>
    </w:r>
    <w:r w:rsidRPr="00904791">
      <w:rPr>
        <w:rStyle w:val="SidhuvudUtskott"/>
      </w:rPr>
      <w:instrText xml:space="preserve"> DOCPROPERTY</w:instrText>
    </w:r>
    <w:r w:rsidRPr="00904791">
      <w:instrText xml:space="preserve"> </w:instrText>
    </w:r>
    <w:r w:rsidRPr="00904791">
      <w:rPr>
        <w:rStyle w:val="SidhuvudUtskott"/>
      </w:rPr>
      <w:instrText>Utskott</w:instrText>
    </w:r>
    <w:r w:rsidRPr="00904791">
      <w:rPr>
        <w:rStyle w:val="SidhuvudUtskott"/>
      </w:rPr>
      <w:fldChar w:fldCharType="separate"/>
    </w:r>
    <w:r w:rsidRPr="00904791">
      <w:rPr>
        <w:rStyle w:val="SidhuvudUtskott"/>
      </w:rPr>
      <w:t>TU</w:t>
    </w:r>
    <w:r w:rsidRPr="00904791">
      <w:rPr>
        <w:rStyle w:val="SidhuvudUtskott"/>
      </w:rPr>
      <w:fldChar w:fldCharType="end"/>
    </w:r>
    <w:r w:rsidRPr="00904791">
      <w:rPr>
        <w:rStyle w:val="SidhuvudUtskott"/>
      </w:rPr>
      <w:fldChar w:fldCharType="begin" w:fldLock="1"/>
    </w:r>
    <w:r w:rsidRPr="00904791">
      <w:rPr>
        <w:rStyle w:val="SidhuvudUtskott"/>
      </w:rPr>
      <w:instrText xml:space="preserve"> DO</w:instrText>
    </w:r>
    <w:r w:rsidRPr="00904791">
      <w:rPr>
        <w:rStyle w:val="SidhuvudUtskott"/>
      </w:rPr>
      <w:instrText>C</w:instrText>
    </w:r>
    <w:r w:rsidRPr="00904791">
      <w:rPr>
        <w:rStyle w:val="SidhuvudUtskott"/>
      </w:rPr>
      <w:instrText>PROPERTY Betä</w:instrText>
    </w:r>
    <w:r w:rsidRPr="00904791">
      <w:rPr>
        <w:rStyle w:val="SidhuvudUtskott"/>
      </w:rPr>
      <w:instrText>n</w:instrText>
    </w:r>
    <w:r w:rsidRPr="00904791">
      <w:rPr>
        <w:rStyle w:val="SidhuvudUtskott"/>
      </w:rPr>
      <w:instrText>kandeNr</w:instrText>
    </w:r>
    <w:r w:rsidRPr="00904791">
      <w:rPr>
        <w:rStyle w:val="SidhuvudUtskott"/>
      </w:rPr>
      <w:fldChar w:fldCharType="separate"/>
    </w:r>
    <w:r w:rsidRPr="00904791">
      <w:rPr>
        <w:rStyle w:val="SidhuvudUtskott"/>
      </w:rPr>
      <w:t>6</w:t>
    </w:r>
    <w:r w:rsidRPr="00904791">
      <w:rPr>
        <w:rStyle w:val="SidhuvudUtskott"/>
      </w:rPr>
      <w:fldChar w:fldCharType="end"/>
    </w:r>
  </w:p>
  <w:p w:rsidR="0082236C" w:rsidRPr="00904791" w:rsidRDefault="0082236C">
    <w:pPr>
      <w:pStyle w:val="SidhuvudKantUdda"/>
      <w:framePr w:w="8732" w:h="567" w:hRule="exact" w:vSpace="0" w:wrap="around" w:vAnchor="page" w:y="341" w:anchorLock="0"/>
    </w:pPr>
    <w:r w:rsidRPr="00904791">
      <w:rPr>
        <w:rStyle w:val="SidhuvudUtskott"/>
      </w:rPr>
      <w:fldChar w:fldCharType="begin" w:fldLock="1"/>
    </w:r>
    <w:r w:rsidRPr="00904791">
      <w:rPr>
        <w:rStyle w:val="SidhuvudUtskott"/>
      </w:rPr>
      <w:instrText xml:space="preserve"> if </w:instrText>
    </w:r>
    <w:r w:rsidRPr="00904791">
      <w:rPr>
        <w:rStyle w:val="SidhuvudUtskott"/>
      </w:rPr>
      <w:fldChar w:fldCharType="begin" w:fldLock="1"/>
    </w:r>
    <w:r w:rsidRPr="00904791">
      <w:rPr>
        <w:rStyle w:val="SidhuvudUtskott"/>
      </w:rPr>
      <w:instrText xml:space="preserve"> DOCPROPERTY "UtkastDatum"</w:instrText>
    </w:r>
    <w:r w:rsidRPr="00904791">
      <w:rPr>
        <w:rStyle w:val="SidhuvudUtskott"/>
      </w:rPr>
      <w:fldChar w:fldCharType="separate"/>
    </w:r>
    <w:r w:rsidRPr="00904791">
      <w:rPr>
        <w:rStyle w:val="SidhuvudUtskott"/>
      </w:rPr>
      <w:instrText>Nej</w:instrText>
    </w:r>
    <w:r w:rsidRPr="00904791">
      <w:rPr>
        <w:rStyle w:val="SidhuvudUtskott"/>
      </w:rPr>
      <w:fldChar w:fldCharType="end"/>
    </w:r>
    <w:r w:rsidRPr="00904791">
      <w:rPr>
        <w:rStyle w:val="SidhuvudUtskott"/>
      </w:rPr>
      <w:instrText xml:space="preserve"> = "Ja" "</w:instrText>
    </w:r>
    <w:r w:rsidRPr="00904791">
      <w:rPr>
        <w:rStyle w:val="SidhuvudUtskott"/>
      </w:rPr>
      <w:fldChar w:fldCharType="begin" w:fldLock="1"/>
    </w:r>
    <w:r w:rsidRPr="00904791">
      <w:rPr>
        <w:rStyle w:val="SidhuvudUtskott"/>
      </w:rPr>
      <w:instrText xml:space="preserve"> PRINTDATE \@ "yyyy-MM-dd HH.mm    " </w:instrText>
    </w:r>
    <w:r w:rsidRPr="00904791">
      <w:rPr>
        <w:rStyle w:val="SidhuvudUtskott"/>
      </w:rPr>
      <w:fldChar w:fldCharType="separate"/>
    </w:r>
    <w:r w:rsidRPr="00904791">
      <w:rPr>
        <w:rStyle w:val="SidhuvudUtskott"/>
      </w:rPr>
      <w:instrText>2000-08-11 16.42</w:instrText>
    </w:r>
    <w:r w:rsidRPr="00904791">
      <w:rPr>
        <w:rStyle w:val="SidhuvudUtskott"/>
      </w:rPr>
      <w:fldChar w:fldCharType="end"/>
    </w:r>
    <w:r w:rsidRPr="00904791">
      <w:rPr>
        <w:rStyle w:val="SidhuvudUtskott"/>
      </w:rPr>
      <w:instrText xml:space="preserve">" </w:instrText>
    </w:r>
    <w:r w:rsidRPr="00904791">
      <w:rPr>
        <w:rStyle w:val="SidhuvudUtskott"/>
      </w:rPr>
      <w:fldChar w:fldCharType="end"/>
    </w:r>
    <w:r w:rsidRPr="00904791">
      <w:rPr>
        <w:rStyle w:val="SidhuvudUtskott"/>
      </w:rPr>
      <w:fldChar w:fldCharType="begin" w:fldLock="1"/>
    </w:r>
    <w:r w:rsidRPr="00904791">
      <w:rPr>
        <w:rStyle w:val="SidhuvudUtskott"/>
      </w:rPr>
      <w:instrText xml:space="preserve"> DOCPR</w:instrText>
    </w:r>
    <w:r w:rsidRPr="00904791">
      <w:rPr>
        <w:rStyle w:val="SidhuvudUtskott"/>
      </w:rPr>
      <w:instrText>O</w:instrText>
    </w:r>
    <w:r w:rsidRPr="00904791">
      <w:rPr>
        <w:rStyle w:val="SidhuvudUtskott"/>
      </w:rPr>
      <w:instrText>PERTY Status</w:instrText>
    </w:r>
    <w:r w:rsidRPr="00904791">
      <w:rPr>
        <w:rStyle w:val="SidhuvudUtskott"/>
      </w:rPr>
      <w:fldChar w:fldCharType="end"/>
    </w:r>
  </w:p>
  <w:p w:rsidR="0082236C" w:rsidRPr="00904791" w:rsidRDefault="0082236C">
    <w:pPr>
      <w:pStyle w:val="Sidhuvud"/>
      <w:rPr>
        <w:sz w:val="2"/>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36C" w:rsidRPr="00904791" w:rsidRDefault="0082236C">
    <w:pPr>
      <w:pStyle w:val="SidhuvudKantJmn"/>
      <w:framePr w:w="8732" w:h="567" w:hRule="exact" w:vSpace="0" w:wrap="around" w:vAnchor="page" w:y="341" w:anchorLock="0"/>
    </w:pPr>
    <w:r w:rsidRPr="00904791">
      <w:fldChar w:fldCharType="begin" w:fldLock="1"/>
    </w:r>
    <w:r w:rsidRPr="00904791">
      <w:instrText xml:space="preserve"> if </w:instrText>
    </w:r>
    <w:r w:rsidRPr="00904791">
      <w:fldChar w:fldCharType="begin" w:fldLock="1"/>
    </w:r>
    <w:r w:rsidRPr="00904791">
      <w:instrText xml:space="preserve"> page</w:instrText>
    </w:r>
    <w:r w:rsidRPr="00904791">
      <w:fldChar w:fldCharType="separate"/>
    </w:r>
    <w:r w:rsidRPr="00904791">
      <w:instrText>198</w:instrText>
    </w:r>
    <w:r w:rsidRPr="00904791">
      <w:fldChar w:fldCharType="end"/>
    </w:r>
    <w:r w:rsidRPr="00904791">
      <w:instrText xml:space="preserve"> &gt; 1 "</w:instrText>
    </w:r>
    <w:r w:rsidRPr="00904791">
      <w:fldChar w:fldCharType="begin" w:fldLock="1"/>
    </w:r>
    <w:r w:rsidRPr="00904791">
      <w:instrText xml:space="preserve"> if </w:instrText>
    </w:r>
    <w:r w:rsidRPr="00904791">
      <w:fldChar w:fldCharType="begin" w:fldLock="1"/>
    </w:r>
    <w:r w:rsidRPr="00904791">
      <w:instrText xml:space="preserve"> = </w:instrText>
    </w:r>
    <w:r w:rsidRPr="00904791">
      <w:fldChar w:fldCharType="begin" w:fldLock="1"/>
    </w:r>
    <w:r w:rsidRPr="00904791">
      <w:instrText xml:space="preserve"> = </w:instrText>
    </w:r>
    <w:r w:rsidRPr="00904791">
      <w:fldChar w:fldCharType="begin" w:fldLock="1"/>
    </w:r>
    <w:r w:rsidRPr="00904791">
      <w:instrText xml:space="preserve"> page</w:instrText>
    </w:r>
    <w:r w:rsidRPr="00904791">
      <w:fldChar w:fldCharType="separate"/>
    </w:r>
    <w:r w:rsidRPr="00904791">
      <w:instrText>198</w:instrText>
    </w:r>
    <w:r w:rsidRPr="00904791">
      <w:fldChar w:fldCharType="end"/>
    </w:r>
    <w:r w:rsidRPr="00904791">
      <w:instrText xml:space="preserve">/2 </w:instrText>
    </w:r>
    <w:r w:rsidRPr="00904791">
      <w:fldChar w:fldCharType="separate"/>
    </w:r>
    <w:r w:rsidRPr="00904791">
      <w:instrText>99</w:instrText>
    </w:r>
    <w:r w:rsidRPr="00904791">
      <w:fldChar w:fldCharType="end"/>
    </w:r>
    <w:r w:rsidRPr="00904791">
      <w:instrText xml:space="preserve"> - </w:instrText>
    </w:r>
    <w:r w:rsidRPr="00904791">
      <w:fldChar w:fldCharType="begin" w:fldLock="1"/>
    </w:r>
    <w:r w:rsidRPr="00904791">
      <w:instrText xml:space="preserve"> = int(</w:instrText>
    </w:r>
    <w:r w:rsidRPr="00904791">
      <w:fldChar w:fldCharType="begin" w:fldLock="1"/>
    </w:r>
    <w:r w:rsidRPr="00904791">
      <w:instrText xml:space="preserve"> page</w:instrText>
    </w:r>
    <w:r w:rsidRPr="00904791">
      <w:fldChar w:fldCharType="separate"/>
    </w:r>
    <w:r w:rsidRPr="00904791">
      <w:instrText>198</w:instrText>
    </w:r>
    <w:r w:rsidRPr="00904791">
      <w:fldChar w:fldCharType="end"/>
    </w:r>
    <w:r w:rsidRPr="00904791">
      <w:instrText xml:space="preserve">/2) </w:instrText>
    </w:r>
    <w:r w:rsidRPr="00904791">
      <w:fldChar w:fldCharType="separate"/>
    </w:r>
    <w:r w:rsidRPr="00904791">
      <w:instrText>99</w:instrText>
    </w:r>
    <w:r w:rsidRPr="00904791">
      <w:fldChar w:fldCharType="end"/>
    </w:r>
    <w:r w:rsidRPr="00904791">
      <w:fldChar w:fldCharType="separate"/>
    </w:r>
    <w:r w:rsidRPr="00904791">
      <w:instrText>0</w:instrText>
    </w:r>
    <w:r w:rsidRPr="00904791">
      <w:fldChar w:fldCharType="end"/>
    </w:r>
    <w:r w:rsidRPr="00904791">
      <w:instrText xml:space="preserve"> = 0 "</w:instrText>
    </w:r>
    <w:r w:rsidRPr="00904791">
      <w:rPr>
        <w:rStyle w:val="SidhuvudUtskott"/>
      </w:rPr>
      <w:fldChar w:fldCharType="begin" w:fldLock="1"/>
    </w:r>
    <w:r w:rsidRPr="00904791">
      <w:rPr>
        <w:rStyle w:val="SidhuvudUtskott"/>
      </w:rPr>
      <w:instrText xml:space="preserve"> DOCPROPERTY BetänkandeÅr</w:instrText>
    </w:r>
    <w:r w:rsidRPr="00904791">
      <w:rPr>
        <w:rStyle w:val="SidhuvudUtskott"/>
      </w:rPr>
      <w:fldChar w:fldCharType="separate"/>
    </w:r>
    <w:r w:rsidRPr="00904791">
      <w:rPr>
        <w:rStyle w:val="SidhuvudUtskott"/>
      </w:rPr>
      <w:instrText>2002/03</w:instrText>
    </w:r>
    <w:r w:rsidRPr="00904791">
      <w:rPr>
        <w:rStyle w:val="SidhuvudUtskott"/>
      </w:rPr>
      <w:fldChar w:fldCharType="end"/>
    </w:r>
    <w:r w:rsidRPr="00904791">
      <w:rPr>
        <w:rStyle w:val="SidhuvudUtskott"/>
      </w:rPr>
      <w:instrText>:</w:instrText>
    </w:r>
    <w:r w:rsidRPr="00904791">
      <w:rPr>
        <w:rStyle w:val="SidhuvudUtskott"/>
      </w:rPr>
      <w:fldChar w:fldCharType="begin" w:fldLock="1"/>
    </w:r>
    <w:r w:rsidRPr="00904791">
      <w:rPr>
        <w:rStyle w:val="SidhuvudUtskott"/>
      </w:rPr>
      <w:instrText xml:space="preserve"> DOCPR</w:instrText>
    </w:r>
    <w:r w:rsidRPr="00904791">
      <w:rPr>
        <w:rStyle w:val="SidhuvudUtskott"/>
      </w:rPr>
      <w:instrText>O</w:instrText>
    </w:r>
    <w:r w:rsidRPr="00904791">
      <w:rPr>
        <w:rStyle w:val="SidhuvudUtskott"/>
      </w:rPr>
      <w:instrText>PE</w:instrText>
    </w:r>
    <w:r w:rsidRPr="00904791">
      <w:rPr>
        <w:rStyle w:val="SidhuvudUtskott"/>
      </w:rPr>
      <w:instrText>R</w:instrText>
    </w:r>
    <w:r w:rsidRPr="00904791">
      <w:rPr>
        <w:rStyle w:val="SidhuvudUtskott"/>
      </w:rPr>
      <w:instrText>TY Utskott</w:instrText>
    </w:r>
    <w:r w:rsidRPr="00904791">
      <w:rPr>
        <w:rStyle w:val="SidhuvudUtskott"/>
      </w:rPr>
      <w:fldChar w:fldCharType="separate"/>
    </w:r>
    <w:r w:rsidRPr="00904791">
      <w:rPr>
        <w:rStyle w:val="SidhuvudUtskott"/>
      </w:rPr>
      <w:instrText>TU</w:instrText>
    </w:r>
    <w:r w:rsidRPr="00904791">
      <w:rPr>
        <w:rStyle w:val="SidhuvudUtskott"/>
      </w:rPr>
      <w:fldChar w:fldCharType="end"/>
    </w:r>
    <w:r w:rsidRPr="00904791">
      <w:rPr>
        <w:rStyle w:val="SidhuvudUtskott"/>
      </w:rPr>
      <w:fldChar w:fldCharType="begin" w:fldLock="1"/>
    </w:r>
    <w:r w:rsidRPr="00904791">
      <w:rPr>
        <w:rStyle w:val="SidhuvudUtskott"/>
      </w:rPr>
      <w:instrText xml:space="preserve"> DOCPROPERTY BetänkandeNr</w:instrText>
    </w:r>
    <w:r w:rsidRPr="00904791">
      <w:rPr>
        <w:rStyle w:val="SidhuvudUtskott"/>
      </w:rPr>
      <w:fldChar w:fldCharType="separate"/>
    </w:r>
    <w:r w:rsidRPr="00904791">
      <w:rPr>
        <w:rStyle w:val="SidhuvudUtskott"/>
      </w:rPr>
      <w:instrText>6</w:instrText>
    </w:r>
    <w:r w:rsidRPr="00904791">
      <w:rPr>
        <w:rStyle w:val="SidhuvudUtskott"/>
      </w:rPr>
      <w:fldChar w:fldCharType="end"/>
    </w:r>
    <w:r w:rsidRPr="00904791">
      <w:instrText xml:space="preserve">    </w:instrText>
    </w:r>
  </w:p>
  <w:p w:rsidR="0082236C" w:rsidRPr="00904791" w:rsidRDefault="0082236C">
    <w:pPr>
      <w:pStyle w:val="SidhuvudKantJmn"/>
      <w:framePr w:w="8732" w:h="567" w:hRule="exact" w:vSpace="0" w:wrap="around" w:vAnchor="page" w:y="341" w:anchorLock="0"/>
    </w:pPr>
    <w:r w:rsidRPr="00904791">
      <w:rPr>
        <w:rStyle w:val="SidhuvudUtskott"/>
      </w:rPr>
      <w:fldChar w:fldCharType="begin" w:fldLock="1"/>
    </w:r>
    <w:r w:rsidRPr="00904791">
      <w:rPr>
        <w:rStyle w:val="SidhuvudUtskott"/>
      </w:rPr>
      <w:instrText xml:space="preserve"> DOCPROPERTY Status</w:instrText>
    </w:r>
    <w:r w:rsidRPr="00904791">
      <w:rPr>
        <w:rStyle w:val="SidhuvudUtskott"/>
      </w:rPr>
      <w:fldChar w:fldCharType="end"/>
    </w:r>
    <w:r w:rsidRPr="00904791">
      <w:rPr>
        <w:rStyle w:val="SidhuvudUtskott"/>
      </w:rPr>
      <w:fldChar w:fldCharType="begin" w:fldLock="1"/>
    </w:r>
    <w:r w:rsidRPr="00904791">
      <w:rPr>
        <w:rStyle w:val="SidhuvudUtskott"/>
      </w:rPr>
      <w:instrText xml:space="preserve"> if </w:instrText>
    </w:r>
    <w:r w:rsidRPr="00904791">
      <w:rPr>
        <w:rStyle w:val="SidhuvudUtskott"/>
      </w:rPr>
      <w:fldChar w:fldCharType="begin" w:fldLock="1"/>
    </w:r>
    <w:r w:rsidRPr="00904791">
      <w:rPr>
        <w:rStyle w:val="SidhuvudUtskott"/>
      </w:rPr>
      <w:instrText xml:space="preserve"> DOCPROPERTY "UtkastDatum"</w:instrText>
    </w:r>
    <w:r w:rsidRPr="00904791">
      <w:rPr>
        <w:rStyle w:val="SidhuvudUtskott"/>
      </w:rPr>
      <w:fldChar w:fldCharType="separate"/>
    </w:r>
    <w:r w:rsidRPr="00904791">
      <w:rPr>
        <w:rStyle w:val="SidhuvudUtskott"/>
      </w:rPr>
      <w:instrText>Nej</w:instrText>
    </w:r>
    <w:r w:rsidRPr="00904791">
      <w:rPr>
        <w:rStyle w:val="SidhuvudUtskott"/>
      </w:rPr>
      <w:fldChar w:fldCharType="end"/>
    </w:r>
    <w:r w:rsidRPr="00904791">
      <w:rPr>
        <w:rStyle w:val="SidhuvudUtskott"/>
      </w:rPr>
      <w:instrText xml:space="preserve"> = "Ja" "    </w:instrText>
    </w:r>
    <w:r w:rsidRPr="00904791">
      <w:rPr>
        <w:rStyle w:val="SidhuvudUtskott"/>
      </w:rPr>
      <w:fldChar w:fldCharType="begin" w:fldLock="1"/>
    </w:r>
    <w:r w:rsidRPr="00904791">
      <w:rPr>
        <w:rStyle w:val="SidhuvudUtskott"/>
      </w:rPr>
      <w:instrText xml:space="preserve"> PRINTDATE \@ "yyyy-MM-dd HH.mm" </w:instrText>
    </w:r>
    <w:r w:rsidRPr="00904791">
      <w:rPr>
        <w:rStyle w:val="SidhuvudUtskott"/>
      </w:rPr>
      <w:fldChar w:fldCharType="separate"/>
    </w:r>
    <w:r w:rsidRPr="00904791">
      <w:rPr>
        <w:rStyle w:val="SidhuvudUtskott"/>
      </w:rPr>
      <w:instrText>2000-08-11 16.42</w:instrText>
    </w:r>
    <w:r w:rsidRPr="00904791">
      <w:rPr>
        <w:rStyle w:val="SidhuvudUtskott"/>
      </w:rPr>
      <w:fldChar w:fldCharType="end"/>
    </w:r>
    <w:r w:rsidRPr="00904791">
      <w:rPr>
        <w:rStyle w:val="SidhuvudUtskott"/>
      </w:rPr>
      <w:instrText xml:space="preserve">" </w:instrText>
    </w:r>
    <w:r w:rsidRPr="00904791">
      <w:rPr>
        <w:rStyle w:val="SidhuvudUtskott"/>
      </w:rPr>
      <w:fldChar w:fldCharType="end"/>
    </w:r>
  </w:p>
  <w:p w:rsidR="0082236C" w:rsidRPr="00904791" w:rsidRDefault="0082236C">
    <w:pPr>
      <w:pStyle w:val="SidhuvudKantUdda"/>
      <w:framePr w:w="8732" w:h="567" w:hRule="exact" w:vSpace="0" w:wrap="around" w:vAnchor="page" w:y="341" w:anchorLock="0"/>
    </w:pPr>
    <w:r w:rsidRPr="00904791">
      <w:rPr>
        <w:rStyle w:val="SidhuvudRubrikReferens"/>
        <w:smallCaps w:val="0"/>
        <w:spacing w:val="0"/>
        <w:sz w:val="19"/>
      </w:rPr>
      <w:instrText xml:space="preserve"> </w:instrText>
    </w:r>
    <w:r w:rsidRPr="00904791">
      <w:instrText xml:space="preserve">"  "  </w:instrText>
    </w:r>
    <w:r w:rsidRPr="00904791">
      <w:rPr>
        <w:rStyle w:val="SidhuvudUtskott"/>
      </w:rPr>
      <w:fldChar w:fldCharType="begin" w:fldLock="1"/>
    </w:r>
    <w:r w:rsidRPr="00904791">
      <w:rPr>
        <w:rStyle w:val="SidhuvudUtskott"/>
      </w:rPr>
      <w:instrText xml:space="preserve"> DOCPROPERTY BetänkandeÅr</w:instrText>
    </w:r>
    <w:r w:rsidRPr="00904791">
      <w:rPr>
        <w:rStyle w:val="SidhuvudUtskott"/>
      </w:rPr>
      <w:fldChar w:fldCharType="separate"/>
    </w:r>
    <w:r w:rsidRPr="00904791">
      <w:rPr>
        <w:rStyle w:val="SidhuvudUtskott"/>
      </w:rPr>
      <w:instrText>2002/03</w:instrText>
    </w:r>
    <w:r w:rsidRPr="00904791">
      <w:rPr>
        <w:rStyle w:val="SidhuvudUtskott"/>
      </w:rPr>
      <w:fldChar w:fldCharType="end"/>
    </w:r>
    <w:r w:rsidRPr="00904791">
      <w:rPr>
        <w:rStyle w:val="SidhuvudUtskott"/>
      </w:rPr>
      <w:instrText>:</w:instrText>
    </w:r>
    <w:r w:rsidRPr="00904791">
      <w:rPr>
        <w:rStyle w:val="SidhuvudUtskott"/>
      </w:rPr>
      <w:fldChar w:fldCharType="begin" w:fldLock="1"/>
    </w:r>
    <w:r w:rsidRPr="00904791">
      <w:rPr>
        <w:rStyle w:val="SidhuvudUtskott"/>
      </w:rPr>
      <w:instrText xml:space="preserve"> DOCPROPERTY Utskott</w:instrText>
    </w:r>
    <w:r w:rsidRPr="00904791">
      <w:rPr>
        <w:rStyle w:val="SidhuvudUtskott"/>
      </w:rPr>
      <w:fldChar w:fldCharType="separate"/>
    </w:r>
    <w:r w:rsidRPr="00904791">
      <w:rPr>
        <w:rStyle w:val="SidhuvudUtskott"/>
      </w:rPr>
      <w:instrText>TU</w:instrText>
    </w:r>
    <w:r w:rsidRPr="00904791">
      <w:rPr>
        <w:rStyle w:val="SidhuvudUtskott"/>
      </w:rPr>
      <w:fldChar w:fldCharType="end"/>
    </w:r>
    <w:r w:rsidRPr="00904791">
      <w:rPr>
        <w:rStyle w:val="SidhuvudUtskott"/>
      </w:rPr>
      <w:fldChar w:fldCharType="begin" w:fldLock="1"/>
    </w:r>
    <w:r w:rsidRPr="00904791">
      <w:rPr>
        <w:rStyle w:val="SidhuvudUtskott"/>
      </w:rPr>
      <w:instrText xml:space="preserve"> DOCPROPERTY BetänkandeNr</w:instrText>
    </w:r>
    <w:r w:rsidRPr="00904791">
      <w:rPr>
        <w:rStyle w:val="SidhuvudUtskott"/>
      </w:rPr>
      <w:fldChar w:fldCharType="separate"/>
    </w:r>
    <w:r w:rsidRPr="00904791">
      <w:rPr>
        <w:rStyle w:val="SidhuvudUtskott"/>
      </w:rPr>
      <w:instrText>6</w:instrText>
    </w:r>
    <w:r w:rsidRPr="00904791">
      <w:rPr>
        <w:rStyle w:val="SidhuvudUtskott"/>
      </w:rPr>
      <w:fldChar w:fldCharType="end"/>
    </w:r>
  </w:p>
  <w:p w:rsidR="0082236C" w:rsidRPr="00904791" w:rsidRDefault="0082236C">
    <w:pPr>
      <w:pStyle w:val="SidhuvudKantJmn"/>
      <w:framePr w:w="8732" w:h="567" w:hRule="exact" w:vSpace="0" w:wrap="around" w:vAnchor="page" w:y="341" w:anchorLock="0"/>
    </w:pPr>
    <w:r w:rsidRPr="00904791">
      <w:rPr>
        <w:rStyle w:val="SidhuvudUtskott"/>
      </w:rPr>
      <w:fldChar w:fldCharType="begin" w:fldLock="1"/>
    </w:r>
    <w:r w:rsidRPr="00904791">
      <w:rPr>
        <w:rStyle w:val="SidhuvudUtskott"/>
      </w:rPr>
      <w:instrText xml:space="preserve"> if </w:instrText>
    </w:r>
    <w:r w:rsidRPr="00904791">
      <w:rPr>
        <w:rStyle w:val="SidhuvudUtskott"/>
      </w:rPr>
      <w:fldChar w:fldCharType="begin" w:fldLock="1"/>
    </w:r>
    <w:r w:rsidRPr="00904791">
      <w:rPr>
        <w:rStyle w:val="SidhuvudUtskott"/>
      </w:rPr>
      <w:instrText xml:space="preserve"> DOCPROPERTY "UtkastDatum"</w:instrText>
    </w:r>
    <w:r w:rsidRPr="00904791">
      <w:rPr>
        <w:rStyle w:val="SidhuvudUtskott"/>
      </w:rPr>
      <w:fldChar w:fldCharType="separate"/>
    </w:r>
    <w:r w:rsidRPr="00904791">
      <w:rPr>
        <w:rStyle w:val="SidhuvudUtskott"/>
      </w:rPr>
      <w:instrText>Nej</w:instrText>
    </w:r>
    <w:r w:rsidRPr="00904791">
      <w:rPr>
        <w:rStyle w:val="SidhuvudUtskott"/>
      </w:rPr>
      <w:fldChar w:fldCharType="end"/>
    </w:r>
    <w:r w:rsidRPr="00904791">
      <w:rPr>
        <w:rStyle w:val="SidhuvudUtskott"/>
      </w:rPr>
      <w:instrText xml:space="preserve"> = "Ja" "</w:instrText>
    </w:r>
    <w:r w:rsidRPr="00904791">
      <w:rPr>
        <w:rStyle w:val="SidhuvudUtskott"/>
      </w:rPr>
      <w:fldChar w:fldCharType="begin" w:fldLock="1"/>
    </w:r>
    <w:r w:rsidRPr="00904791">
      <w:rPr>
        <w:rStyle w:val="SidhuvudUtskott"/>
      </w:rPr>
      <w:instrText xml:space="preserve"> PRINTDATE \@ "yyyy-MM-dd HH.mm    " </w:instrText>
    </w:r>
    <w:r w:rsidRPr="00904791">
      <w:rPr>
        <w:rStyle w:val="SidhuvudUtskott"/>
      </w:rPr>
      <w:fldChar w:fldCharType="separate"/>
    </w:r>
    <w:r w:rsidRPr="00904791">
      <w:rPr>
        <w:rStyle w:val="SidhuvudUtskott"/>
      </w:rPr>
      <w:instrText>2000-08-11 16.42</w:instrText>
    </w:r>
    <w:r w:rsidRPr="00904791">
      <w:rPr>
        <w:rStyle w:val="SidhuvudUtskott"/>
      </w:rPr>
      <w:fldChar w:fldCharType="end"/>
    </w:r>
    <w:r w:rsidRPr="00904791">
      <w:rPr>
        <w:rStyle w:val="SidhuvudUtskott"/>
      </w:rPr>
      <w:instrText xml:space="preserve">" </w:instrText>
    </w:r>
    <w:r w:rsidRPr="00904791">
      <w:rPr>
        <w:rStyle w:val="SidhuvudUtskott"/>
      </w:rPr>
      <w:fldChar w:fldCharType="end"/>
    </w:r>
    <w:r w:rsidRPr="00904791">
      <w:rPr>
        <w:rStyle w:val="SidhuvudUtskott"/>
      </w:rPr>
      <w:fldChar w:fldCharType="begin" w:fldLock="1"/>
    </w:r>
    <w:r w:rsidRPr="00904791">
      <w:rPr>
        <w:rStyle w:val="SidhuvudUtskott"/>
      </w:rPr>
      <w:instrText xml:space="preserve"> DOCPR</w:instrText>
    </w:r>
    <w:r w:rsidRPr="00904791">
      <w:rPr>
        <w:rStyle w:val="SidhuvudUtskott"/>
      </w:rPr>
      <w:instrText>O</w:instrText>
    </w:r>
    <w:r w:rsidRPr="00904791">
      <w:rPr>
        <w:rStyle w:val="SidhuvudUtskott"/>
      </w:rPr>
      <w:instrText>PERTY Status</w:instrText>
    </w:r>
    <w:r w:rsidRPr="00904791">
      <w:rPr>
        <w:rStyle w:val="SidhuvudUtskott"/>
      </w:rPr>
      <w:fldChar w:fldCharType="end"/>
    </w:r>
    <w:r w:rsidRPr="00904791">
      <w:instrText>"</w:instrText>
    </w:r>
    <w:r w:rsidRPr="00904791">
      <w:fldChar w:fldCharType="separate"/>
    </w:r>
    <w:r w:rsidRPr="00904791">
      <w:rPr>
        <w:rStyle w:val="SidhuvudUtskott"/>
      </w:rPr>
      <w:fldChar w:fldCharType="begin" w:fldLock="1"/>
    </w:r>
    <w:r w:rsidRPr="00904791">
      <w:rPr>
        <w:rStyle w:val="SidhuvudUtskott"/>
      </w:rPr>
      <w:instrText xml:space="preserve"> DOCPROPERTY BetänkandeÅr</w:instrText>
    </w:r>
    <w:r w:rsidRPr="00904791">
      <w:rPr>
        <w:rStyle w:val="SidhuvudUtskott"/>
      </w:rPr>
      <w:fldChar w:fldCharType="separate"/>
    </w:r>
    <w:r w:rsidRPr="00904791">
      <w:rPr>
        <w:rStyle w:val="SidhuvudUtskott"/>
      </w:rPr>
      <w:instrText>2002/03</w:instrText>
    </w:r>
    <w:r w:rsidRPr="00904791">
      <w:rPr>
        <w:rStyle w:val="SidhuvudUtskott"/>
      </w:rPr>
      <w:fldChar w:fldCharType="end"/>
    </w:r>
    <w:r w:rsidRPr="00904791">
      <w:rPr>
        <w:rStyle w:val="SidhuvudUtskott"/>
      </w:rPr>
      <w:instrText>:</w:instrText>
    </w:r>
    <w:r w:rsidRPr="00904791">
      <w:rPr>
        <w:rStyle w:val="SidhuvudUtskott"/>
      </w:rPr>
      <w:fldChar w:fldCharType="begin" w:fldLock="1"/>
    </w:r>
    <w:r w:rsidRPr="00904791">
      <w:rPr>
        <w:rStyle w:val="SidhuvudUtskott"/>
      </w:rPr>
      <w:instrText xml:space="preserve"> DOCPR</w:instrText>
    </w:r>
    <w:r w:rsidRPr="00904791">
      <w:rPr>
        <w:rStyle w:val="SidhuvudUtskott"/>
      </w:rPr>
      <w:instrText>O</w:instrText>
    </w:r>
    <w:r w:rsidRPr="00904791">
      <w:rPr>
        <w:rStyle w:val="SidhuvudUtskott"/>
      </w:rPr>
      <w:instrText>PE</w:instrText>
    </w:r>
    <w:r w:rsidRPr="00904791">
      <w:rPr>
        <w:rStyle w:val="SidhuvudUtskott"/>
      </w:rPr>
      <w:instrText>R</w:instrText>
    </w:r>
    <w:r w:rsidRPr="00904791">
      <w:rPr>
        <w:rStyle w:val="SidhuvudUtskott"/>
      </w:rPr>
      <w:instrText>TY Utskott</w:instrText>
    </w:r>
    <w:r w:rsidRPr="00904791">
      <w:rPr>
        <w:rStyle w:val="SidhuvudUtskott"/>
      </w:rPr>
      <w:fldChar w:fldCharType="separate"/>
    </w:r>
    <w:r w:rsidRPr="00904791">
      <w:rPr>
        <w:rStyle w:val="SidhuvudUtskott"/>
      </w:rPr>
      <w:instrText>TU</w:instrText>
    </w:r>
    <w:r w:rsidRPr="00904791">
      <w:rPr>
        <w:rStyle w:val="SidhuvudUtskott"/>
      </w:rPr>
      <w:fldChar w:fldCharType="end"/>
    </w:r>
    <w:r w:rsidRPr="00904791">
      <w:rPr>
        <w:rStyle w:val="SidhuvudUtskott"/>
      </w:rPr>
      <w:fldChar w:fldCharType="begin" w:fldLock="1"/>
    </w:r>
    <w:r w:rsidRPr="00904791">
      <w:rPr>
        <w:rStyle w:val="SidhuvudUtskott"/>
      </w:rPr>
      <w:instrText xml:space="preserve"> DOCPROPERTY BetänkandeNr</w:instrText>
    </w:r>
    <w:r w:rsidRPr="00904791">
      <w:rPr>
        <w:rStyle w:val="SidhuvudUtskott"/>
      </w:rPr>
      <w:fldChar w:fldCharType="separate"/>
    </w:r>
    <w:r w:rsidRPr="00904791">
      <w:rPr>
        <w:rStyle w:val="SidhuvudUtskott"/>
      </w:rPr>
      <w:instrText>6</w:instrText>
    </w:r>
    <w:r w:rsidRPr="00904791">
      <w:rPr>
        <w:rStyle w:val="SidhuvudUtskott"/>
      </w:rPr>
      <w:fldChar w:fldCharType="end"/>
    </w:r>
    <w:r w:rsidRPr="00904791">
      <w:instrText xml:space="preserve">    </w:instrText>
    </w:r>
  </w:p>
  <w:p w:rsidR="0082236C" w:rsidRPr="00904791" w:rsidRDefault="0082236C">
    <w:pPr>
      <w:pStyle w:val="SidhuvudKantJmn"/>
      <w:framePr w:w="8732" w:h="567" w:hRule="exact" w:vSpace="0" w:wrap="around" w:vAnchor="page" w:y="341" w:anchorLock="0"/>
    </w:pPr>
    <w:r w:rsidRPr="00904791">
      <w:rPr>
        <w:rStyle w:val="SidhuvudUtskott"/>
      </w:rPr>
      <w:fldChar w:fldCharType="begin" w:fldLock="1"/>
    </w:r>
    <w:r w:rsidRPr="00904791">
      <w:rPr>
        <w:rStyle w:val="SidhuvudUtskott"/>
      </w:rPr>
      <w:instrText xml:space="preserve"> DOCPROPERTY Status</w:instrText>
    </w:r>
    <w:r w:rsidRPr="00904791">
      <w:rPr>
        <w:rStyle w:val="SidhuvudUtskott"/>
      </w:rPr>
      <w:fldChar w:fldCharType="end"/>
    </w:r>
    <w:r w:rsidRPr="00904791">
      <w:rPr>
        <w:rStyle w:val="SidhuvudUtskott"/>
      </w:rPr>
      <w:fldChar w:fldCharType="begin" w:fldLock="1"/>
    </w:r>
    <w:r w:rsidRPr="00904791">
      <w:rPr>
        <w:rStyle w:val="SidhuvudUtskott"/>
      </w:rPr>
      <w:instrText xml:space="preserve"> if </w:instrText>
    </w:r>
    <w:r w:rsidRPr="00904791">
      <w:rPr>
        <w:rStyle w:val="SidhuvudUtskott"/>
      </w:rPr>
      <w:fldChar w:fldCharType="begin" w:fldLock="1"/>
    </w:r>
    <w:r w:rsidRPr="00904791">
      <w:rPr>
        <w:rStyle w:val="SidhuvudUtskott"/>
      </w:rPr>
      <w:instrText xml:space="preserve"> DOCPROPERTY "UtkastDatum"</w:instrText>
    </w:r>
    <w:r w:rsidRPr="00904791">
      <w:rPr>
        <w:rStyle w:val="SidhuvudUtskott"/>
      </w:rPr>
      <w:fldChar w:fldCharType="separate"/>
    </w:r>
    <w:r w:rsidRPr="00904791">
      <w:rPr>
        <w:rStyle w:val="SidhuvudUtskott"/>
      </w:rPr>
      <w:instrText>Nej</w:instrText>
    </w:r>
    <w:r w:rsidRPr="00904791">
      <w:rPr>
        <w:rStyle w:val="SidhuvudUtskott"/>
      </w:rPr>
      <w:fldChar w:fldCharType="end"/>
    </w:r>
    <w:r w:rsidRPr="00904791">
      <w:rPr>
        <w:rStyle w:val="SidhuvudUtskott"/>
      </w:rPr>
      <w:instrText xml:space="preserve"> = "Ja" "    </w:instrText>
    </w:r>
    <w:r w:rsidRPr="00904791">
      <w:rPr>
        <w:rStyle w:val="SidhuvudUtskott"/>
      </w:rPr>
      <w:fldChar w:fldCharType="begin" w:fldLock="1"/>
    </w:r>
    <w:r w:rsidRPr="00904791">
      <w:rPr>
        <w:rStyle w:val="SidhuvudUtskott"/>
      </w:rPr>
      <w:instrText xml:space="preserve"> PRINTDATE \@ "yyyy-MM-dd HH.mm" </w:instrText>
    </w:r>
    <w:r w:rsidRPr="00904791">
      <w:rPr>
        <w:rStyle w:val="SidhuvudUtskott"/>
      </w:rPr>
      <w:fldChar w:fldCharType="separate"/>
    </w:r>
    <w:r w:rsidRPr="00904791">
      <w:rPr>
        <w:rStyle w:val="SidhuvudUtskott"/>
      </w:rPr>
      <w:instrText>2000-08-11 16.42</w:instrText>
    </w:r>
    <w:r w:rsidRPr="00904791">
      <w:rPr>
        <w:rStyle w:val="SidhuvudUtskott"/>
      </w:rPr>
      <w:fldChar w:fldCharType="end"/>
    </w:r>
    <w:r w:rsidRPr="00904791">
      <w:rPr>
        <w:rStyle w:val="SidhuvudUtskott"/>
      </w:rPr>
      <w:instrText xml:space="preserve">" </w:instrText>
    </w:r>
    <w:r w:rsidRPr="00904791">
      <w:rPr>
        <w:rStyle w:val="SidhuvudUtskott"/>
      </w:rPr>
      <w:fldChar w:fldCharType="end"/>
    </w:r>
  </w:p>
  <w:p w:rsidR="0082236C" w:rsidRPr="00904791" w:rsidRDefault="0082236C">
    <w:pPr>
      <w:pStyle w:val="SidhuvudKantJmn"/>
      <w:framePr w:w="8732" w:h="567" w:hRule="exact" w:vSpace="0" w:wrap="around" w:vAnchor="page" w:y="341" w:anchorLock="0"/>
    </w:pPr>
    <w:r w:rsidRPr="00904791">
      <w:rPr>
        <w:rStyle w:val="SidhuvudRubrikReferens"/>
        <w:smallCaps w:val="0"/>
        <w:spacing w:val="0"/>
        <w:sz w:val="19"/>
      </w:rPr>
      <w:instrText xml:space="preserve"> </w:instrText>
    </w:r>
    <w:r w:rsidRPr="00904791">
      <w:fldChar w:fldCharType="end"/>
    </w:r>
    <w:r w:rsidRPr="00904791">
      <w:instrText>" " "</w:instrText>
    </w:r>
    <w:r w:rsidRPr="00904791">
      <w:fldChar w:fldCharType="separate"/>
    </w:r>
    <w:r w:rsidRPr="00904791">
      <w:rPr>
        <w:rStyle w:val="SidhuvudUtskott"/>
      </w:rPr>
      <w:fldChar w:fldCharType="begin" w:fldLock="1"/>
    </w:r>
    <w:r w:rsidRPr="00904791">
      <w:rPr>
        <w:rStyle w:val="SidhuvudUtskott"/>
      </w:rPr>
      <w:instrText xml:space="preserve"> DOCPROPERTY BetänkandeÅr</w:instrText>
    </w:r>
    <w:r w:rsidRPr="00904791">
      <w:rPr>
        <w:rStyle w:val="SidhuvudUtskott"/>
      </w:rPr>
      <w:fldChar w:fldCharType="separate"/>
    </w:r>
    <w:r w:rsidRPr="00904791">
      <w:rPr>
        <w:rStyle w:val="SidhuvudUtskott"/>
      </w:rPr>
      <w:t>2002/03</w:t>
    </w:r>
    <w:r w:rsidRPr="00904791">
      <w:rPr>
        <w:rStyle w:val="SidhuvudUtskott"/>
      </w:rPr>
      <w:fldChar w:fldCharType="end"/>
    </w:r>
    <w:r w:rsidRPr="00904791">
      <w:rPr>
        <w:rStyle w:val="SidhuvudUtskott"/>
      </w:rPr>
      <w:t>:</w:t>
    </w:r>
    <w:r w:rsidRPr="00904791">
      <w:rPr>
        <w:rStyle w:val="SidhuvudUtskott"/>
      </w:rPr>
      <w:fldChar w:fldCharType="begin" w:fldLock="1"/>
    </w:r>
    <w:r w:rsidRPr="00904791">
      <w:rPr>
        <w:rStyle w:val="SidhuvudUtskott"/>
      </w:rPr>
      <w:instrText xml:space="preserve"> DOCPR</w:instrText>
    </w:r>
    <w:r w:rsidRPr="00904791">
      <w:rPr>
        <w:rStyle w:val="SidhuvudUtskott"/>
      </w:rPr>
      <w:instrText>O</w:instrText>
    </w:r>
    <w:r w:rsidRPr="00904791">
      <w:rPr>
        <w:rStyle w:val="SidhuvudUtskott"/>
      </w:rPr>
      <w:instrText>PE</w:instrText>
    </w:r>
    <w:r w:rsidRPr="00904791">
      <w:rPr>
        <w:rStyle w:val="SidhuvudUtskott"/>
      </w:rPr>
      <w:instrText>R</w:instrText>
    </w:r>
    <w:r w:rsidRPr="00904791">
      <w:rPr>
        <w:rStyle w:val="SidhuvudUtskott"/>
      </w:rPr>
      <w:instrText>TY Utskott</w:instrText>
    </w:r>
    <w:r w:rsidRPr="00904791">
      <w:rPr>
        <w:rStyle w:val="SidhuvudUtskott"/>
      </w:rPr>
      <w:fldChar w:fldCharType="separate"/>
    </w:r>
    <w:r w:rsidRPr="00904791">
      <w:rPr>
        <w:rStyle w:val="SidhuvudUtskott"/>
      </w:rPr>
      <w:t>TU</w:t>
    </w:r>
    <w:r w:rsidRPr="00904791">
      <w:rPr>
        <w:rStyle w:val="SidhuvudUtskott"/>
      </w:rPr>
      <w:fldChar w:fldCharType="end"/>
    </w:r>
    <w:r w:rsidRPr="00904791">
      <w:rPr>
        <w:rStyle w:val="SidhuvudUtskott"/>
      </w:rPr>
      <w:fldChar w:fldCharType="begin" w:fldLock="1"/>
    </w:r>
    <w:r w:rsidRPr="00904791">
      <w:rPr>
        <w:rStyle w:val="SidhuvudUtskott"/>
      </w:rPr>
      <w:instrText xml:space="preserve"> DOCPROPERTY BetänkandeNr</w:instrText>
    </w:r>
    <w:r w:rsidRPr="00904791">
      <w:rPr>
        <w:rStyle w:val="SidhuvudUtskott"/>
      </w:rPr>
      <w:fldChar w:fldCharType="separate"/>
    </w:r>
    <w:r w:rsidRPr="00904791">
      <w:rPr>
        <w:rStyle w:val="SidhuvudUtskott"/>
      </w:rPr>
      <w:t>6</w:t>
    </w:r>
    <w:r w:rsidRPr="00904791">
      <w:rPr>
        <w:rStyle w:val="SidhuvudUtskott"/>
      </w:rPr>
      <w:fldChar w:fldCharType="end"/>
    </w:r>
    <w:r w:rsidRPr="00904791">
      <w:t xml:space="preserve">    </w:t>
    </w:r>
  </w:p>
  <w:p w:rsidR="0082236C" w:rsidRPr="00904791" w:rsidRDefault="0082236C">
    <w:pPr>
      <w:pStyle w:val="SidhuvudKantJmn"/>
      <w:framePr w:w="8732" w:h="567" w:hRule="exact" w:vSpace="0" w:wrap="around" w:vAnchor="page" w:y="341" w:anchorLock="0"/>
    </w:pPr>
    <w:r w:rsidRPr="00904791">
      <w:rPr>
        <w:rStyle w:val="SidhuvudUtskott"/>
      </w:rPr>
      <w:fldChar w:fldCharType="begin" w:fldLock="1"/>
    </w:r>
    <w:r w:rsidRPr="00904791">
      <w:rPr>
        <w:rStyle w:val="SidhuvudUtskott"/>
      </w:rPr>
      <w:instrText xml:space="preserve"> DOCPROPERTY Status</w:instrText>
    </w:r>
    <w:r w:rsidRPr="00904791">
      <w:rPr>
        <w:rStyle w:val="SidhuvudUtskott"/>
      </w:rPr>
      <w:fldChar w:fldCharType="end"/>
    </w:r>
    <w:r w:rsidRPr="00904791">
      <w:rPr>
        <w:rStyle w:val="SidhuvudUtskott"/>
      </w:rPr>
      <w:fldChar w:fldCharType="begin" w:fldLock="1"/>
    </w:r>
    <w:r w:rsidRPr="00904791">
      <w:rPr>
        <w:rStyle w:val="SidhuvudUtskott"/>
      </w:rPr>
      <w:instrText xml:space="preserve"> if </w:instrText>
    </w:r>
    <w:r w:rsidRPr="00904791">
      <w:rPr>
        <w:rStyle w:val="SidhuvudUtskott"/>
      </w:rPr>
      <w:fldChar w:fldCharType="begin" w:fldLock="1"/>
    </w:r>
    <w:r w:rsidRPr="00904791">
      <w:rPr>
        <w:rStyle w:val="SidhuvudUtskott"/>
      </w:rPr>
      <w:instrText xml:space="preserve"> DOCPROPERTY "UtkastDatum"</w:instrText>
    </w:r>
    <w:r w:rsidRPr="00904791">
      <w:rPr>
        <w:rStyle w:val="SidhuvudUtskott"/>
      </w:rPr>
      <w:fldChar w:fldCharType="separate"/>
    </w:r>
    <w:r w:rsidRPr="00904791">
      <w:rPr>
        <w:rStyle w:val="SidhuvudUtskott"/>
      </w:rPr>
      <w:instrText>Nej</w:instrText>
    </w:r>
    <w:r w:rsidRPr="00904791">
      <w:rPr>
        <w:rStyle w:val="SidhuvudUtskott"/>
      </w:rPr>
      <w:fldChar w:fldCharType="end"/>
    </w:r>
    <w:r w:rsidRPr="00904791">
      <w:rPr>
        <w:rStyle w:val="SidhuvudUtskott"/>
      </w:rPr>
      <w:instrText xml:space="preserve"> = "Ja" "    </w:instrText>
    </w:r>
    <w:r w:rsidRPr="00904791">
      <w:rPr>
        <w:rStyle w:val="SidhuvudUtskott"/>
      </w:rPr>
      <w:fldChar w:fldCharType="begin" w:fldLock="1"/>
    </w:r>
    <w:r w:rsidRPr="00904791">
      <w:rPr>
        <w:rStyle w:val="SidhuvudUtskott"/>
      </w:rPr>
      <w:instrText xml:space="preserve"> PRINTDATE \@ "yyyy-MM-dd HH.mm" </w:instrText>
    </w:r>
    <w:r w:rsidRPr="00904791">
      <w:rPr>
        <w:rStyle w:val="SidhuvudUtskott"/>
      </w:rPr>
      <w:fldChar w:fldCharType="separate"/>
    </w:r>
    <w:r w:rsidRPr="00904791">
      <w:rPr>
        <w:rStyle w:val="SidhuvudUtskott"/>
      </w:rPr>
      <w:instrText>2000-08-11 16.42</w:instrText>
    </w:r>
    <w:r w:rsidRPr="00904791">
      <w:rPr>
        <w:rStyle w:val="SidhuvudUtskott"/>
      </w:rPr>
      <w:fldChar w:fldCharType="end"/>
    </w:r>
    <w:r w:rsidRPr="00904791">
      <w:rPr>
        <w:rStyle w:val="SidhuvudUtskott"/>
      </w:rPr>
      <w:instrText xml:space="preserve">" </w:instrText>
    </w:r>
    <w:r w:rsidRPr="00904791">
      <w:rPr>
        <w:rStyle w:val="SidhuvudUtskott"/>
      </w:rPr>
      <w:fldChar w:fldCharType="end"/>
    </w:r>
  </w:p>
  <w:p w:rsidR="0082236C" w:rsidRPr="00904791" w:rsidRDefault="0082236C">
    <w:pPr>
      <w:pStyle w:val="SidhuvudKantUdda"/>
      <w:framePr w:w="8732" w:h="567" w:hRule="exact" w:vSpace="0" w:wrap="around" w:vAnchor="page" w:y="341" w:anchorLock="0"/>
    </w:pPr>
    <w:r w:rsidRPr="00904791">
      <w:rPr>
        <w:rStyle w:val="SidhuvudRubrikReferens"/>
        <w:smallCaps w:val="0"/>
        <w:spacing w:val="0"/>
        <w:sz w:val="19"/>
      </w:rPr>
      <w:t xml:space="preserve"> </w:t>
    </w:r>
    <w:r w:rsidRPr="00904791">
      <w:fldChar w:fldCharType="end"/>
    </w:r>
  </w:p>
  <w:p w:rsidR="0082236C" w:rsidRPr="00904791" w:rsidRDefault="0082236C">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36C" w:rsidRPr="00904791" w:rsidRDefault="0082236C">
    <w:pPr>
      <w:pStyle w:val="SidhuvudKantJmn"/>
      <w:framePr w:w="8732" w:h="567" w:hRule="exact" w:vSpace="0" w:wrap="around" w:vAnchor="page" w:y="341" w:anchorLock="0"/>
    </w:pPr>
    <w:r w:rsidRPr="00904791">
      <w:rPr>
        <w:rStyle w:val="SidhuvudUtskott"/>
      </w:rPr>
      <w:t>2002/03:TU6</w:t>
    </w:r>
    <w:r w:rsidRPr="00904791">
      <w:t xml:space="preserve">     </w:t>
    </w:r>
    <w:r w:rsidRPr="00904791">
      <w:rPr>
        <w:rStyle w:val="SidhuvudBilaga"/>
      </w:rPr>
      <w:t xml:space="preserve"> </w:t>
    </w:r>
    <w:r w:rsidRPr="00904791">
      <w:rPr>
        <w:rStyle w:val="SidhuvudRubrikReferens"/>
      </w:rPr>
      <w:t>Innehållsförteckning</w:t>
    </w:r>
  </w:p>
  <w:p w:rsidR="0082236C" w:rsidRPr="00904791" w:rsidRDefault="0082236C">
    <w:pPr>
      <w:pStyle w:val="SidhuvudKantJmn"/>
      <w:framePr w:w="8732" w:h="567" w:hRule="exact" w:vSpace="0" w:wrap="around" w:vAnchor="page" w:y="341" w:anchorLock="0"/>
    </w:pPr>
  </w:p>
  <w:p w:rsidR="0082236C" w:rsidRPr="00904791" w:rsidRDefault="0082236C">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36C" w:rsidRPr="00904791" w:rsidRDefault="0082236C">
    <w:pPr>
      <w:pStyle w:val="SidhuvudKantUdda"/>
      <w:framePr w:w="8732" w:h="567" w:hRule="exact" w:vSpace="0" w:wrap="around" w:vAnchor="page" w:y="341" w:anchorLock="0"/>
    </w:pPr>
    <w:r w:rsidRPr="00904791">
      <w:rPr>
        <w:rStyle w:val="SidhuvudRubrikReferens"/>
      </w:rPr>
      <w:t>Innehållsförteckning</w:t>
    </w:r>
    <w:r w:rsidRPr="00904791">
      <w:rPr>
        <w:rStyle w:val="SidhuvudBilaga"/>
      </w:rPr>
      <w:t xml:space="preserve"> </w:t>
    </w:r>
    <w:r w:rsidRPr="00904791">
      <w:t xml:space="preserve">     </w:t>
    </w:r>
    <w:r w:rsidRPr="00904791">
      <w:rPr>
        <w:rStyle w:val="SidhuvudUtskott"/>
      </w:rPr>
      <w:t>2002/03:TU6</w:t>
    </w:r>
  </w:p>
  <w:p w:rsidR="0082236C" w:rsidRPr="00904791" w:rsidRDefault="0082236C">
    <w:pPr>
      <w:pStyle w:val="SidhuvudKantUdda"/>
      <w:framePr w:w="8732" w:h="567" w:hRule="exact" w:vSpace="0" w:wrap="around" w:vAnchor="page" w:y="341" w:anchorLock="0"/>
    </w:pPr>
  </w:p>
  <w:p w:rsidR="0082236C" w:rsidRPr="00904791" w:rsidRDefault="0082236C">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36C" w:rsidRPr="00904791" w:rsidRDefault="0082236C">
    <w:pPr>
      <w:pStyle w:val="SidhuvudKantUdda"/>
      <w:framePr w:w="8732" w:h="567" w:hRule="exact" w:vSpace="0" w:wrap="around" w:vAnchor="page" w:y="341" w:anchorLock="0"/>
    </w:pPr>
    <w:r w:rsidRPr="00904791">
      <w:t xml:space="preserve">  </w:t>
    </w:r>
    <w:r w:rsidRPr="00904791">
      <w:rPr>
        <w:rStyle w:val="SidhuvudUtskott"/>
      </w:rPr>
      <w:t>2002/03:TU6</w:t>
    </w:r>
  </w:p>
  <w:p w:rsidR="0082236C" w:rsidRPr="00904791" w:rsidRDefault="0082236C">
    <w:pPr>
      <w:pStyle w:val="SidhuvudKantUdda"/>
      <w:framePr w:w="8732" w:h="567" w:hRule="exact" w:vSpace="0" w:wrap="around" w:vAnchor="page" w:y="341" w:anchorLock="0"/>
    </w:pPr>
  </w:p>
  <w:p w:rsidR="0082236C" w:rsidRPr="00904791" w:rsidRDefault="0082236C">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36C" w:rsidRPr="00904791" w:rsidRDefault="0082236C">
    <w:pPr>
      <w:pStyle w:val="SidhuvudKantJmn"/>
      <w:framePr w:w="8732" w:h="567" w:hRule="exact" w:vSpace="0" w:wrap="around" w:vAnchor="page" w:y="341" w:anchorLock="0"/>
    </w:pPr>
    <w:r w:rsidRPr="00904791">
      <w:rPr>
        <w:rStyle w:val="SidhuvudUtskott"/>
      </w:rPr>
      <w:t>2002/03:TU6</w:t>
    </w:r>
    <w:r w:rsidRPr="00904791">
      <w:t xml:space="preserve">     </w:t>
    </w:r>
    <w:r w:rsidRPr="00904791">
      <w:rPr>
        <w:rStyle w:val="SidhuvudBilaga"/>
      </w:rPr>
      <w:t xml:space="preserve"> </w:t>
    </w:r>
    <w:r w:rsidRPr="00904791">
      <w:rPr>
        <w:rStyle w:val="SidhuvudRubrikReferens"/>
      </w:rPr>
      <w:t>Utskottets förslag till riksdagsbeslut</w:t>
    </w:r>
  </w:p>
  <w:p w:rsidR="0082236C" w:rsidRPr="00904791" w:rsidRDefault="0082236C">
    <w:pPr>
      <w:pStyle w:val="SidhuvudKantJmn"/>
      <w:framePr w:w="8732" w:h="567" w:hRule="exact" w:vSpace="0" w:wrap="around" w:vAnchor="page" w:y="341" w:anchorLock="0"/>
    </w:pPr>
  </w:p>
  <w:p w:rsidR="0082236C" w:rsidRPr="00904791" w:rsidRDefault="0082236C">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36C" w:rsidRPr="00904791" w:rsidRDefault="0082236C">
    <w:pPr>
      <w:pStyle w:val="SidhuvudKantUdda"/>
      <w:framePr w:w="8732" w:h="567" w:hRule="exact" w:vSpace="0" w:wrap="around" w:vAnchor="page" w:y="341" w:anchorLock="0"/>
    </w:pPr>
    <w:r w:rsidRPr="00904791">
      <w:rPr>
        <w:rStyle w:val="SidhuvudRubrikReferens"/>
      </w:rPr>
      <w:t>Utskottets förslag till riksdagsbeslut</w:t>
    </w:r>
    <w:r w:rsidRPr="00904791">
      <w:rPr>
        <w:rStyle w:val="SidhuvudBilaga"/>
      </w:rPr>
      <w:t xml:space="preserve"> </w:t>
    </w:r>
    <w:r w:rsidRPr="00904791">
      <w:t xml:space="preserve">     </w:t>
    </w:r>
    <w:r w:rsidRPr="00904791">
      <w:rPr>
        <w:rStyle w:val="SidhuvudUtskott"/>
      </w:rPr>
      <w:t>2002/03:TU6</w:t>
    </w:r>
  </w:p>
  <w:p w:rsidR="0082236C" w:rsidRPr="00904791" w:rsidRDefault="0082236C">
    <w:pPr>
      <w:pStyle w:val="SidhuvudKantUdda"/>
      <w:framePr w:w="8732" w:h="567" w:hRule="exact" w:vSpace="0" w:wrap="around" w:vAnchor="page" w:y="341" w:anchorLock="0"/>
    </w:pPr>
  </w:p>
  <w:p w:rsidR="0082236C" w:rsidRPr="00904791" w:rsidRDefault="0082236C">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36C" w:rsidRPr="00904791" w:rsidRDefault="0082236C">
    <w:pPr>
      <w:pStyle w:val="SidhuvudKantJmn"/>
      <w:framePr w:w="8732" w:h="567" w:hRule="exact" w:vSpace="0" w:wrap="around" w:vAnchor="page" w:y="341" w:anchorLock="0"/>
    </w:pPr>
    <w:r w:rsidRPr="00904791">
      <w:rPr>
        <w:rStyle w:val="SidhuvudUtskott"/>
      </w:rPr>
      <w:t>2002/03:TU6</w:t>
    </w:r>
    <w:r w:rsidRPr="00904791">
      <w:t xml:space="preserve">    </w:t>
    </w:r>
  </w:p>
  <w:p w:rsidR="0082236C" w:rsidRPr="00904791" w:rsidRDefault="0082236C">
    <w:pPr>
      <w:pStyle w:val="SidhuvudKantJmn"/>
      <w:framePr w:w="8732" w:h="567" w:hRule="exact" w:vSpace="0" w:wrap="around" w:vAnchor="page" w:y="341" w:anchorLock="0"/>
    </w:pPr>
  </w:p>
  <w:p w:rsidR="0082236C" w:rsidRPr="00904791" w:rsidRDefault="0082236C">
    <w:pPr>
      <w:pStyle w:val="SidhuvudKantUdda"/>
      <w:framePr w:w="8732" w:h="567" w:hRule="exact" w:vSpace="0" w:wrap="around" w:vAnchor="page" w:y="341" w:anchorLock="0"/>
    </w:pPr>
    <w:r w:rsidRPr="00904791">
      <w:rPr>
        <w:rStyle w:val="SidhuvudRubrikReferens"/>
        <w:smallCaps w:val="0"/>
        <w:spacing w:val="0"/>
        <w:sz w:val="19"/>
      </w:rPr>
      <w:t xml:space="preserve"> </w:t>
    </w:r>
  </w:p>
  <w:p w:rsidR="0082236C" w:rsidRPr="00904791" w:rsidRDefault="0082236C">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34BA36F6"/>
    <w:lvl w:ilvl="0">
      <w:start w:val="1"/>
      <w:numFmt w:val="decimal"/>
      <w:pStyle w:val="Numreradlista"/>
      <w:lvlText w:val="%1."/>
      <w:lvlJc w:val="left"/>
      <w:pPr>
        <w:tabs>
          <w:tab w:val="num" w:pos="360"/>
        </w:tabs>
        <w:ind w:left="360" w:hanging="360"/>
      </w:pPr>
    </w:lvl>
  </w:abstractNum>
  <w:abstractNum w:abstractNumId="2" w15:restartNumberingAfterBreak="0">
    <w:nsid w:val="FFFFFF89"/>
    <w:multiLevelType w:val="singleLevel"/>
    <w:tmpl w:val="CB0AE10C"/>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B"/>
    <w:multiLevelType w:val="multilevel"/>
    <w:tmpl w:val="32A417D6"/>
    <w:lvl w:ilvl="0">
      <w:start w:val="1"/>
      <w:numFmt w:val="decimal"/>
      <w:lvlText w:val="%1"/>
      <w:legacy w:legacy="1" w:legacySpace="454" w:legacyIndent="0"/>
      <w:lvlJc w:val="left"/>
    </w:lvl>
    <w:lvl w:ilvl="1">
      <w:start w:val="1"/>
      <w:numFmt w:val="decimal"/>
      <w:lvlText w:val="%1.%2"/>
      <w:legacy w:legacy="1" w:legacySpace="295" w:legacyIndent="0"/>
      <w:lvlJc w:val="left"/>
    </w:lvl>
    <w:lvl w:ilvl="2">
      <w:start w:val="1"/>
      <w:numFmt w:val="decimal"/>
      <w:lvlText w:val="%1.%2.%3"/>
      <w:legacy w:legacy="1" w:legacySpace="17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2616A06"/>
    <w:multiLevelType w:val="singleLevel"/>
    <w:tmpl w:val="497EE6E6"/>
    <w:lvl w:ilvl="0">
      <w:numFmt w:val="bullet"/>
      <w:lvlText w:val="–"/>
      <w:lvlJc w:val="left"/>
      <w:pPr>
        <w:tabs>
          <w:tab w:val="num" w:pos="587"/>
        </w:tabs>
        <w:ind w:left="587" w:hanging="360"/>
      </w:pPr>
      <w:rPr>
        <w:rFonts w:hint="default"/>
      </w:rPr>
    </w:lvl>
  </w:abstractNum>
  <w:abstractNum w:abstractNumId="6" w15:restartNumberingAfterBreak="0">
    <w:nsid w:val="0415389F"/>
    <w:multiLevelType w:val="multilevel"/>
    <w:tmpl w:val="1E5AE03C"/>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045F56F3"/>
    <w:multiLevelType w:val="multilevel"/>
    <w:tmpl w:val="F7E00536"/>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8" w15:restartNumberingAfterBreak="0">
    <w:nsid w:val="05EA1120"/>
    <w:multiLevelType w:val="singleLevel"/>
    <w:tmpl w:val="041D000F"/>
    <w:lvl w:ilvl="0">
      <w:numFmt w:val="decimal"/>
      <w:lvlText w:val="%1."/>
      <w:lvlJc w:val="left"/>
      <w:pPr>
        <w:tabs>
          <w:tab w:val="num" w:pos="360"/>
        </w:tabs>
        <w:ind w:left="360" w:hanging="360"/>
      </w:pPr>
      <w:rPr>
        <w:rFonts w:hint="default"/>
      </w:rPr>
    </w:lvl>
  </w:abstractNum>
  <w:abstractNum w:abstractNumId="9" w15:restartNumberingAfterBreak="0">
    <w:nsid w:val="06470897"/>
    <w:multiLevelType w:val="multilevel"/>
    <w:tmpl w:val="D49ACDB4"/>
    <w:lvl w:ilvl="0">
      <w:start w:val="7"/>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08A851FA"/>
    <w:multiLevelType w:val="singleLevel"/>
    <w:tmpl w:val="497EE6E6"/>
    <w:lvl w:ilvl="0">
      <w:numFmt w:val="bullet"/>
      <w:lvlText w:val="–"/>
      <w:lvlJc w:val="left"/>
      <w:pPr>
        <w:tabs>
          <w:tab w:val="num" w:pos="587"/>
        </w:tabs>
        <w:ind w:left="587" w:hanging="360"/>
      </w:pPr>
      <w:rPr>
        <w:rFonts w:hint="default"/>
      </w:rPr>
    </w:lvl>
  </w:abstractNum>
  <w:abstractNum w:abstractNumId="11" w15:restartNumberingAfterBreak="0">
    <w:nsid w:val="0A05016A"/>
    <w:multiLevelType w:val="multilevel"/>
    <w:tmpl w:val="52AE3784"/>
    <w:lvl w:ilvl="0">
      <w:start w:val="22"/>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A271D7A"/>
    <w:multiLevelType w:val="multilevel"/>
    <w:tmpl w:val="125A6A82"/>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0AEC3701"/>
    <w:multiLevelType w:val="multilevel"/>
    <w:tmpl w:val="B590C75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0C4B4CA4"/>
    <w:multiLevelType w:val="multilevel"/>
    <w:tmpl w:val="FDC2A888"/>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D1A6056"/>
    <w:multiLevelType w:val="multilevel"/>
    <w:tmpl w:val="6E02E2EA"/>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0E993CF6"/>
    <w:multiLevelType w:val="multilevel"/>
    <w:tmpl w:val="28C4633A"/>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0FBA127D"/>
    <w:multiLevelType w:val="multilevel"/>
    <w:tmpl w:val="0740753C"/>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18" w15:restartNumberingAfterBreak="0">
    <w:nsid w:val="114A7FC5"/>
    <w:multiLevelType w:val="singleLevel"/>
    <w:tmpl w:val="0EA65A6E"/>
    <w:lvl w:ilvl="0">
      <w:start w:val="6"/>
      <w:numFmt w:val="bullet"/>
      <w:lvlText w:val="–"/>
      <w:lvlJc w:val="left"/>
      <w:pPr>
        <w:tabs>
          <w:tab w:val="num" w:pos="587"/>
        </w:tabs>
        <w:ind w:left="587" w:hanging="360"/>
      </w:pPr>
      <w:rPr>
        <w:rFonts w:hint="default"/>
      </w:rPr>
    </w:lvl>
  </w:abstractNum>
  <w:abstractNum w:abstractNumId="19" w15:restartNumberingAfterBreak="0">
    <w:nsid w:val="12015B46"/>
    <w:multiLevelType w:val="singleLevel"/>
    <w:tmpl w:val="041D000F"/>
    <w:lvl w:ilvl="0">
      <w:numFmt w:val="decimal"/>
      <w:lvlText w:val="%1."/>
      <w:lvlJc w:val="left"/>
      <w:pPr>
        <w:tabs>
          <w:tab w:val="num" w:pos="360"/>
        </w:tabs>
        <w:ind w:left="360" w:hanging="360"/>
      </w:pPr>
      <w:rPr>
        <w:rFonts w:hint="default"/>
      </w:rPr>
    </w:lvl>
  </w:abstractNum>
  <w:abstractNum w:abstractNumId="20" w15:restartNumberingAfterBreak="0">
    <w:nsid w:val="12086BB7"/>
    <w:multiLevelType w:val="multilevel"/>
    <w:tmpl w:val="0E74EC30"/>
    <w:lvl w:ilvl="0">
      <w:start w:val="9"/>
      <w:numFmt w:val="decimal"/>
      <w:lvlText w:val="%1"/>
      <w:lvlJc w:val="left"/>
      <w:pPr>
        <w:tabs>
          <w:tab w:val="num" w:pos="1305"/>
        </w:tabs>
        <w:ind w:left="1305" w:hanging="1305"/>
      </w:pPr>
      <w:rPr>
        <w:rFonts w:hint="default"/>
        <w:b w:val="0"/>
      </w:rPr>
    </w:lvl>
    <w:lvl w:ilvl="1">
      <w:start w:val="25"/>
      <w:numFmt w:val="decimal"/>
      <w:lvlText w:val="%1.%2"/>
      <w:lvlJc w:val="left"/>
      <w:pPr>
        <w:tabs>
          <w:tab w:val="num" w:pos="1305"/>
        </w:tabs>
        <w:ind w:left="1305" w:hanging="1305"/>
      </w:pPr>
      <w:rPr>
        <w:rFonts w:hint="default"/>
        <w:b w:val="0"/>
      </w:rPr>
    </w:lvl>
    <w:lvl w:ilvl="2">
      <w:start w:val="1"/>
      <w:numFmt w:val="decimal"/>
      <w:lvlText w:val="%1.%2.%3"/>
      <w:lvlJc w:val="left"/>
      <w:pPr>
        <w:tabs>
          <w:tab w:val="num" w:pos="1305"/>
        </w:tabs>
        <w:ind w:left="1305" w:hanging="1305"/>
      </w:pPr>
      <w:rPr>
        <w:rFonts w:hint="default"/>
        <w:b w:val="0"/>
      </w:rPr>
    </w:lvl>
    <w:lvl w:ilvl="3">
      <w:start w:val="1"/>
      <w:numFmt w:val="decimal"/>
      <w:lvlText w:val="%1.%2.%3.%4"/>
      <w:lvlJc w:val="left"/>
      <w:pPr>
        <w:tabs>
          <w:tab w:val="num" w:pos="1305"/>
        </w:tabs>
        <w:ind w:left="1305" w:hanging="1305"/>
      </w:pPr>
      <w:rPr>
        <w:rFonts w:hint="default"/>
        <w:b w:val="0"/>
      </w:rPr>
    </w:lvl>
    <w:lvl w:ilvl="4">
      <w:start w:val="1"/>
      <w:numFmt w:val="decimal"/>
      <w:lvlText w:val="%1.%2.%3.%4.%5"/>
      <w:lvlJc w:val="left"/>
      <w:pPr>
        <w:tabs>
          <w:tab w:val="num" w:pos="1305"/>
        </w:tabs>
        <w:ind w:left="1305" w:hanging="1305"/>
      </w:pPr>
      <w:rPr>
        <w:rFonts w:hint="default"/>
        <w:b w:val="0"/>
      </w:rPr>
    </w:lvl>
    <w:lvl w:ilvl="5">
      <w:start w:val="1"/>
      <w:numFmt w:val="decimal"/>
      <w:lvlText w:val="%1.%2.%3.%4.%5.%6"/>
      <w:lvlJc w:val="left"/>
      <w:pPr>
        <w:tabs>
          <w:tab w:val="num" w:pos="1305"/>
        </w:tabs>
        <w:ind w:left="1305" w:hanging="1305"/>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1" w15:restartNumberingAfterBreak="0">
    <w:nsid w:val="13D62DE9"/>
    <w:multiLevelType w:val="multilevel"/>
    <w:tmpl w:val="229E60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13FA1B8D"/>
    <w:multiLevelType w:val="singleLevel"/>
    <w:tmpl w:val="041D000F"/>
    <w:lvl w:ilvl="0">
      <w:numFmt w:val="decimal"/>
      <w:lvlText w:val="%1."/>
      <w:lvlJc w:val="left"/>
      <w:pPr>
        <w:tabs>
          <w:tab w:val="num" w:pos="360"/>
        </w:tabs>
        <w:ind w:left="360" w:hanging="360"/>
      </w:pPr>
      <w:rPr>
        <w:rFonts w:hint="default"/>
      </w:rPr>
    </w:lvl>
  </w:abstractNum>
  <w:abstractNum w:abstractNumId="23" w15:restartNumberingAfterBreak="0">
    <w:nsid w:val="14397E3C"/>
    <w:multiLevelType w:val="multilevel"/>
    <w:tmpl w:val="28C4633A"/>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5" w15:restartNumberingAfterBreak="0">
    <w:nsid w:val="156F75BD"/>
    <w:multiLevelType w:val="multilevel"/>
    <w:tmpl w:val="595A6960"/>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6" w15:restartNumberingAfterBreak="0">
    <w:nsid w:val="15AD4F93"/>
    <w:multiLevelType w:val="singleLevel"/>
    <w:tmpl w:val="041D000F"/>
    <w:lvl w:ilvl="0">
      <w:numFmt w:val="decimal"/>
      <w:lvlText w:val="%1."/>
      <w:lvlJc w:val="left"/>
      <w:pPr>
        <w:tabs>
          <w:tab w:val="num" w:pos="360"/>
        </w:tabs>
        <w:ind w:left="360" w:hanging="360"/>
      </w:pPr>
      <w:rPr>
        <w:rFonts w:hint="default"/>
      </w:rPr>
    </w:lvl>
  </w:abstractNum>
  <w:abstractNum w:abstractNumId="27" w15:restartNumberingAfterBreak="0">
    <w:nsid w:val="183A0B83"/>
    <w:multiLevelType w:val="multilevel"/>
    <w:tmpl w:val="125A6A82"/>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18F0602C"/>
    <w:multiLevelType w:val="multilevel"/>
    <w:tmpl w:val="986A80C4"/>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15:restartNumberingAfterBreak="0">
    <w:nsid w:val="19101E0F"/>
    <w:multiLevelType w:val="multilevel"/>
    <w:tmpl w:val="7262BDD2"/>
    <w:lvl w:ilvl="0">
      <w:start w:val="2003"/>
      <w:numFmt w:val="bullet"/>
      <w:lvlText w:val="-"/>
      <w:lvlJc w:val="left"/>
      <w:pPr>
        <w:tabs>
          <w:tab w:val="num" w:pos="502"/>
        </w:tabs>
        <w:ind w:left="502" w:hanging="360"/>
      </w:pPr>
      <w:rPr>
        <w:rFonts w:ascii="Times New Roman" w:eastAsia="Times New Roman" w:hAnsi="Times New Roman" w:cs="Times New Roman" w:hint="default"/>
      </w:rPr>
    </w:lvl>
    <w:lvl w:ilvl="1" w:tentative="1">
      <w:start w:val="1"/>
      <w:numFmt w:val="bullet"/>
      <w:lvlText w:val="o"/>
      <w:lvlJc w:val="left"/>
      <w:pPr>
        <w:tabs>
          <w:tab w:val="num" w:pos="1222"/>
        </w:tabs>
        <w:ind w:left="1222" w:hanging="360"/>
      </w:pPr>
      <w:rPr>
        <w:rFonts w:ascii="Courier New" w:hAnsi="Courier New" w:hint="default"/>
      </w:rPr>
    </w:lvl>
    <w:lvl w:ilvl="2" w:tentative="1">
      <w:start w:val="1"/>
      <w:numFmt w:val="bullet"/>
      <w:lvlText w:val=""/>
      <w:lvlJc w:val="left"/>
      <w:pPr>
        <w:tabs>
          <w:tab w:val="num" w:pos="1942"/>
        </w:tabs>
        <w:ind w:left="1942" w:hanging="360"/>
      </w:pPr>
      <w:rPr>
        <w:rFonts w:ascii="Wingdings" w:hAnsi="Wingdings" w:hint="default"/>
      </w:rPr>
    </w:lvl>
    <w:lvl w:ilvl="3" w:tentative="1">
      <w:start w:val="1"/>
      <w:numFmt w:val="bullet"/>
      <w:lvlText w:val=""/>
      <w:lvlJc w:val="left"/>
      <w:pPr>
        <w:tabs>
          <w:tab w:val="num" w:pos="2662"/>
        </w:tabs>
        <w:ind w:left="2662" w:hanging="360"/>
      </w:pPr>
      <w:rPr>
        <w:rFonts w:ascii="Symbol" w:hAnsi="Symbol" w:hint="default"/>
      </w:rPr>
    </w:lvl>
    <w:lvl w:ilvl="4" w:tentative="1">
      <w:start w:val="1"/>
      <w:numFmt w:val="bullet"/>
      <w:lvlText w:val="o"/>
      <w:lvlJc w:val="left"/>
      <w:pPr>
        <w:tabs>
          <w:tab w:val="num" w:pos="3382"/>
        </w:tabs>
        <w:ind w:left="3382" w:hanging="360"/>
      </w:pPr>
      <w:rPr>
        <w:rFonts w:ascii="Courier New" w:hAnsi="Courier New" w:hint="default"/>
      </w:rPr>
    </w:lvl>
    <w:lvl w:ilvl="5" w:tentative="1">
      <w:start w:val="1"/>
      <w:numFmt w:val="bullet"/>
      <w:lvlText w:val=""/>
      <w:lvlJc w:val="left"/>
      <w:pPr>
        <w:tabs>
          <w:tab w:val="num" w:pos="4102"/>
        </w:tabs>
        <w:ind w:left="4102" w:hanging="360"/>
      </w:pPr>
      <w:rPr>
        <w:rFonts w:ascii="Wingdings" w:hAnsi="Wingdings" w:hint="default"/>
      </w:rPr>
    </w:lvl>
    <w:lvl w:ilvl="6" w:tentative="1">
      <w:start w:val="1"/>
      <w:numFmt w:val="bullet"/>
      <w:lvlText w:val=""/>
      <w:lvlJc w:val="left"/>
      <w:pPr>
        <w:tabs>
          <w:tab w:val="num" w:pos="4822"/>
        </w:tabs>
        <w:ind w:left="4822" w:hanging="360"/>
      </w:pPr>
      <w:rPr>
        <w:rFonts w:ascii="Symbol" w:hAnsi="Symbol" w:hint="default"/>
      </w:rPr>
    </w:lvl>
    <w:lvl w:ilvl="7" w:tentative="1">
      <w:start w:val="1"/>
      <w:numFmt w:val="bullet"/>
      <w:lvlText w:val="o"/>
      <w:lvlJc w:val="left"/>
      <w:pPr>
        <w:tabs>
          <w:tab w:val="num" w:pos="5542"/>
        </w:tabs>
        <w:ind w:left="5542" w:hanging="360"/>
      </w:pPr>
      <w:rPr>
        <w:rFonts w:ascii="Courier New" w:hAnsi="Courier New" w:hint="default"/>
      </w:rPr>
    </w:lvl>
    <w:lvl w:ilvl="8" w:tentative="1">
      <w:start w:val="1"/>
      <w:numFmt w:val="bullet"/>
      <w:lvlText w:val=""/>
      <w:lvlJc w:val="left"/>
      <w:pPr>
        <w:tabs>
          <w:tab w:val="num" w:pos="6262"/>
        </w:tabs>
        <w:ind w:left="6262" w:hanging="360"/>
      </w:pPr>
      <w:rPr>
        <w:rFonts w:ascii="Wingdings" w:hAnsi="Wingdings" w:hint="default"/>
      </w:rPr>
    </w:lvl>
  </w:abstractNum>
  <w:abstractNum w:abstractNumId="30" w15:restartNumberingAfterBreak="0">
    <w:nsid w:val="1A3B1202"/>
    <w:multiLevelType w:val="singleLevel"/>
    <w:tmpl w:val="041D000F"/>
    <w:lvl w:ilvl="0">
      <w:numFmt w:val="decimal"/>
      <w:lvlText w:val="%1."/>
      <w:lvlJc w:val="left"/>
      <w:pPr>
        <w:tabs>
          <w:tab w:val="num" w:pos="360"/>
        </w:tabs>
        <w:ind w:left="360" w:hanging="360"/>
      </w:pPr>
      <w:rPr>
        <w:rFonts w:hint="default"/>
      </w:rPr>
    </w:lvl>
  </w:abstractNum>
  <w:abstractNum w:abstractNumId="31" w15:restartNumberingAfterBreak="0">
    <w:nsid w:val="1A9C04C7"/>
    <w:multiLevelType w:val="multilevel"/>
    <w:tmpl w:val="EBD02B9A"/>
    <w:lvl w:ilvl="0">
      <w:start w:val="3"/>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2" w15:restartNumberingAfterBreak="0">
    <w:nsid w:val="1AA444CE"/>
    <w:multiLevelType w:val="singleLevel"/>
    <w:tmpl w:val="041D000F"/>
    <w:lvl w:ilvl="0">
      <w:numFmt w:val="decimal"/>
      <w:lvlText w:val="%1."/>
      <w:lvlJc w:val="left"/>
      <w:pPr>
        <w:tabs>
          <w:tab w:val="num" w:pos="360"/>
        </w:tabs>
        <w:ind w:left="360" w:hanging="360"/>
      </w:pPr>
      <w:rPr>
        <w:rFonts w:hint="default"/>
      </w:rPr>
    </w:lvl>
  </w:abstractNum>
  <w:abstractNum w:abstractNumId="33" w15:restartNumberingAfterBreak="0">
    <w:nsid w:val="1ABA7DF4"/>
    <w:multiLevelType w:val="multilevel"/>
    <w:tmpl w:val="86AE58F4"/>
    <w:lvl w:ilvl="0">
      <w:start w:val="9"/>
      <w:numFmt w:val="decimal"/>
      <w:lvlText w:val="%1"/>
      <w:lvlJc w:val="left"/>
      <w:pPr>
        <w:tabs>
          <w:tab w:val="num" w:pos="1305"/>
        </w:tabs>
        <w:ind w:left="1305" w:hanging="1305"/>
      </w:pPr>
      <w:rPr>
        <w:rFonts w:hint="default"/>
        <w:b w:val="0"/>
      </w:rPr>
    </w:lvl>
    <w:lvl w:ilvl="1">
      <w:start w:val="15"/>
      <w:numFmt w:val="decimal"/>
      <w:lvlText w:val="%1.%2"/>
      <w:lvlJc w:val="left"/>
      <w:pPr>
        <w:tabs>
          <w:tab w:val="num" w:pos="1305"/>
        </w:tabs>
        <w:ind w:left="1305" w:hanging="1305"/>
      </w:pPr>
      <w:rPr>
        <w:rFonts w:hint="default"/>
        <w:b w:val="0"/>
      </w:rPr>
    </w:lvl>
    <w:lvl w:ilvl="2">
      <w:start w:val="1"/>
      <w:numFmt w:val="decimal"/>
      <w:lvlText w:val="%1.%2.%3"/>
      <w:lvlJc w:val="left"/>
      <w:pPr>
        <w:tabs>
          <w:tab w:val="num" w:pos="1305"/>
        </w:tabs>
        <w:ind w:left="1305" w:hanging="1305"/>
      </w:pPr>
      <w:rPr>
        <w:rFonts w:hint="default"/>
        <w:b w:val="0"/>
      </w:rPr>
    </w:lvl>
    <w:lvl w:ilvl="3">
      <w:start w:val="1"/>
      <w:numFmt w:val="decimal"/>
      <w:lvlText w:val="%1.%2.%3.%4"/>
      <w:lvlJc w:val="left"/>
      <w:pPr>
        <w:tabs>
          <w:tab w:val="num" w:pos="1305"/>
        </w:tabs>
        <w:ind w:left="1305" w:hanging="1305"/>
      </w:pPr>
      <w:rPr>
        <w:rFonts w:hint="default"/>
        <w:b w:val="0"/>
      </w:rPr>
    </w:lvl>
    <w:lvl w:ilvl="4">
      <w:start w:val="1"/>
      <w:numFmt w:val="decimal"/>
      <w:lvlText w:val="%1.%2.%3.%4.%5"/>
      <w:lvlJc w:val="left"/>
      <w:pPr>
        <w:tabs>
          <w:tab w:val="num" w:pos="1305"/>
        </w:tabs>
        <w:ind w:left="1305" w:hanging="1305"/>
      </w:pPr>
      <w:rPr>
        <w:rFonts w:hint="default"/>
        <w:b w:val="0"/>
      </w:rPr>
    </w:lvl>
    <w:lvl w:ilvl="5">
      <w:start w:val="1"/>
      <w:numFmt w:val="decimal"/>
      <w:lvlText w:val="%1.%2.%3.%4.%5.%6"/>
      <w:lvlJc w:val="left"/>
      <w:pPr>
        <w:tabs>
          <w:tab w:val="num" w:pos="1305"/>
        </w:tabs>
        <w:ind w:left="1305" w:hanging="1305"/>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34" w15:restartNumberingAfterBreak="0">
    <w:nsid w:val="1B5A00A0"/>
    <w:multiLevelType w:val="multilevel"/>
    <w:tmpl w:val="F72E2920"/>
    <w:lvl w:ilvl="0">
      <w:start w:val="22"/>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5" w15:restartNumberingAfterBreak="0">
    <w:nsid w:val="1C051A47"/>
    <w:multiLevelType w:val="multilevel"/>
    <w:tmpl w:val="EA1E0990"/>
    <w:lvl w:ilvl="0">
      <w:start w:val="5"/>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6" w15:restartNumberingAfterBreak="0">
    <w:nsid w:val="1D8641C9"/>
    <w:multiLevelType w:val="singleLevel"/>
    <w:tmpl w:val="497EE6E6"/>
    <w:lvl w:ilvl="0">
      <w:numFmt w:val="bullet"/>
      <w:lvlText w:val="–"/>
      <w:lvlJc w:val="left"/>
      <w:pPr>
        <w:tabs>
          <w:tab w:val="num" w:pos="587"/>
        </w:tabs>
        <w:ind w:left="587" w:hanging="360"/>
      </w:pPr>
      <w:rPr>
        <w:rFonts w:hint="default"/>
      </w:rPr>
    </w:lvl>
  </w:abstractNum>
  <w:abstractNum w:abstractNumId="37" w15:restartNumberingAfterBreak="0">
    <w:nsid w:val="1E89171C"/>
    <w:multiLevelType w:val="multilevel"/>
    <w:tmpl w:val="7E8C39D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1EC80B70"/>
    <w:multiLevelType w:val="multilevel"/>
    <w:tmpl w:val="F432DF18"/>
    <w:lvl w:ilvl="0">
      <w:start w:val="15"/>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9" w15:restartNumberingAfterBreak="0">
    <w:nsid w:val="1F3D2E2B"/>
    <w:multiLevelType w:val="multilevel"/>
    <w:tmpl w:val="ECC4DA50"/>
    <w:lvl w:ilvl="0">
      <w:start w:val="1"/>
      <w:numFmt w:val="bullet"/>
      <w:lvlText w:val=""/>
      <w:lvlJc w:val="left"/>
      <w:pPr>
        <w:tabs>
          <w:tab w:val="num" w:pos="700"/>
        </w:tabs>
        <w:ind w:left="680" w:hanging="340"/>
      </w:pPr>
      <w:rPr>
        <w:rFonts w:ascii="Symbol" w:hAnsi="Symbol" w:hint="default"/>
      </w:rPr>
    </w:lvl>
    <w:lvl w:ilvl="1" w:tentative="1">
      <w:start w:val="1"/>
      <w:numFmt w:val="bullet"/>
      <w:lvlText w:val="o"/>
      <w:lvlJc w:val="left"/>
      <w:pPr>
        <w:tabs>
          <w:tab w:val="num" w:pos="1780"/>
        </w:tabs>
        <w:ind w:left="1780" w:hanging="360"/>
      </w:pPr>
      <w:rPr>
        <w:rFonts w:ascii="Courier New" w:hAnsi="Courier New" w:hint="default"/>
      </w:rPr>
    </w:lvl>
    <w:lvl w:ilvl="2" w:tentative="1">
      <w:start w:val="1"/>
      <w:numFmt w:val="bullet"/>
      <w:lvlText w:val=""/>
      <w:lvlJc w:val="left"/>
      <w:pPr>
        <w:tabs>
          <w:tab w:val="num" w:pos="2500"/>
        </w:tabs>
        <w:ind w:left="2500" w:hanging="360"/>
      </w:pPr>
      <w:rPr>
        <w:rFonts w:ascii="Wingdings" w:hAnsi="Wingdings" w:hint="default"/>
      </w:rPr>
    </w:lvl>
    <w:lvl w:ilvl="3" w:tentative="1">
      <w:start w:val="1"/>
      <w:numFmt w:val="bullet"/>
      <w:lvlText w:val=""/>
      <w:lvlJc w:val="left"/>
      <w:pPr>
        <w:tabs>
          <w:tab w:val="num" w:pos="3220"/>
        </w:tabs>
        <w:ind w:left="3220" w:hanging="360"/>
      </w:pPr>
      <w:rPr>
        <w:rFonts w:ascii="Symbol" w:hAnsi="Symbol" w:hint="default"/>
      </w:rPr>
    </w:lvl>
    <w:lvl w:ilvl="4" w:tentative="1">
      <w:start w:val="1"/>
      <w:numFmt w:val="bullet"/>
      <w:lvlText w:val="o"/>
      <w:lvlJc w:val="left"/>
      <w:pPr>
        <w:tabs>
          <w:tab w:val="num" w:pos="3940"/>
        </w:tabs>
        <w:ind w:left="3940" w:hanging="360"/>
      </w:pPr>
      <w:rPr>
        <w:rFonts w:ascii="Courier New" w:hAnsi="Courier New" w:hint="default"/>
      </w:rPr>
    </w:lvl>
    <w:lvl w:ilvl="5" w:tentative="1">
      <w:start w:val="1"/>
      <w:numFmt w:val="bullet"/>
      <w:lvlText w:val=""/>
      <w:lvlJc w:val="left"/>
      <w:pPr>
        <w:tabs>
          <w:tab w:val="num" w:pos="4660"/>
        </w:tabs>
        <w:ind w:left="4660" w:hanging="360"/>
      </w:pPr>
      <w:rPr>
        <w:rFonts w:ascii="Wingdings" w:hAnsi="Wingdings" w:hint="default"/>
      </w:rPr>
    </w:lvl>
    <w:lvl w:ilvl="6" w:tentative="1">
      <w:start w:val="1"/>
      <w:numFmt w:val="bullet"/>
      <w:lvlText w:val=""/>
      <w:lvlJc w:val="left"/>
      <w:pPr>
        <w:tabs>
          <w:tab w:val="num" w:pos="5380"/>
        </w:tabs>
        <w:ind w:left="5380" w:hanging="360"/>
      </w:pPr>
      <w:rPr>
        <w:rFonts w:ascii="Symbol" w:hAnsi="Symbol" w:hint="default"/>
      </w:rPr>
    </w:lvl>
    <w:lvl w:ilvl="7" w:tentative="1">
      <w:start w:val="1"/>
      <w:numFmt w:val="bullet"/>
      <w:lvlText w:val="o"/>
      <w:lvlJc w:val="left"/>
      <w:pPr>
        <w:tabs>
          <w:tab w:val="num" w:pos="6100"/>
        </w:tabs>
        <w:ind w:left="6100" w:hanging="360"/>
      </w:pPr>
      <w:rPr>
        <w:rFonts w:ascii="Courier New" w:hAnsi="Courier New" w:hint="default"/>
      </w:rPr>
    </w:lvl>
    <w:lvl w:ilvl="8" w:tentative="1">
      <w:start w:val="1"/>
      <w:numFmt w:val="bullet"/>
      <w:lvlText w:val=""/>
      <w:lvlJc w:val="left"/>
      <w:pPr>
        <w:tabs>
          <w:tab w:val="num" w:pos="6820"/>
        </w:tabs>
        <w:ind w:left="6820" w:hanging="360"/>
      </w:pPr>
      <w:rPr>
        <w:rFonts w:ascii="Wingdings" w:hAnsi="Wingdings" w:hint="default"/>
      </w:rPr>
    </w:lvl>
  </w:abstractNum>
  <w:abstractNum w:abstractNumId="40" w15:restartNumberingAfterBreak="0">
    <w:nsid w:val="200C2496"/>
    <w:multiLevelType w:val="multilevel"/>
    <w:tmpl w:val="ACDABDE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15:restartNumberingAfterBreak="0">
    <w:nsid w:val="2012776B"/>
    <w:multiLevelType w:val="multilevel"/>
    <w:tmpl w:val="0EA4F430"/>
    <w:lvl w:ilvl="0">
      <w:start w:val="29"/>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2" w15:restartNumberingAfterBreak="0">
    <w:nsid w:val="21F15414"/>
    <w:multiLevelType w:val="multilevel"/>
    <w:tmpl w:val="AF829F7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21FB5D39"/>
    <w:multiLevelType w:val="singleLevel"/>
    <w:tmpl w:val="37564A4A"/>
    <w:lvl w:ilvl="0">
      <w:numFmt w:val="bullet"/>
      <w:lvlText w:val="-"/>
      <w:lvlJc w:val="left"/>
      <w:pPr>
        <w:tabs>
          <w:tab w:val="num" w:pos="587"/>
        </w:tabs>
        <w:ind w:left="587" w:hanging="360"/>
      </w:pPr>
      <w:rPr>
        <w:rFonts w:hint="default"/>
      </w:rPr>
    </w:lvl>
  </w:abstractNum>
  <w:abstractNum w:abstractNumId="44" w15:restartNumberingAfterBreak="0">
    <w:nsid w:val="222110A5"/>
    <w:multiLevelType w:val="singleLevel"/>
    <w:tmpl w:val="7F5EA5C8"/>
    <w:lvl w:ilvl="0">
      <w:numFmt w:val="bullet"/>
      <w:lvlText w:val="–"/>
      <w:lvlJc w:val="left"/>
      <w:pPr>
        <w:tabs>
          <w:tab w:val="num" w:pos="587"/>
        </w:tabs>
        <w:ind w:left="587" w:hanging="360"/>
      </w:pPr>
      <w:rPr>
        <w:rFonts w:hint="default"/>
      </w:rPr>
    </w:lvl>
  </w:abstractNum>
  <w:abstractNum w:abstractNumId="45" w15:restartNumberingAfterBreak="0">
    <w:nsid w:val="24503CF9"/>
    <w:multiLevelType w:val="singleLevel"/>
    <w:tmpl w:val="041D000F"/>
    <w:lvl w:ilvl="0">
      <w:start w:val="15"/>
      <w:numFmt w:val="decimal"/>
      <w:lvlText w:val="%1."/>
      <w:lvlJc w:val="left"/>
      <w:pPr>
        <w:tabs>
          <w:tab w:val="num" w:pos="360"/>
        </w:tabs>
        <w:ind w:left="360" w:hanging="360"/>
      </w:pPr>
      <w:rPr>
        <w:rFonts w:hint="default"/>
      </w:rPr>
    </w:lvl>
  </w:abstractNum>
  <w:abstractNum w:abstractNumId="46" w15:restartNumberingAfterBreak="0">
    <w:nsid w:val="25ED3FD8"/>
    <w:multiLevelType w:val="singleLevel"/>
    <w:tmpl w:val="E00005FE"/>
    <w:lvl w:ilvl="0">
      <w:numFmt w:val="bullet"/>
      <w:lvlText w:val="–"/>
      <w:lvlJc w:val="left"/>
      <w:pPr>
        <w:tabs>
          <w:tab w:val="num" w:pos="587"/>
        </w:tabs>
        <w:ind w:left="587" w:hanging="360"/>
      </w:pPr>
      <w:rPr>
        <w:rFonts w:hint="default"/>
      </w:rPr>
    </w:lvl>
  </w:abstractNum>
  <w:abstractNum w:abstractNumId="47" w15:restartNumberingAfterBreak="0">
    <w:nsid w:val="276220AD"/>
    <w:multiLevelType w:val="multilevel"/>
    <w:tmpl w:val="12884382"/>
    <w:lvl w:ilvl="0">
      <w:start w:val="6"/>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8" w15:restartNumberingAfterBreak="0">
    <w:nsid w:val="2A320783"/>
    <w:multiLevelType w:val="singleLevel"/>
    <w:tmpl w:val="CEBA6090"/>
    <w:lvl w:ilvl="0">
      <w:start w:val="1"/>
      <w:numFmt w:val="lowerLetter"/>
      <w:lvlText w:val="%1)"/>
      <w:lvlJc w:val="left"/>
      <w:pPr>
        <w:tabs>
          <w:tab w:val="num" w:pos="587"/>
        </w:tabs>
        <w:ind w:left="587" w:hanging="360"/>
      </w:pPr>
      <w:rPr>
        <w:rFonts w:hint="default"/>
      </w:rPr>
    </w:lvl>
  </w:abstractNum>
  <w:abstractNum w:abstractNumId="49" w15:restartNumberingAfterBreak="0">
    <w:nsid w:val="2A885978"/>
    <w:multiLevelType w:val="singleLevel"/>
    <w:tmpl w:val="497EE6E6"/>
    <w:lvl w:ilvl="0">
      <w:numFmt w:val="bullet"/>
      <w:lvlText w:val="–"/>
      <w:lvlJc w:val="left"/>
      <w:pPr>
        <w:tabs>
          <w:tab w:val="num" w:pos="587"/>
        </w:tabs>
        <w:ind w:left="587" w:hanging="360"/>
      </w:pPr>
      <w:rPr>
        <w:rFonts w:hint="default"/>
      </w:rPr>
    </w:lvl>
  </w:abstractNum>
  <w:abstractNum w:abstractNumId="50" w15:restartNumberingAfterBreak="0">
    <w:nsid w:val="2AA64C50"/>
    <w:multiLevelType w:val="singleLevel"/>
    <w:tmpl w:val="9E00FE70"/>
    <w:lvl w:ilvl="0">
      <w:numFmt w:val="bullet"/>
      <w:lvlText w:val="–"/>
      <w:lvlJc w:val="left"/>
      <w:pPr>
        <w:tabs>
          <w:tab w:val="num" w:pos="587"/>
        </w:tabs>
        <w:ind w:left="587" w:hanging="360"/>
      </w:pPr>
      <w:rPr>
        <w:rFonts w:hint="default"/>
      </w:rPr>
    </w:lvl>
  </w:abstractNum>
  <w:abstractNum w:abstractNumId="51" w15:restartNumberingAfterBreak="0">
    <w:nsid w:val="2B3B2A7B"/>
    <w:multiLevelType w:val="singleLevel"/>
    <w:tmpl w:val="041D000F"/>
    <w:lvl w:ilvl="0">
      <w:numFmt w:val="decimal"/>
      <w:lvlText w:val="%1."/>
      <w:lvlJc w:val="left"/>
      <w:pPr>
        <w:tabs>
          <w:tab w:val="num" w:pos="360"/>
        </w:tabs>
        <w:ind w:left="360" w:hanging="360"/>
      </w:pPr>
      <w:rPr>
        <w:rFonts w:hint="default"/>
      </w:rPr>
    </w:lvl>
  </w:abstractNum>
  <w:abstractNum w:abstractNumId="52" w15:restartNumberingAfterBreak="0">
    <w:nsid w:val="2BCB4F73"/>
    <w:multiLevelType w:val="multilevel"/>
    <w:tmpl w:val="A198D7CC"/>
    <w:lvl w:ilvl="0">
      <w:start w:val="8"/>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3" w15:restartNumberingAfterBreak="0">
    <w:nsid w:val="2D18204F"/>
    <w:multiLevelType w:val="multilevel"/>
    <w:tmpl w:val="5BC88342"/>
    <w:lvl w:ilvl="0">
      <w:start w:val="6"/>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4" w15:restartNumberingAfterBreak="0">
    <w:nsid w:val="2DA41C9F"/>
    <w:multiLevelType w:val="singleLevel"/>
    <w:tmpl w:val="497EE6E6"/>
    <w:lvl w:ilvl="0">
      <w:numFmt w:val="bullet"/>
      <w:lvlText w:val="–"/>
      <w:lvlJc w:val="left"/>
      <w:pPr>
        <w:tabs>
          <w:tab w:val="num" w:pos="587"/>
        </w:tabs>
        <w:ind w:left="587" w:hanging="360"/>
      </w:pPr>
      <w:rPr>
        <w:rFonts w:hint="default"/>
      </w:rPr>
    </w:lvl>
  </w:abstractNum>
  <w:abstractNum w:abstractNumId="55" w15:restartNumberingAfterBreak="0">
    <w:nsid w:val="2FCA23EB"/>
    <w:multiLevelType w:val="multilevel"/>
    <w:tmpl w:val="442827E6"/>
    <w:lvl w:ilvl="0">
      <w:start w:val="1"/>
      <w:numFmt w:val="bullet"/>
      <w:lvlText w:val=""/>
      <w:lvlJc w:val="left"/>
      <w:pPr>
        <w:tabs>
          <w:tab w:val="num" w:pos="360"/>
        </w:tabs>
        <w:ind w:left="340" w:hanging="34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2FD363DE"/>
    <w:multiLevelType w:val="multilevel"/>
    <w:tmpl w:val="31F86EA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301D15DD"/>
    <w:multiLevelType w:val="multilevel"/>
    <w:tmpl w:val="125A6A82"/>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8" w15:restartNumberingAfterBreak="0">
    <w:nsid w:val="304C19CB"/>
    <w:multiLevelType w:val="multilevel"/>
    <w:tmpl w:val="0B16CEC8"/>
    <w:lvl w:ilvl="0">
      <w:start w:val="27"/>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9" w15:restartNumberingAfterBreak="0">
    <w:nsid w:val="3073703D"/>
    <w:multiLevelType w:val="multilevel"/>
    <w:tmpl w:val="04B6181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0" w15:restartNumberingAfterBreak="0">
    <w:nsid w:val="352C200A"/>
    <w:multiLevelType w:val="multilevel"/>
    <w:tmpl w:val="F39C2DDC"/>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61" w15:restartNumberingAfterBreak="0">
    <w:nsid w:val="363F59BE"/>
    <w:multiLevelType w:val="multilevel"/>
    <w:tmpl w:val="74D0E6F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2" w15:restartNumberingAfterBreak="0">
    <w:nsid w:val="394A0C20"/>
    <w:multiLevelType w:val="singleLevel"/>
    <w:tmpl w:val="B588A194"/>
    <w:lvl w:ilvl="0">
      <w:numFmt w:val="bullet"/>
      <w:lvlText w:val="–"/>
      <w:lvlJc w:val="left"/>
      <w:pPr>
        <w:tabs>
          <w:tab w:val="num" w:pos="360"/>
        </w:tabs>
        <w:ind w:left="360" w:hanging="360"/>
      </w:pPr>
      <w:rPr>
        <w:rFonts w:hint="default"/>
      </w:rPr>
    </w:lvl>
  </w:abstractNum>
  <w:abstractNum w:abstractNumId="63" w15:restartNumberingAfterBreak="0">
    <w:nsid w:val="3A0E6BCC"/>
    <w:multiLevelType w:val="multilevel"/>
    <w:tmpl w:val="125A6A82"/>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4" w15:restartNumberingAfterBreak="0">
    <w:nsid w:val="3D035E2E"/>
    <w:multiLevelType w:val="multilevel"/>
    <w:tmpl w:val="2714B182"/>
    <w:lvl w:ilvl="0">
      <w:start w:val="17"/>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5" w15:restartNumberingAfterBreak="0">
    <w:nsid w:val="3D2621ED"/>
    <w:multiLevelType w:val="multilevel"/>
    <w:tmpl w:val="7CFAF380"/>
    <w:lvl w:ilvl="0">
      <w:start w:val="10"/>
      <w:numFmt w:val="decimal"/>
      <w:lvlText w:val="%1"/>
      <w:lvlJc w:val="left"/>
      <w:pPr>
        <w:tabs>
          <w:tab w:val="num" w:pos="1305"/>
        </w:tabs>
        <w:ind w:left="1305" w:hanging="1305"/>
      </w:pPr>
      <w:rPr>
        <w:rFonts w:hint="default"/>
        <w:b w:val="0"/>
      </w:rPr>
    </w:lvl>
    <w:lvl w:ilvl="1">
      <w:start w:val="50"/>
      <w:numFmt w:val="decimal"/>
      <w:lvlText w:val="%1.%2"/>
      <w:lvlJc w:val="left"/>
      <w:pPr>
        <w:tabs>
          <w:tab w:val="num" w:pos="1305"/>
        </w:tabs>
        <w:ind w:left="1305" w:hanging="1305"/>
      </w:pPr>
      <w:rPr>
        <w:rFonts w:hint="default"/>
        <w:b w:val="0"/>
      </w:rPr>
    </w:lvl>
    <w:lvl w:ilvl="2">
      <w:start w:val="1"/>
      <w:numFmt w:val="decimal"/>
      <w:lvlText w:val="%1.%2.%3"/>
      <w:lvlJc w:val="left"/>
      <w:pPr>
        <w:tabs>
          <w:tab w:val="num" w:pos="1305"/>
        </w:tabs>
        <w:ind w:left="1305" w:hanging="1305"/>
      </w:pPr>
      <w:rPr>
        <w:rFonts w:hint="default"/>
        <w:b w:val="0"/>
      </w:rPr>
    </w:lvl>
    <w:lvl w:ilvl="3">
      <w:start w:val="1"/>
      <w:numFmt w:val="decimal"/>
      <w:lvlText w:val="%1.%2.%3.%4"/>
      <w:lvlJc w:val="left"/>
      <w:pPr>
        <w:tabs>
          <w:tab w:val="num" w:pos="1305"/>
        </w:tabs>
        <w:ind w:left="1305" w:hanging="1305"/>
      </w:pPr>
      <w:rPr>
        <w:rFonts w:hint="default"/>
        <w:b w:val="0"/>
      </w:rPr>
    </w:lvl>
    <w:lvl w:ilvl="4">
      <w:start w:val="1"/>
      <w:numFmt w:val="decimal"/>
      <w:lvlText w:val="%1.%2.%3.%4.%5"/>
      <w:lvlJc w:val="left"/>
      <w:pPr>
        <w:tabs>
          <w:tab w:val="num" w:pos="1305"/>
        </w:tabs>
        <w:ind w:left="1305" w:hanging="1305"/>
      </w:pPr>
      <w:rPr>
        <w:rFonts w:hint="default"/>
        <w:b w:val="0"/>
      </w:rPr>
    </w:lvl>
    <w:lvl w:ilvl="5">
      <w:start w:val="1"/>
      <w:numFmt w:val="decimal"/>
      <w:lvlText w:val="%1.%2.%3.%4.%5.%6"/>
      <w:lvlJc w:val="left"/>
      <w:pPr>
        <w:tabs>
          <w:tab w:val="num" w:pos="1305"/>
        </w:tabs>
        <w:ind w:left="1305" w:hanging="1305"/>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66" w15:restartNumberingAfterBreak="0">
    <w:nsid w:val="3D4D6E67"/>
    <w:multiLevelType w:val="multilevel"/>
    <w:tmpl w:val="4ED2328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7" w15:restartNumberingAfterBreak="0">
    <w:nsid w:val="3FDF219B"/>
    <w:multiLevelType w:val="multilevel"/>
    <w:tmpl w:val="D84A0678"/>
    <w:lvl w:ilvl="0">
      <w:start w:val="13"/>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8" w15:restartNumberingAfterBreak="0">
    <w:nsid w:val="40F530E7"/>
    <w:multiLevelType w:val="multilevel"/>
    <w:tmpl w:val="D90090F2"/>
    <w:lvl w:ilvl="0">
      <w:numFmt w:val="bullet"/>
      <w:lvlText w:val="-"/>
      <w:lvlJc w:val="left"/>
      <w:pPr>
        <w:tabs>
          <w:tab w:val="num" w:pos="587"/>
        </w:tabs>
        <w:ind w:left="587" w:hanging="360"/>
      </w:pPr>
      <w:rPr>
        <w:rFonts w:ascii="Times New Roman" w:eastAsia="Times New Roman" w:hAnsi="Times New Roman" w:cs="Times New Roman" w:hint="default"/>
      </w:rPr>
    </w:lvl>
    <w:lvl w:ilvl="1" w:tentative="1">
      <w:start w:val="1"/>
      <w:numFmt w:val="bullet"/>
      <w:lvlText w:val="o"/>
      <w:lvlJc w:val="left"/>
      <w:pPr>
        <w:tabs>
          <w:tab w:val="num" w:pos="1307"/>
        </w:tabs>
        <w:ind w:left="1307" w:hanging="360"/>
      </w:pPr>
      <w:rPr>
        <w:rFonts w:ascii="Courier New" w:hAnsi="Courier New" w:hint="default"/>
      </w:rPr>
    </w:lvl>
    <w:lvl w:ilvl="2" w:tentative="1">
      <w:start w:val="1"/>
      <w:numFmt w:val="bullet"/>
      <w:lvlText w:val=""/>
      <w:lvlJc w:val="left"/>
      <w:pPr>
        <w:tabs>
          <w:tab w:val="num" w:pos="2027"/>
        </w:tabs>
        <w:ind w:left="2027" w:hanging="360"/>
      </w:pPr>
      <w:rPr>
        <w:rFonts w:ascii="Wingdings" w:hAnsi="Wingdings" w:hint="default"/>
      </w:rPr>
    </w:lvl>
    <w:lvl w:ilvl="3" w:tentative="1">
      <w:start w:val="1"/>
      <w:numFmt w:val="bullet"/>
      <w:lvlText w:val=""/>
      <w:lvlJc w:val="left"/>
      <w:pPr>
        <w:tabs>
          <w:tab w:val="num" w:pos="2747"/>
        </w:tabs>
        <w:ind w:left="2747" w:hanging="360"/>
      </w:pPr>
      <w:rPr>
        <w:rFonts w:ascii="Symbol" w:hAnsi="Symbol" w:hint="default"/>
      </w:rPr>
    </w:lvl>
    <w:lvl w:ilvl="4" w:tentative="1">
      <w:start w:val="1"/>
      <w:numFmt w:val="bullet"/>
      <w:lvlText w:val="o"/>
      <w:lvlJc w:val="left"/>
      <w:pPr>
        <w:tabs>
          <w:tab w:val="num" w:pos="3467"/>
        </w:tabs>
        <w:ind w:left="3467" w:hanging="360"/>
      </w:pPr>
      <w:rPr>
        <w:rFonts w:ascii="Courier New" w:hAnsi="Courier New" w:hint="default"/>
      </w:rPr>
    </w:lvl>
    <w:lvl w:ilvl="5" w:tentative="1">
      <w:start w:val="1"/>
      <w:numFmt w:val="bullet"/>
      <w:lvlText w:val=""/>
      <w:lvlJc w:val="left"/>
      <w:pPr>
        <w:tabs>
          <w:tab w:val="num" w:pos="4187"/>
        </w:tabs>
        <w:ind w:left="4187" w:hanging="360"/>
      </w:pPr>
      <w:rPr>
        <w:rFonts w:ascii="Wingdings" w:hAnsi="Wingdings" w:hint="default"/>
      </w:rPr>
    </w:lvl>
    <w:lvl w:ilvl="6" w:tentative="1">
      <w:start w:val="1"/>
      <w:numFmt w:val="bullet"/>
      <w:lvlText w:val=""/>
      <w:lvlJc w:val="left"/>
      <w:pPr>
        <w:tabs>
          <w:tab w:val="num" w:pos="4907"/>
        </w:tabs>
        <w:ind w:left="4907" w:hanging="360"/>
      </w:pPr>
      <w:rPr>
        <w:rFonts w:ascii="Symbol" w:hAnsi="Symbol" w:hint="default"/>
      </w:rPr>
    </w:lvl>
    <w:lvl w:ilvl="7" w:tentative="1">
      <w:start w:val="1"/>
      <w:numFmt w:val="bullet"/>
      <w:lvlText w:val="o"/>
      <w:lvlJc w:val="left"/>
      <w:pPr>
        <w:tabs>
          <w:tab w:val="num" w:pos="5627"/>
        </w:tabs>
        <w:ind w:left="5627" w:hanging="360"/>
      </w:pPr>
      <w:rPr>
        <w:rFonts w:ascii="Courier New" w:hAnsi="Courier New" w:hint="default"/>
      </w:rPr>
    </w:lvl>
    <w:lvl w:ilvl="8" w:tentative="1">
      <w:start w:val="1"/>
      <w:numFmt w:val="bullet"/>
      <w:lvlText w:val=""/>
      <w:lvlJc w:val="left"/>
      <w:pPr>
        <w:tabs>
          <w:tab w:val="num" w:pos="6347"/>
        </w:tabs>
        <w:ind w:left="6347" w:hanging="360"/>
      </w:pPr>
      <w:rPr>
        <w:rFonts w:ascii="Wingdings" w:hAnsi="Wingdings" w:hint="default"/>
      </w:rPr>
    </w:lvl>
  </w:abstractNum>
  <w:abstractNum w:abstractNumId="69" w15:restartNumberingAfterBreak="0">
    <w:nsid w:val="413E333F"/>
    <w:multiLevelType w:val="multilevel"/>
    <w:tmpl w:val="52423EE6"/>
    <w:lvl w:ilvl="0">
      <w:start w:val="12"/>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0" w15:restartNumberingAfterBreak="0">
    <w:nsid w:val="42904D8E"/>
    <w:multiLevelType w:val="multilevel"/>
    <w:tmpl w:val="2A4E4950"/>
    <w:lvl w:ilvl="0">
      <w:start w:val="1"/>
      <w:numFmt w:val="bullet"/>
      <w:lvlText w:val=""/>
      <w:lvlJc w:val="left"/>
      <w:pPr>
        <w:tabs>
          <w:tab w:val="num" w:pos="502"/>
        </w:tabs>
        <w:ind w:left="482" w:hanging="340"/>
      </w:pPr>
      <w:rPr>
        <w:rFonts w:ascii="Symbol" w:hAnsi="Symbol" w:hint="default"/>
      </w:rPr>
    </w:lvl>
    <w:lvl w:ilvl="1" w:tentative="1">
      <w:start w:val="1"/>
      <w:numFmt w:val="bullet"/>
      <w:lvlText w:val="o"/>
      <w:lvlJc w:val="left"/>
      <w:pPr>
        <w:tabs>
          <w:tab w:val="num" w:pos="1582"/>
        </w:tabs>
        <w:ind w:left="1582" w:hanging="360"/>
      </w:pPr>
      <w:rPr>
        <w:rFonts w:ascii="Courier New" w:hAnsi="Courier New" w:hint="default"/>
      </w:rPr>
    </w:lvl>
    <w:lvl w:ilvl="2" w:tentative="1">
      <w:start w:val="1"/>
      <w:numFmt w:val="bullet"/>
      <w:lvlText w:val=""/>
      <w:lvlJc w:val="left"/>
      <w:pPr>
        <w:tabs>
          <w:tab w:val="num" w:pos="2302"/>
        </w:tabs>
        <w:ind w:left="2302" w:hanging="360"/>
      </w:pPr>
      <w:rPr>
        <w:rFonts w:ascii="Wingdings" w:hAnsi="Wingdings" w:hint="default"/>
      </w:rPr>
    </w:lvl>
    <w:lvl w:ilvl="3" w:tentative="1">
      <w:start w:val="1"/>
      <w:numFmt w:val="bullet"/>
      <w:lvlText w:val=""/>
      <w:lvlJc w:val="left"/>
      <w:pPr>
        <w:tabs>
          <w:tab w:val="num" w:pos="3022"/>
        </w:tabs>
        <w:ind w:left="3022" w:hanging="360"/>
      </w:pPr>
      <w:rPr>
        <w:rFonts w:ascii="Symbol" w:hAnsi="Symbol" w:hint="default"/>
      </w:rPr>
    </w:lvl>
    <w:lvl w:ilvl="4" w:tentative="1">
      <w:start w:val="1"/>
      <w:numFmt w:val="bullet"/>
      <w:lvlText w:val="o"/>
      <w:lvlJc w:val="left"/>
      <w:pPr>
        <w:tabs>
          <w:tab w:val="num" w:pos="3742"/>
        </w:tabs>
        <w:ind w:left="3742" w:hanging="360"/>
      </w:pPr>
      <w:rPr>
        <w:rFonts w:ascii="Courier New" w:hAnsi="Courier New" w:hint="default"/>
      </w:rPr>
    </w:lvl>
    <w:lvl w:ilvl="5" w:tentative="1">
      <w:start w:val="1"/>
      <w:numFmt w:val="bullet"/>
      <w:lvlText w:val=""/>
      <w:lvlJc w:val="left"/>
      <w:pPr>
        <w:tabs>
          <w:tab w:val="num" w:pos="4462"/>
        </w:tabs>
        <w:ind w:left="4462" w:hanging="360"/>
      </w:pPr>
      <w:rPr>
        <w:rFonts w:ascii="Wingdings" w:hAnsi="Wingdings" w:hint="default"/>
      </w:rPr>
    </w:lvl>
    <w:lvl w:ilvl="6" w:tentative="1">
      <w:start w:val="1"/>
      <w:numFmt w:val="bullet"/>
      <w:lvlText w:val=""/>
      <w:lvlJc w:val="left"/>
      <w:pPr>
        <w:tabs>
          <w:tab w:val="num" w:pos="5182"/>
        </w:tabs>
        <w:ind w:left="5182" w:hanging="360"/>
      </w:pPr>
      <w:rPr>
        <w:rFonts w:ascii="Symbol" w:hAnsi="Symbol" w:hint="default"/>
      </w:rPr>
    </w:lvl>
    <w:lvl w:ilvl="7" w:tentative="1">
      <w:start w:val="1"/>
      <w:numFmt w:val="bullet"/>
      <w:lvlText w:val="o"/>
      <w:lvlJc w:val="left"/>
      <w:pPr>
        <w:tabs>
          <w:tab w:val="num" w:pos="5902"/>
        </w:tabs>
        <w:ind w:left="5902" w:hanging="360"/>
      </w:pPr>
      <w:rPr>
        <w:rFonts w:ascii="Courier New" w:hAnsi="Courier New" w:hint="default"/>
      </w:rPr>
    </w:lvl>
    <w:lvl w:ilvl="8" w:tentative="1">
      <w:start w:val="1"/>
      <w:numFmt w:val="bullet"/>
      <w:lvlText w:val=""/>
      <w:lvlJc w:val="left"/>
      <w:pPr>
        <w:tabs>
          <w:tab w:val="num" w:pos="6622"/>
        </w:tabs>
        <w:ind w:left="6622" w:hanging="360"/>
      </w:pPr>
      <w:rPr>
        <w:rFonts w:ascii="Wingdings" w:hAnsi="Wingdings" w:hint="default"/>
      </w:rPr>
    </w:lvl>
  </w:abstractNum>
  <w:abstractNum w:abstractNumId="71" w15:restartNumberingAfterBreak="0">
    <w:nsid w:val="42975402"/>
    <w:multiLevelType w:val="multilevel"/>
    <w:tmpl w:val="20BAC4C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2" w15:restartNumberingAfterBreak="0">
    <w:nsid w:val="476F2302"/>
    <w:multiLevelType w:val="multilevel"/>
    <w:tmpl w:val="6052B5C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3" w15:restartNumberingAfterBreak="0">
    <w:nsid w:val="481D396A"/>
    <w:multiLevelType w:val="multilevel"/>
    <w:tmpl w:val="B102479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4" w15:restartNumberingAfterBreak="0">
    <w:nsid w:val="489E116A"/>
    <w:multiLevelType w:val="multilevel"/>
    <w:tmpl w:val="8BA4A5A4"/>
    <w:lvl w:ilvl="0">
      <w:start w:val="11"/>
      <w:numFmt w:val="decimal"/>
      <w:lvlText w:val="%1"/>
      <w:lvlJc w:val="left"/>
      <w:pPr>
        <w:tabs>
          <w:tab w:val="num" w:pos="1305"/>
        </w:tabs>
        <w:ind w:left="1305" w:hanging="1305"/>
      </w:pPr>
      <w:rPr>
        <w:rFonts w:hint="default"/>
        <w:b w:val="0"/>
      </w:rPr>
    </w:lvl>
    <w:lvl w:ilvl="1">
      <w:start w:val="55"/>
      <w:numFmt w:val="decimal"/>
      <w:lvlText w:val="%1.%2"/>
      <w:lvlJc w:val="left"/>
      <w:pPr>
        <w:tabs>
          <w:tab w:val="num" w:pos="1305"/>
        </w:tabs>
        <w:ind w:left="1305" w:hanging="1305"/>
      </w:pPr>
      <w:rPr>
        <w:rFonts w:hint="default"/>
        <w:b w:val="0"/>
      </w:rPr>
    </w:lvl>
    <w:lvl w:ilvl="2">
      <w:start w:val="1"/>
      <w:numFmt w:val="decimal"/>
      <w:lvlText w:val="%1.%2.%3"/>
      <w:lvlJc w:val="left"/>
      <w:pPr>
        <w:tabs>
          <w:tab w:val="num" w:pos="1305"/>
        </w:tabs>
        <w:ind w:left="1305" w:hanging="1305"/>
      </w:pPr>
      <w:rPr>
        <w:rFonts w:hint="default"/>
        <w:b w:val="0"/>
      </w:rPr>
    </w:lvl>
    <w:lvl w:ilvl="3">
      <w:start w:val="1"/>
      <w:numFmt w:val="decimal"/>
      <w:lvlText w:val="%1.%2.%3.%4"/>
      <w:lvlJc w:val="left"/>
      <w:pPr>
        <w:tabs>
          <w:tab w:val="num" w:pos="1305"/>
        </w:tabs>
        <w:ind w:left="1305" w:hanging="1305"/>
      </w:pPr>
      <w:rPr>
        <w:rFonts w:hint="default"/>
        <w:b w:val="0"/>
      </w:rPr>
    </w:lvl>
    <w:lvl w:ilvl="4">
      <w:start w:val="1"/>
      <w:numFmt w:val="decimal"/>
      <w:lvlText w:val="%1.%2.%3.%4.%5"/>
      <w:lvlJc w:val="left"/>
      <w:pPr>
        <w:tabs>
          <w:tab w:val="num" w:pos="1305"/>
        </w:tabs>
        <w:ind w:left="1305" w:hanging="1305"/>
      </w:pPr>
      <w:rPr>
        <w:rFonts w:hint="default"/>
        <w:b w:val="0"/>
      </w:rPr>
    </w:lvl>
    <w:lvl w:ilvl="5">
      <w:start w:val="1"/>
      <w:numFmt w:val="decimal"/>
      <w:lvlText w:val="%1.%2.%3.%4.%5.%6"/>
      <w:lvlJc w:val="left"/>
      <w:pPr>
        <w:tabs>
          <w:tab w:val="num" w:pos="1305"/>
        </w:tabs>
        <w:ind w:left="1305" w:hanging="1305"/>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75" w15:restartNumberingAfterBreak="0">
    <w:nsid w:val="4C6C208C"/>
    <w:multiLevelType w:val="multilevel"/>
    <w:tmpl w:val="E77E7352"/>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6" w15:restartNumberingAfterBreak="0">
    <w:nsid w:val="4CB63269"/>
    <w:multiLevelType w:val="multilevel"/>
    <w:tmpl w:val="125A6A82"/>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7" w15:restartNumberingAfterBreak="0">
    <w:nsid w:val="4D8E08ED"/>
    <w:multiLevelType w:val="multilevel"/>
    <w:tmpl w:val="65329E12"/>
    <w:lvl w:ilvl="0">
      <w:start w:val="9"/>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8" w15:restartNumberingAfterBreak="0">
    <w:nsid w:val="4DD356F6"/>
    <w:multiLevelType w:val="singleLevel"/>
    <w:tmpl w:val="041D000F"/>
    <w:lvl w:ilvl="0">
      <w:numFmt w:val="decimal"/>
      <w:lvlText w:val="%1."/>
      <w:lvlJc w:val="left"/>
      <w:pPr>
        <w:tabs>
          <w:tab w:val="num" w:pos="360"/>
        </w:tabs>
        <w:ind w:left="360" w:hanging="360"/>
      </w:pPr>
      <w:rPr>
        <w:rFonts w:hint="default"/>
      </w:rPr>
    </w:lvl>
  </w:abstractNum>
  <w:abstractNum w:abstractNumId="79" w15:restartNumberingAfterBreak="0">
    <w:nsid w:val="4E01312B"/>
    <w:multiLevelType w:val="multilevel"/>
    <w:tmpl w:val="73841DF4"/>
    <w:lvl w:ilvl="0">
      <w:start w:val="14"/>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0" w15:restartNumberingAfterBreak="0">
    <w:nsid w:val="4E334D28"/>
    <w:multiLevelType w:val="multilevel"/>
    <w:tmpl w:val="1BF6351A"/>
    <w:lvl w:ilvl="0">
      <w:start w:val="25"/>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1" w15:restartNumberingAfterBreak="0">
    <w:nsid w:val="4E684376"/>
    <w:multiLevelType w:val="multilevel"/>
    <w:tmpl w:val="13B20E44"/>
    <w:lvl w:ilvl="0">
      <w:start w:val="18"/>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2" w15:restartNumberingAfterBreak="0">
    <w:nsid w:val="4ECE79CC"/>
    <w:multiLevelType w:val="singleLevel"/>
    <w:tmpl w:val="041D000F"/>
    <w:lvl w:ilvl="0">
      <w:numFmt w:val="decimal"/>
      <w:lvlText w:val="%1."/>
      <w:lvlJc w:val="left"/>
      <w:pPr>
        <w:tabs>
          <w:tab w:val="num" w:pos="360"/>
        </w:tabs>
        <w:ind w:left="360" w:hanging="360"/>
      </w:pPr>
      <w:rPr>
        <w:rFonts w:hint="default"/>
      </w:rPr>
    </w:lvl>
  </w:abstractNum>
  <w:abstractNum w:abstractNumId="83" w15:restartNumberingAfterBreak="0">
    <w:nsid w:val="4F4717A3"/>
    <w:multiLevelType w:val="multilevel"/>
    <w:tmpl w:val="015EC77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4" w15:restartNumberingAfterBreak="0">
    <w:nsid w:val="5040682E"/>
    <w:multiLevelType w:val="singleLevel"/>
    <w:tmpl w:val="041D000F"/>
    <w:lvl w:ilvl="0">
      <w:numFmt w:val="decimal"/>
      <w:lvlText w:val="%1."/>
      <w:lvlJc w:val="left"/>
      <w:pPr>
        <w:tabs>
          <w:tab w:val="num" w:pos="360"/>
        </w:tabs>
        <w:ind w:left="360" w:hanging="360"/>
      </w:pPr>
      <w:rPr>
        <w:rFonts w:hint="default"/>
      </w:rPr>
    </w:lvl>
  </w:abstractNum>
  <w:abstractNum w:abstractNumId="85" w15:restartNumberingAfterBreak="0">
    <w:nsid w:val="55CE188D"/>
    <w:multiLevelType w:val="singleLevel"/>
    <w:tmpl w:val="497EE6E6"/>
    <w:lvl w:ilvl="0">
      <w:numFmt w:val="bullet"/>
      <w:lvlText w:val="–"/>
      <w:lvlJc w:val="left"/>
      <w:pPr>
        <w:tabs>
          <w:tab w:val="num" w:pos="587"/>
        </w:tabs>
        <w:ind w:left="587" w:hanging="360"/>
      </w:pPr>
      <w:rPr>
        <w:rFonts w:hint="default"/>
      </w:rPr>
    </w:lvl>
  </w:abstractNum>
  <w:abstractNum w:abstractNumId="86" w15:restartNumberingAfterBreak="0">
    <w:nsid w:val="55D91E67"/>
    <w:multiLevelType w:val="multilevel"/>
    <w:tmpl w:val="6E02E2EA"/>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7" w15:restartNumberingAfterBreak="0">
    <w:nsid w:val="56787679"/>
    <w:multiLevelType w:val="multilevel"/>
    <w:tmpl w:val="7F6E0E5E"/>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8" w15:restartNumberingAfterBreak="0">
    <w:nsid w:val="56833215"/>
    <w:multiLevelType w:val="multilevel"/>
    <w:tmpl w:val="6E02E2EA"/>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9" w15:restartNumberingAfterBreak="0">
    <w:nsid w:val="581575AF"/>
    <w:multiLevelType w:val="singleLevel"/>
    <w:tmpl w:val="041D000F"/>
    <w:lvl w:ilvl="0">
      <w:start w:val="1"/>
      <w:numFmt w:val="decimal"/>
      <w:lvlText w:val="%1."/>
      <w:lvlJc w:val="left"/>
      <w:pPr>
        <w:tabs>
          <w:tab w:val="num" w:pos="360"/>
        </w:tabs>
        <w:ind w:left="360" w:hanging="360"/>
      </w:pPr>
      <w:rPr>
        <w:rFonts w:hint="default"/>
      </w:rPr>
    </w:lvl>
  </w:abstractNum>
  <w:abstractNum w:abstractNumId="90" w15:restartNumberingAfterBreak="0">
    <w:nsid w:val="58184793"/>
    <w:multiLevelType w:val="multilevel"/>
    <w:tmpl w:val="28C4633A"/>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1" w15:restartNumberingAfterBreak="0">
    <w:nsid w:val="58AC0903"/>
    <w:multiLevelType w:val="multilevel"/>
    <w:tmpl w:val="56AA0A9E"/>
    <w:lvl w:ilvl="0">
      <w:start w:val="2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2" w15:restartNumberingAfterBreak="0">
    <w:nsid w:val="597C2931"/>
    <w:multiLevelType w:val="multilevel"/>
    <w:tmpl w:val="032891BA"/>
    <w:lvl w:ilvl="0">
      <w:start w:val="9"/>
      <w:numFmt w:val="decimal"/>
      <w:lvlText w:val="%1"/>
      <w:lvlJc w:val="left"/>
      <w:pPr>
        <w:tabs>
          <w:tab w:val="num" w:pos="1305"/>
        </w:tabs>
        <w:ind w:left="1305" w:hanging="1305"/>
      </w:pPr>
      <w:rPr>
        <w:rFonts w:hint="default"/>
        <w:b w:val="0"/>
      </w:rPr>
    </w:lvl>
    <w:lvl w:ilvl="1">
      <w:start w:val="5"/>
      <w:numFmt w:val="decimalZero"/>
      <w:lvlText w:val="%1.%2"/>
      <w:lvlJc w:val="left"/>
      <w:pPr>
        <w:tabs>
          <w:tab w:val="num" w:pos="1305"/>
        </w:tabs>
        <w:ind w:left="1305" w:hanging="1305"/>
      </w:pPr>
      <w:rPr>
        <w:rFonts w:hint="default"/>
        <w:b w:val="0"/>
      </w:rPr>
    </w:lvl>
    <w:lvl w:ilvl="2">
      <w:start w:val="1"/>
      <w:numFmt w:val="decimal"/>
      <w:lvlText w:val="%1.%2.%3"/>
      <w:lvlJc w:val="left"/>
      <w:pPr>
        <w:tabs>
          <w:tab w:val="num" w:pos="1305"/>
        </w:tabs>
        <w:ind w:left="1305" w:hanging="1305"/>
      </w:pPr>
      <w:rPr>
        <w:rFonts w:hint="default"/>
        <w:b w:val="0"/>
      </w:rPr>
    </w:lvl>
    <w:lvl w:ilvl="3">
      <w:start w:val="1"/>
      <w:numFmt w:val="decimal"/>
      <w:lvlText w:val="%1.%2.%3.%4"/>
      <w:lvlJc w:val="left"/>
      <w:pPr>
        <w:tabs>
          <w:tab w:val="num" w:pos="1305"/>
        </w:tabs>
        <w:ind w:left="1305" w:hanging="1305"/>
      </w:pPr>
      <w:rPr>
        <w:rFonts w:hint="default"/>
        <w:b w:val="0"/>
      </w:rPr>
    </w:lvl>
    <w:lvl w:ilvl="4">
      <w:start w:val="1"/>
      <w:numFmt w:val="decimal"/>
      <w:lvlText w:val="%1.%2.%3.%4.%5"/>
      <w:lvlJc w:val="left"/>
      <w:pPr>
        <w:tabs>
          <w:tab w:val="num" w:pos="1305"/>
        </w:tabs>
        <w:ind w:left="1305" w:hanging="1305"/>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93" w15:restartNumberingAfterBreak="0">
    <w:nsid w:val="5A054E0E"/>
    <w:multiLevelType w:val="multilevel"/>
    <w:tmpl w:val="75942D4A"/>
    <w:lvl w:ilvl="0">
      <w:start w:val="2"/>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907"/>
        </w:tabs>
        <w:ind w:left="0" w:firstLine="0"/>
      </w:pPr>
      <w:rPr>
        <w:rFonts w:hint="default"/>
      </w:rPr>
    </w:lvl>
    <w:lvl w:ilvl="5">
      <w:start w:val="1"/>
      <w:numFmt w:val="decimal"/>
      <w:lvlText w:val="%1.%2.%3.%4.%5.%6"/>
      <w:lvlJc w:val="left"/>
      <w:pPr>
        <w:tabs>
          <w:tab w:val="num" w:pos="907"/>
        </w:tabs>
        <w:ind w:left="0" w:firstLine="0"/>
      </w:pPr>
      <w:rPr>
        <w:rFonts w:hint="default"/>
      </w:rPr>
    </w:lvl>
    <w:lvl w:ilvl="6">
      <w:start w:val="1"/>
      <w:numFmt w:val="decimal"/>
      <w:lvlText w:val="%1.%2.%3.%4.%5.%6.%7"/>
      <w:lvlJc w:val="left"/>
      <w:pPr>
        <w:tabs>
          <w:tab w:val="num" w:pos="907"/>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94" w15:restartNumberingAfterBreak="0">
    <w:nsid w:val="5C0A2293"/>
    <w:multiLevelType w:val="singleLevel"/>
    <w:tmpl w:val="041D000F"/>
    <w:lvl w:ilvl="0">
      <w:numFmt w:val="decimal"/>
      <w:lvlText w:val="%1."/>
      <w:lvlJc w:val="left"/>
      <w:pPr>
        <w:tabs>
          <w:tab w:val="num" w:pos="360"/>
        </w:tabs>
        <w:ind w:left="360" w:hanging="360"/>
      </w:pPr>
      <w:rPr>
        <w:rFonts w:hint="default"/>
      </w:rPr>
    </w:lvl>
  </w:abstractNum>
  <w:abstractNum w:abstractNumId="95" w15:restartNumberingAfterBreak="0">
    <w:nsid w:val="5D59679B"/>
    <w:multiLevelType w:val="multilevel"/>
    <w:tmpl w:val="C43EF62C"/>
    <w:lvl w:ilvl="0">
      <w:start w:val="10"/>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6" w15:restartNumberingAfterBreak="0">
    <w:nsid w:val="5D751C2C"/>
    <w:multiLevelType w:val="singleLevel"/>
    <w:tmpl w:val="041D000F"/>
    <w:lvl w:ilvl="0">
      <w:numFmt w:val="decimal"/>
      <w:lvlText w:val="%1."/>
      <w:lvlJc w:val="left"/>
      <w:pPr>
        <w:tabs>
          <w:tab w:val="num" w:pos="360"/>
        </w:tabs>
        <w:ind w:left="360" w:hanging="360"/>
      </w:pPr>
      <w:rPr>
        <w:rFonts w:hint="default"/>
      </w:rPr>
    </w:lvl>
  </w:abstractNum>
  <w:abstractNum w:abstractNumId="97" w15:restartNumberingAfterBreak="0">
    <w:nsid w:val="5DFB27A2"/>
    <w:multiLevelType w:val="multilevel"/>
    <w:tmpl w:val="E160A9A6"/>
    <w:lvl w:ilvl="0">
      <w:start w:val="1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8" w15:restartNumberingAfterBreak="0">
    <w:nsid w:val="5EAF2353"/>
    <w:multiLevelType w:val="singleLevel"/>
    <w:tmpl w:val="041D000F"/>
    <w:lvl w:ilvl="0">
      <w:numFmt w:val="decimal"/>
      <w:lvlText w:val="%1."/>
      <w:lvlJc w:val="left"/>
      <w:pPr>
        <w:tabs>
          <w:tab w:val="num" w:pos="360"/>
        </w:tabs>
        <w:ind w:left="360" w:hanging="360"/>
      </w:pPr>
      <w:rPr>
        <w:rFonts w:hint="default"/>
      </w:rPr>
    </w:lvl>
  </w:abstractNum>
  <w:abstractNum w:abstractNumId="99" w15:restartNumberingAfterBreak="0">
    <w:nsid w:val="5FB31E86"/>
    <w:multiLevelType w:val="multilevel"/>
    <w:tmpl w:val="A3B25456"/>
    <w:lvl w:ilvl="0">
      <w:start w:val="4"/>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0" w15:restartNumberingAfterBreak="0">
    <w:nsid w:val="60032413"/>
    <w:multiLevelType w:val="multilevel"/>
    <w:tmpl w:val="CDB2B22C"/>
    <w:lvl w:ilvl="0">
      <w:start w:val="23"/>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1" w15:restartNumberingAfterBreak="0">
    <w:nsid w:val="612D3FBE"/>
    <w:multiLevelType w:val="multilevel"/>
    <w:tmpl w:val="9C96ABB4"/>
    <w:lvl w:ilvl="0">
      <w:start w:val="23"/>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2" w15:restartNumberingAfterBreak="0">
    <w:nsid w:val="62287127"/>
    <w:multiLevelType w:val="multilevel"/>
    <w:tmpl w:val="986A80C4"/>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3" w15:restartNumberingAfterBreak="0">
    <w:nsid w:val="626338E5"/>
    <w:multiLevelType w:val="singleLevel"/>
    <w:tmpl w:val="041D000F"/>
    <w:lvl w:ilvl="0">
      <w:numFmt w:val="decimal"/>
      <w:lvlText w:val="%1."/>
      <w:lvlJc w:val="left"/>
      <w:pPr>
        <w:tabs>
          <w:tab w:val="num" w:pos="360"/>
        </w:tabs>
        <w:ind w:left="360" w:hanging="360"/>
      </w:pPr>
      <w:rPr>
        <w:rFonts w:hint="default"/>
      </w:rPr>
    </w:lvl>
  </w:abstractNum>
  <w:abstractNum w:abstractNumId="104" w15:restartNumberingAfterBreak="0">
    <w:nsid w:val="627B5F95"/>
    <w:multiLevelType w:val="singleLevel"/>
    <w:tmpl w:val="041D000F"/>
    <w:lvl w:ilvl="0">
      <w:numFmt w:val="decimal"/>
      <w:lvlText w:val="%1."/>
      <w:lvlJc w:val="left"/>
      <w:pPr>
        <w:tabs>
          <w:tab w:val="num" w:pos="360"/>
        </w:tabs>
        <w:ind w:left="360" w:hanging="360"/>
      </w:pPr>
      <w:rPr>
        <w:rFonts w:hint="default"/>
      </w:rPr>
    </w:lvl>
  </w:abstractNum>
  <w:abstractNum w:abstractNumId="105" w15:restartNumberingAfterBreak="0">
    <w:nsid w:val="62A77BD2"/>
    <w:multiLevelType w:val="singleLevel"/>
    <w:tmpl w:val="041D000F"/>
    <w:lvl w:ilvl="0">
      <w:numFmt w:val="decimal"/>
      <w:lvlText w:val="%1."/>
      <w:lvlJc w:val="left"/>
      <w:pPr>
        <w:tabs>
          <w:tab w:val="num" w:pos="360"/>
        </w:tabs>
        <w:ind w:left="360" w:hanging="360"/>
      </w:pPr>
      <w:rPr>
        <w:rFonts w:hint="default"/>
      </w:rPr>
    </w:lvl>
  </w:abstractNum>
  <w:abstractNum w:abstractNumId="106" w15:restartNumberingAfterBreak="0">
    <w:nsid w:val="62FA63B6"/>
    <w:multiLevelType w:val="multilevel"/>
    <w:tmpl w:val="EECC895E"/>
    <w:lvl w:ilvl="0">
      <w:start w:val="1"/>
      <w:numFmt w:val="bullet"/>
      <w:lvlText w:val=""/>
      <w:lvlJc w:val="left"/>
      <w:pPr>
        <w:tabs>
          <w:tab w:val="num" w:pos="700"/>
        </w:tabs>
        <w:ind w:left="680" w:hanging="340"/>
      </w:pPr>
      <w:rPr>
        <w:rFonts w:ascii="Symbol" w:hAnsi="Symbol" w:hint="default"/>
      </w:rPr>
    </w:lvl>
    <w:lvl w:ilvl="1" w:tentative="1">
      <w:start w:val="1"/>
      <w:numFmt w:val="bullet"/>
      <w:lvlText w:val="o"/>
      <w:lvlJc w:val="left"/>
      <w:pPr>
        <w:tabs>
          <w:tab w:val="num" w:pos="1780"/>
        </w:tabs>
        <w:ind w:left="1780" w:hanging="360"/>
      </w:pPr>
      <w:rPr>
        <w:rFonts w:ascii="Courier New" w:hAnsi="Courier New" w:hint="default"/>
      </w:rPr>
    </w:lvl>
    <w:lvl w:ilvl="2" w:tentative="1">
      <w:start w:val="1"/>
      <w:numFmt w:val="bullet"/>
      <w:lvlText w:val=""/>
      <w:lvlJc w:val="left"/>
      <w:pPr>
        <w:tabs>
          <w:tab w:val="num" w:pos="2500"/>
        </w:tabs>
        <w:ind w:left="2500" w:hanging="360"/>
      </w:pPr>
      <w:rPr>
        <w:rFonts w:ascii="Wingdings" w:hAnsi="Wingdings" w:hint="default"/>
      </w:rPr>
    </w:lvl>
    <w:lvl w:ilvl="3" w:tentative="1">
      <w:start w:val="1"/>
      <w:numFmt w:val="bullet"/>
      <w:lvlText w:val=""/>
      <w:lvlJc w:val="left"/>
      <w:pPr>
        <w:tabs>
          <w:tab w:val="num" w:pos="3220"/>
        </w:tabs>
        <w:ind w:left="3220" w:hanging="360"/>
      </w:pPr>
      <w:rPr>
        <w:rFonts w:ascii="Symbol" w:hAnsi="Symbol" w:hint="default"/>
      </w:rPr>
    </w:lvl>
    <w:lvl w:ilvl="4" w:tentative="1">
      <w:start w:val="1"/>
      <w:numFmt w:val="bullet"/>
      <w:lvlText w:val="o"/>
      <w:lvlJc w:val="left"/>
      <w:pPr>
        <w:tabs>
          <w:tab w:val="num" w:pos="3940"/>
        </w:tabs>
        <w:ind w:left="3940" w:hanging="360"/>
      </w:pPr>
      <w:rPr>
        <w:rFonts w:ascii="Courier New" w:hAnsi="Courier New" w:hint="default"/>
      </w:rPr>
    </w:lvl>
    <w:lvl w:ilvl="5" w:tentative="1">
      <w:start w:val="1"/>
      <w:numFmt w:val="bullet"/>
      <w:lvlText w:val=""/>
      <w:lvlJc w:val="left"/>
      <w:pPr>
        <w:tabs>
          <w:tab w:val="num" w:pos="4660"/>
        </w:tabs>
        <w:ind w:left="4660" w:hanging="360"/>
      </w:pPr>
      <w:rPr>
        <w:rFonts w:ascii="Wingdings" w:hAnsi="Wingdings" w:hint="default"/>
      </w:rPr>
    </w:lvl>
    <w:lvl w:ilvl="6" w:tentative="1">
      <w:start w:val="1"/>
      <w:numFmt w:val="bullet"/>
      <w:lvlText w:val=""/>
      <w:lvlJc w:val="left"/>
      <w:pPr>
        <w:tabs>
          <w:tab w:val="num" w:pos="5380"/>
        </w:tabs>
        <w:ind w:left="5380" w:hanging="360"/>
      </w:pPr>
      <w:rPr>
        <w:rFonts w:ascii="Symbol" w:hAnsi="Symbol" w:hint="default"/>
      </w:rPr>
    </w:lvl>
    <w:lvl w:ilvl="7" w:tentative="1">
      <w:start w:val="1"/>
      <w:numFmt w:val="bullet"/>
      <w:lvlText w:val="o"/>
      <w:lvlJc w:val="left"/>
      <w:pPr>
        <w:tabs>
          <w:tab w:val="num" w:pos="6100"/>
        </w:tabs>
        <w:ind w:left="6100" w:hanging="360"/>
      </w:pPr>
      <w:rPr>
        <w:rFonts w:ascii="Courier New" w:hAnsi="Courier New" w:hint="default"/>
      </w:rPr>
    </w:lvl>
    <w:lvl w:ilvl="8" w:tentative="1">
      <w:start w:val="1"/>
      <w:numFmt w:val="bullet"/>
      <w:lvlText w:val=""/>
      <w:lvlJc w:val="left"/>
      <w:pPr>
        <w:tabs>
          <w:tab w:val="num" w:pos="6820"/>
        </w:tabs>
        <w:ind w:left="6820" w:hanging="360"/>
      </w:pPr>
      <w:rPr>
        <w:rFonts w:ascii="Wingdings" w:hAnsi="Wingdings" w:hint="default"/>
      </w:rPr>
    </w:lvl>
  </w:abstractNum>
  <w:abstractNum w:abstractNumId="107" w15:restartNumberingAfterBreak="0">
    <w:nsid w:val="6323726E"/>
    <w:multiLevelType w:val="multilevel"/>
    <w:tmpl w:val="125A6A82"/>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8" w15:restartNumberingAfterBreak="0">
    <w:nsid w:val="640C7C49"/>
    <w:multiLevelType w:val="singleLevel"/>
    <w:tmpl w:val="497EE6E6"/>
    <w:lvl w:ilvl="0">
      <w:numFmt w:val="bullet"/>
      <w:lvlText w:val="–"/>
      <w:lvlJc w:val="left"/>
      <w:pPr>
        <w:tabs>
          <w:tab w:val="num" w:pos="587"/>
        </w:tabs>
        <w:ind w:left="587" w:hanging="360"/>
      </w:pPr>
      <w:rPr>
        <w:rFonts w:hint="default"/>
      </w:rPr>
    </w:lvl>
  </w:abstractNum>
  <w:abstractNum w:abstractNumId="109" w15:restartNumberingAfterBreak="0">
    <w:nsid w:val="67B30986"/>
    <w:multiLevelType w:val="multilevel"/>
    <w:tmpl w:val="F7668FE6"/>
    <w:lvl w:ilvl="0">
      <w:start w:val="16"/>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0" w15:restartNumberingAfterBreak="0">
    <w:nsid w:val="681653BA"/>
    <w:multiLevelType w:val="singleLevel"/>
    <w:tmpl w:val="041D000F"/>
    <w:lvl w:ilvl="0">
      <w:start w:val="9"/>
      <w:numFmt w:val="decimal"/>
      <w:lvlText w:val="%1."/>
      <w:lvlJc w:val="left"/>
      <w:pPr>
        <w:tabs>
          <w:tab w:val="num" w:pos="360"/>
        </w:tabs>
        <w:ind w:left="360" w:hanging="360"/>
      </w:pPr>
      <w:rPr>
        <w:rFonts w:hint="default"/>
      </w:rPr>
    </w:lvl>
  </w:abstractNum>
  <w:abstractNum w:abstractNumId="111" w15:restartNumberingAfterBreak="0">
    <w:nsid w:val="6917659A"/>
    <w:multiLevelType w:val="multilevel"/>
    <w:tmpl w:val="531849A0"/>
    <w:lvl w:ilvl="0">
      <w:start w:val="24"/>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2" w15:restartNumberingAfterBreak="0">
    <w:nsid w:val="69A23383"/>
    <w:multiLevelType w:val="multilevel"/>
    <w:tmpl w:val="E3D4DFC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3" w15:restartNumberingAfterBreak="0">
    <w:nsid w:val="6AEA59C2"/>
    <w:multiLevelType w:val="multilevel"/>
    <w:tmpl w:val="4A306442"/>
    <w:lvl w:ilvl="0">
      <w:start w:val="1"/>
      <w:numFmt w:val="decimal"/>
      <w:lvlRestart w:val="0"/>
      <w:lvlText w:val="%1."/>
      <w:lvlJc w:val="left"/>
      <w:pPr>
        <w:tabs>
          <w:tab w:val="num" w:pos="360"/>
        </w:tabs>
        <w:ind w:left="357" w:hanging="35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4" w15:restartNumberingAfterBreak="0">
    <w:nsid w:val="6B0446A5"/>
    <w:multiLevelType w:val="multilevel"/>
    <w:tmpl w:val="336E853C"/>
    <w:lvl w:ilvl="0">
      <w:start w:val="19"/>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5" w15:restartNumberingAfterBreak="0">
    <w:nsid w:val="6C7B08C4"/>
    <w:multiLevelType w:val="singleLevel"/>
    <w:tmpl w:val="041D000F"/>
    <w:lvl w:ilvl="0">
      <w:start w:val="6"/>
      <w:numFmt w:val="decimal"/>
      <w:lvlText w:val="%1."/>
      <w:lvlJc w:val="left"/>
      <w:pPr>
        <w:tabs>
          <w:tab w:val="num" w:pos="360"/>
        </w:tabs>
        <w:ind w:left="360" w:hanging="360"/>
      </w:pPr>
      <w:rPr>
        <w:rFonts w:hint="default"/>
      </w:rPr>
    </w:lvl>
  </w:abstractNum>
  <w:abstractNum w:abstractNumId="116" w15:restartNumberingAfterBreak="0">
    <w:nsid w:val="70D274C7"/>
    <w:multiLevelType w:val="singleLevel"/>
    <w:tmpl w:val="041D000F"/>
    <w:lvl w:ilvl="0">
      <w:numFmt w:val="decimal"/>
      <w:lvlText w:val="%1."/>
      <w:lvlJc w:val="left"/>
      <w:pPr>
        <w:tabs>
          <w:tab w:val="num" w:pos="360"/>
        </w:tabs>
        <w:ind w:left="360" w:hanging="360"/>
      </w:pPr>
      <w:rPr>
        <w:rFonts w:hint="default"/>
      </w:rPr>
    </w:lvl>
  </w:abstractNum>
  <w:abstractNum w:abstractNumId="117" w15:restartNumberingAfterBreak="0">
    <w:nsid w:val="74134000"/>
    <w:multiLevelType w:val="multilevel"/>
    <w:tmpl w:val="125A6A82"/>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8" w15:restartNumberingAfterBreak="0">
    <w:nsid w:val="74BF1CB7"/>
    <w:multiLevelType w:val="singleLevel"/>
    <w:tmpl w:val="041D000F"/>
    <w:lvl w:ilvl="0">
      <w:numFmt w:val="decimal"/>
      <w:lvlText w:val="%1."/>
      <w:lvlJc w:val="left"/>
      <w:pPr>
        <w:tabs>
          <w:tab w:val="num" w:pos="360"/>
        </w:tabs>
        <w:ind w:left="360" w:hanging="360"/>
      </w:pPr>
      <w:rPr>
        <w:rFonts w:hint="default"/>
      </w:rPr>
    </w:lvl>
  </w:abstractNum>
  <w:abstractNum w:abstractNumId="119" w15:restartNumberingAfterBreak="0">
    <w:nsid w:val="766E3CDC"/>
    <w:multiLevelType w:val="multilevel"/>
    <w:tmpl w:val="568497EC"/>
    <w:lvl w:ilvl="0">
      <w:start w:val="2"/>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0" w15:restartNumberingAfterBreak="0">
    <w:nsid w:val="77C46A5C"/>
    <w:multiLevelType w:val="multilevel"/>
    <w:tmpl w:val="125A6A82"/>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1" w15:restartNumberingAfterBreak="0">
    <w:nsid w:val="781E7233"/>
    <w:multiLevelType w:val="singleLevel"/>
    <w:tmpl w:val="041D000F"/>
    <w:lvl w:ilvl="0">
      <w:start w:val="3"/>
      <w:numFmt w:val="decimal"/>
      <w:lvlText w:val="%1."/>
      <w:lvlJc w:val="left"/>
      <w:pPr>
        <w:tabs>
          <w:tab w:val="num" w:pos="360"/>
        </w:tabs>
        <w:ind w:left="360" w:hanging="360"/>
      </w:pPr>
      <w:rPr>
        <w:rFonts w:hint="default"/>
      </w:rPr>
    </w:lvl>
  </w:abstractNum>
  <w:abstractNum w:abstractNumId="122" w15:restartNumberingAfterBreak="0">
    <w:nsid w:val="782319B1"/>
    <w:multiLevelType w:val="multilevel"/>
    <w:tmpl w:val="9134179A"/>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3" w15:restartNumberingAfterBreak="0">
    <w:nsid w:val="79503A9F"/>
    <w:multiLevelType w:val="multilevel"/>
    <w:tmpl w:val="1E5AE03C"/>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4" w15:restartNumberingAfterBreak="0">
    <w:nsid w:val="79D94989"/>
    <w:multiLevelType w:val="multilevel"/>
    <w:tmpl w:val="B3E04A46"/>
    <w:lvl w:ilvl="0">
      <w:start w:val="25"/>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5" w15:restartNumberingAfterBreak="0">
    <w:nsid w:val="7A013876"/>
    <w:multiLevelType w:val="multilevel"/>
    <w:tmpl w:val="841468EA"/>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26" w15:restartNumberingAfterBreak="0">
    <w:nsid w:val="7C6B657B"/>
    <w:multiLevelType w:val="multilevel"/>
    <w:tmpl w:val="487E8118"/>
    <w:lvl w:ilvl="0">
      <w:start w:val="20"/>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7" w15:restartNumberingAfterBreak="0">
    <w:nsid w:val="7EB942B2"/>
    <w:multiLevelType w:val="singleLevel"/>
    <w:tmpl w:val="C80CFC3C"/>
    <w:lvl w:ilvl="0">
      <w:start w:val="1"/>
      <w:numFmt w:val="lowerLetter"/>
      <w:lvlText w:val="%1)"/>
      <w:lvlJc w:val="left"/>
      <w:pPr>
        <w:tabs>
          <w:tab w:val="num" w:pos="700"/>
        </w:tabs>
        <w:ind w:left="700" w:hanging="360"/>
      </w:pPr>
      <w:rPr>
        <w:rFonts w:hint="default"/>
      </w:rPr>
    </w:lvl>
  </w:abstractNum>
  <w:abstractNum w:abstractNumId="128" w15:restartNumberingAfterBreak="0">
    <w:nsid w:val="7FE67EC3"/>
    <w:multiLevelType w:val="multilevel"/>
    <w:tmpl w:val="6E02E2EA"/>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271473058">
    <w:abstractNumId w:val="24"/>
  </w:num>
  <w:num w:numId="2" w16cid:durableId="1647197753">
    <w:abstractNumId w:val="1"/>
  </w:num>
  <w:num w:numId="3" w16cid:durableId="1165508665">
    <w:abstractNumId w:val="5"/>
  </w:num>
  <w:num w:numId="4" w16cid:durableId="46151284">
    <w:abstractNumId w:val="18"/>
  </w:num>
  <w:num w:numId="5" w16cid:durableId="798256892">
    <w:abstractNumId w:val="113"/>
  </w:num>
  <w:num w:numId="6" w16cid:durableId="2140492838">
    <w:abstractNumId w:val="44"/>
  </w:num>
  <w:num w:numId="7" w16cid:durableId="1947229014">
    <w:abstractNumId w:val="2"/>
  </w:num>
  <w:num w:numId="8" w16cid:durableId="1037924191">
    <w:abstractNumId w:val="3"/>
  </w:num>
  <w:num w:numId="9" w16cid:durableId="1367215406">
    <w:abstractNumId w:val="93"/>
  </w:num>
  <w:num w:numId="10" w16cid:durableId="1588032708">
    <w:abstractNumId w:val="72"/>
  </w:num>
  <w:num w:numId="11" w16cid:durableId="1348365943">
    <w:abstractNumId w:val="7"/>
  </w:num>
  <w:num w:numId="12" w16cid:durableId="474568742">
    <w:abstractNumId w:val="60"/>
  </w:num>
  <w:num w:numId="13" w16cid:durableId="2048022007">
    <w:abstractNumId w:val="17"/>
  </w:num>
  <w:num w:numId="14" w16cid:durableId="998460193">
    <w:abstractNumId w:val="114"/>
  </w:num>
  <w:num w:numId="15" w16cid:durableId="2081243950">
    <w:abstractNumId w:val="123"/>
  </w:num>
  <w:num w:numId="16" w16cid:durableId="1804040284">
    <w:abstractNumId w:val="87"/>
  </w:num>
  <w:num w:numId="17" w16cid:durableId="1031806863">
    <w:abstractNumId w:val="6"/>
  </w:num>
  <w:num w:numId="18" w16cid:durableId="1882595000">
    <w:abstractNumId w:val="119"/>
  </w:num>
  <w:num w:numId="19" w16cid:durableId="1015577256">
    <w:abstractNumId w:val="31"/>
  </w:num>
  <w:num w:numId="20" w16cid:durableId="1451127940">
    <w:abstractNumId w:val="99"/>
  </w:num>
  <w:num w:numId="21" w16cid:durableId="761026272">
    <w:abstractNumId w:val="35"/>
  </w:num>
  <w:num w:numId="22" w16cid:durableId="633878111">
    <w:abstractNumId w:val="53"/>
  </w:num>
  <w:num w:numId="23" w16cid:durableId="471367527">
    <w:abstractNumId w:val="9"/>
  </w:num>
  <w:num w:numId="24" w16cid:durableId="1951277531">
    <w:abstractNumId w:val="52"/>
  </w:num>
  <w:num w:numId="25" w16cid:durableId="119038548">
    <w:abstractNumId w:val="77"/>
  </w:num>
  <w:num w:numId="26" w16cid:durableId="2040201537">
    <w:abstractNumId w:val="95"/>
  </w:num>
  <w:num w:numId="27" w16cid:durableId="1101296485">
    <w:abstractNumId w:val="97"/>
  </w:num>
  <w:num w:numId="28" w16cid:durableId="994720675">
    <w:abstractNumId w:val="69"/>
  </w:num>
  <w:num w:numId="29" w16cid:durableId="328676242">
    <w:abstractNumId w:val="67"/>
  </w:num>
  <w:num w:numId="30" w16cid:durableId="885874442">
    <w:abstractNumId w:val="79"/>
  </w:num>
  <w:num w:numId="31" w16cid:durableId="1266110772">
    <w:abstractNumId w:val="1"/>
    <w:lvlOverride w:ilvl="0">
      <w:startOverride w:val="1"/>
    </w:lvlOverride>
  </w:num>
  <w:num w:numId="32" w16cid:durableId="239293528">
    <w:abstractNumId w:val="38"/>
  </w:num>
  <w:num w:numId="33" w16cid:durableId="79374753">
    <w:abstractNumId w:val="109"/>
  </w:num>
  <w:num w:numId="34" w16cid:durableId="1107966439">
    <w:abstractNumId w:val="64"/>
  </w:num>
  <w:num w:numId="35" w16cid:durableId="455221502">
    <w:abstractNumId w:val="25"/>
  </w:num>
  <w:num w:numId="36" w16cid:durableId="1523545254">
    <w:abstractNumId w:val="125"/>
  </w:num>
  <w:num w:numId="37" w16cid:durableId="1230572988">
    <w:abstractNumId w:val="81"/>
  </w:num>
  <w:num w:numId="38" w16cid:durableId="480852640">
    <w:abstractNumId w:val="61"/>
  </w:num>
  <w:num w:numId="39" w16cid:durableId="1478374633">
    <w:abstractNumId w:val="113"/>
    <w:lvlOverride w:ilvl="0">
      <w:startOverride w:val="1"/>
    </w:lvlOverride>
  </w:num>
  <w:num w:numId="40" w16cid:durableId="217591616">
    <w:abstractNumId w:val="70"/>
  </w:num>
  <w:num w:numId="41" w16cid:durableId="1719624463">
    <w:abstractNumId w:val="2"/>
    <w:lvlOverride w:ilvl="0">
      <w:startOverride w:val="1"/>
    </w:lvlOverride>
  </w:num>
  <w:num w:numId="42" w16cid:durableId="15230698">
    <w:abstractNumId w:val="126"/>
  </w:num>
  <w:num w:numId="43" w16cid:durableId="2079284658">
    <w:abstractNumId w:val="29"/>
  </w:num>
  <w:num w:numId="44" w16cid:durableId="1143547317">
    <w:abstractNumId w:val="14"/>
  </w:num>
  <w:num w:numId="45" w16cid:durableId="1388529005">
    <w:abstractNumId w:val="56"/>
  </w:num>
  <w:num w:numId="46" w16cid:durableId="820970651">
    <w:abstractNumId w:val="91"/>
  </w:num>
  <w:num w:numId="47" w16cid:durableId="1299578955">
    <w:abstractNumId w:val="34"/>
  </w:num>
  <w:num w:numId="48" w16cid:durableId="2000303966">
    <w:abstractNumId w:val="106"/>
  </w:num>
  <w:num w:numId="49" w16cid:durableId="1392340200">
    <w:abstractNumId w:val="39"/>
  </w:num>
  <w:num w:numId="50" w16cid:durableId="1026176285">
    <w:abstractNumId w:val="111"/>
  </w:num>
  <w:num w:numId="51" w16cid:durableId="1246962919">
    <w:abstractNumId w:val="124"/>
  </w:num>
  <w:num w:numId="52" w16cid:durableId="1656762650">
    <w:abstractNumId w:val="55"/>
  </w:num>
  <w:num w:numId="53" w16cid:durableId="1554272051">
    <w:abstractNumId w:val="47"/>
  </w:num>
  <w:num w:numId="54" w16cid:durableId="218127574">
    <w:abstractNumId w:val="21"/>
  </w:num>
  <w:num w:numId="55" w16cid:durableId="1355617925">
    <w:abstractNumId w:val="63"/>
  </w:num>
  <w:num w:numId="56" w16cid:durableId="524289380">
    <w:abstractNumId w:val="101"/>
  </w:num>
  <w:num w:numId="57" w16cid:durableId="2091273574">
    <w:abstractNumId w:val="75"/>
  </w:num>
  <w:num w:numId="58" w16cid:durableId="313489103">
    <w:abstractNumId w:val="11"/>
  </w:num>
  <w:num w:numId="59" w16cid:durableId="950742755">
    <w:abstractNumId w:val="100"/>
  </w:num>
  <w:num w:numId="60" w16cid:durableId="1824814278">
    <w:abstractNumId w:val="120"/>
  </w:num>
  <w:num w:numId="61" w16cid:durableId="484512867">
    <w:abstractNumId w:val="76"/>
  </w:num>
  <w:num w:numId="62" w16cid:durableId="1550460282">
    <w:abstractNumId w:val="57"/>
  </w:num>
  <w:num w:numId="63" w16cid:durableId="1996761471">
    <w:abstractNumId w:val="117"/>
  </w:num>
  <w:num w:numId="64" w16cid:durableId="958679454">
    <w:abstractNumId w:val="27"/>
  </w:num>
  <w:num w:numId="65" w16cid:durableId="2115133074">
    <w:abstractNumId w:val="12"/>
  </w:num>
  <w:num w:numId="66" w16cid:durableId="1392847464">
    <w:abstractNumId w:val="107"/>
  </w:num>
  <w:num w:numId="67" w16cid:durableId="404307830">
    <w:abstractNumId w:val="28"/>
  </w:num>
  <w:num w:numId="68" w16cid:durableId="1608271302">
    <w:abstractNumId w:val="102"/>
  </w:num>
  <w:num w:numId="69" w16cid:durableId="137693674">
    <w:abstractNumId w:val="23"/>
  </w:num>
  <w:num w:numId="70" w16cid:durableId="233517347">
    <w:abstractNumId w:val="80"/>
  </w:num>
  <w:num w:numId="71" w16cid:durableId="1462848060">
    <w:abstractNumId w:val="16"/>
  </w:num>
  <w:num w:numId="72" w16cid:durableId="867375929">
    <w:abstractNumId w:val="90"/>
  </w:num>
  <w:num w:numId="73" w16cid:durableId="2126659092">
    <w:abstractNumId w:val="68"/>
  </w:num>
  <w:num w:numId="74" w16cid:durableId="1160390066">
    <w:abstractNumId w:val="58"/>
  </w:num>
  <w:num w:numId="75" w16cid:durableId="1731491187">
    <w:abstractNumId w:val="86"/>
  </w:num>
  <w:num w:numId="76" w16cid:durableId="387848922">
    <w:abstractNumId w:val="41"/>
  </w:num>
  <w:num w:numId="77" w16cid:durableId="1478911299">
    <w:abstractNumId w:val="122"/>
  </w:num>
  <w:num w:numId="78" w16cid:durableId="316154281">
    <w:abstractNumId w:val="128"/>
  </w:num>
  <w:num w:numId="79" w16cid:durableId="381247759">
    <w:abstractNumId w:val="88"/>
  </w:num>
  <w:num w:numId="80" w16cid:durableId="889652456">
    <w:abstractNumId w:val="15"/>
  </w:num>
  <w:num w:numId="81" w16cid:durableId="1665426580">
    <w:abstractNumId w:val="37"/>
  </w:num>
  <w:num w:numId="82" w16cid:durableId="1372195397">
    <w:abstractNumId w:val="40"/>
  </w:num>
  <w:num w:numId="83" w16cid:durableId="999232093">
    <w:abstractNumId w:val="71"/>
  </w:num>
  <w:num w:numId="84" w16cid:durableId="463471472">
    <w:abstractNumId w:val="59"/>
  </w:num>
  <w:num w:numId="85" w16cid:durableId="105740170">
    <w:abstractNumId w:val="112"/>
  </w:num>
  <w:num w:numId="86" w16cid:durableId="1131244205">
    <w:abstractNumId w:val="83"/>
  </w:num>
  <w:num w:numId="87" w16cid:durableId="1162046899">
    <w:abstractNumId w:val="42"/>
  </w:num>
  <w:num w:numId="88" w16cid:durableId="954410911">
    <w:abstractNumId w:val="73"/>
  </w:num>
  <w:num w:numId="89" w16cid:durableId="1177768781">
    <w:abstractNumId w:val="13"/>
  </w:num>
  <w:num w:numId="90" w16cid:durableId="1954900708">
    <w:abstractNumId w:val="66"/>
  </w:num>
  <w:num w:numId="91" w16cid:durableId="233781606">
    <w:abstractNumId w:val="43"/>
  </w:num>
  <w:num w:numId="92" w16cid:durableId="865094450">
    <w:abstractNumId w:val="62"/>
  </w:num>
  <w:num w:numId="93" w16cid:durableId="1888175937">
    <w:abstractNumId w:val="48"/>
  </w:num>
  <w:num w:numId="94" w16cid:durableId="1372220402">
    <w:abstractNumId w:val="46"/>
  </w:num>
  <w:num w:numId="95" w16cid:durableId="1803688271">
    <w:abstractNumId w:val="50"/>
  </w:num>
  <w:num w:numId="96" w16cid:durableId="668338539">
    <w:abstractNumId w:val="108"/>
  </w:num>
  <w:num w:numId="97" w16cid:durableId="2049721596">
    <w:abstractNumId w:val="85"/>
  </w:num>
  <w:num w:numId="98" w16cid:durableId="788472373">
    <w:abstractNumId w:val="10"/>
  </w:num>
  <w:num w:numId="99" w16cid:durableId="169832323">
    <w:abstractNumId w:val="54"/>
  </w:num>
  <w:num w:numId="100" w16cid:durableId="1303542902">
    <w:abstractNumId w:val="30"/>
  </w:num>
  <w:num w:numId="101" w16cid:durableId="428819265">
    <w:abstractNumId w:val="19"/>
  </w:num>
  <w:num w:numId="102" w16cid:durableId="1267738994">
    <w:abstractNumId w:val="84"/>
  </w:num>
  <w:num w:numId="103" w16cid:durableId="695468103">
    <w:abstractNumId w:val="116"/>
  </w:num>
  <w:num w:numId="104" w16cid:durableId="1515223675">
    <w:abstractNumId w:val="78"/>
  </w:num>
  <w:num w:numId="105" w16cid:durableId="268508331">
    <w:abstractNumId w:val="103"/>
  </w:num>
  <w:num w:numId="106" w16cid:durableId="2012904796">
    <w:abstractNumId w:val="94"/>
  </w:num>
  <w:num w:numId="107" w16cid:durableId="326399197">
    <w:abstractNumId w:val="51"/>
  </w:num>
  <w:num w:numId="108" w16cid:durableId="645622740">
    <w:abstractNumId w:val="118"/>
  </w:num>
  <w:num w:numId="109" w16cid:durableId="82800925">
    <w:abstractNumId w:val="82"/>
  </w:num>
  <w:num w:numId="110" w16cid:durableId="1175026701">
    <w:abstractNumId w:val="98"/>
  </w:num>
  <w:num w:numId="111" w16cid:durableId="1468473152">
    <w:abstractNumId w:val="96"/>
  </w:num>
  <w:num w:numId="112" w16cid:durableId="79106294">
    <w:abstractNumId w:val="127"/>
  </w:num>
  <w:num w:numId="113" w16cid:durableId="1534197897">
    <w:abstractNumId w:val="22"/>
  </w:num>
  <w:num w:numId="114" w16cid:durableId="1058479835">
    <w:abstractNumId w:val="26"/>
  </w:num>
  <w:num w:numId="115" w16cid:durableId="1784879726">
    <w:abstractNumId w:val="49"/>
  </w:num>
  <w:num w:numId="116" w16cid:durableId="444662975">
    <w:abstractNumId w:val="36"/>
  </w:num>
  <w:num w:numId="117" w16cid:durableId="1125735330">
    <w:abstractNumId w:val="105"/>
  </w:num>
  <w:num w:numId="118" w16cid:durableId="494149451">
    <w:abstractNumId w:val="89"/>
  </w:num>
  <w:num w:numId="119" w16cid:durableId="784158352">
    <w:abstractNumId w:val="8"/>
  </w:num>
  <w:num w:numId="120" w16cid:durableId="834031045">
    <w:abstractNumId w:val="104"/>
  </w:num>
  <w:num w:numId="121" w16cid:durableId="1373338711">
    <w:abstractNumId w:val="32"/>
  </w:num>
  <w:num w:numId="122" w16cid:durableId="1553544530">
    <w:abstractNumId w:val="110"/>
  </w:num>
  <w:num w:numId="123" w16cid:durableId="1266422535">
    <w:abstractNumId w:val="45"/>
  </w:num>
  <w:num w:numId="124" w16cid:durableId="698166074">
    <w:abstractNumId w:val="115"/>
  </w:num>
  <w:num w:numId="125" w16cid:durableId="391197934">
    <w:abstractNumId w:val="121"/>
  </w:num>
  <w:num w:numId="126" w16cid:durableId="1398939408">
    <w:abstractNumId w:val="0"/>
  </w:num>
  <w:num w:numId="127" w16cid:durableId="1782651773">
    <w:abstractNumId w:val="92"/>
  </w:num>
  <w:num w:numId="128" w16cid:durableId="1104300795">
    <w:abstractNumId w:val="74"/>
  </w:num>
  <w:num w:numId="129" w16cid:durableId="1446080324">
    <w:abstractNumId w:val="33"/>
  </w:num>
  <w:num w:numId="130" w16cid:durableId="1241602959">
    <w:abstractNumId w:val="65"/>
  </w:num>
  <w:num w:numId="131" w16cid:durableId="1201672120">
    <w:abstractNumId w:val="20"/>
  </w:num>
  <w:num w:numId="132" w16cid:durableId="721683988">
    <w:abstractNumId w:val="4"/>
    <w:lvlOverride w:ilvl="0">
      <w:lvl w:ilvl="0">
        <w:numFmt w:val="bullet"/>
        <w:lvlText w:val="•"/>
        <w:legacy w:legacy="1" w:legacySpace="0" w:legacyIndent="0"/>
        <w:lvlJc w:val="left"/>
        <w:rPr>
          <w:rFonts w:ascii="Arial" w:hAnsi="Arial" w:hint="default"/>
          <w:sz w:val="64"/>
        </w:rPr>
      </w:lvl>
    </w:lvlOverride>
  </w:num>
  <w:num w:numId="133" w16cid:durableId="1315331014">
    <w:abstractNumId w:val="4"/>
    <w:lvlOverride w:ilvl="0">
      <w:lvl w:ilvl="0">
        <w:numFmt w:val="bullet"/>
        <w:lvlText w:val="•"/>
        <w:legacy w:legacy="1" w:legacySpace="0" w:legacyIndent="0"/>
        <w:lvlJc w:val="left"/>
        <w:rPr>
          <w:rFonts w:ascii="Arial" w:hAnsi="Arial" w:hint="default"/>
          <w:sz w:val="48"/>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trafikutskottets"/>
    <w:docVar w:name="Skapår" w:val="0203"/>
  </w:docVars>
  <w:rsids>
    <w:rsidRoot w:val="00B34D40"/>
    <w:rsid w:val="0082236C"/>
    <w:rsid w:val="00904791"/>
    <w:rsid w:val="00B34D4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B0222BF-61E4-43C5-8CC2-38938C448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 w:type="paragraph" w:customStyle="1" w:styleId="Propmedindrag">
    <w:name w:val="Prop. med indrag"/>
    <w:basedOn w:val="Normal"/>
    <w:pPr>
      <w:tabs>
        <w:tab w:val="left" w:pos="2835"/>
      </w:tabs>
      <w:overflowPunct w:val="0"/>
      <w:autoSpaceDE w:val="0"/>
      <w:autoSpaceDN w:val="0"/>
      <w:adjustRightInd w:val="0"/>
      <w:spacing w:before="0" w:line="240" w:lineRule="auto"/>
      <w:ind w:firstLine="227"/>
      <w:textAlignment w:val="baseline"/>
    </w:pPr>
    <w:rPr>
      <w:sz w:val="25"/>
    </w:rPr>
  </w:style>
  <w:style w:type="paragraph" w:customStyle="1" w:styleId="Proputanindrag">
    <w:name w:val="Prop. utan indrag"/>
    <w:basedOn w:val="Normal"/>
    <w:next w:val="Propmedindrag"/>
    <w:pPr>
      <w:tabs>
        <w:tab w:val="left" w:pos="2835"/>
      </w:tabs>
      <w:overflowPunct w:val="0"/>
      <w:autoSpaceDE w:val="0"/>
      <w:autoSpaceDN w:val="0"/>
      <w:adjustRightInd w:val="0"/>
      <w:spacing w:before="0" w:line="240" w:lineRule="auto"/>
      <w:textAlignment w:val="baseline"/>
    </w:pPr>
    <w:rPr>
      <w:sz w:val="25"/>
    </w:rPr>
  </w:style>
  <w:style w:type="paragraph" w:styleId="Numreradlista">
    <w:name w:val="List Number"/>
    <w:basedOn w:val="Normal"/>
    <w:semiHidden/>
    <w:pPr>
      <w:numPr>
        <w:numId w:val="2"/>
      </w:numPr>
      <w:tabs>
        <w:tab w:val="clear" w:pos="360"/>
        <w:tab w:val="num" w:pos="357"/>
      </w:tabs>
      <w:overflowPunct w:val="0"/>
      <w:autoSpaceDE w:val="0"/>
      <w:autoSpaceDN w:val="0"/>
      <w:adjustRightInd w:val="0"/>
      <w:spacing w:before="0" w:line="240" w:lineRule="auto"/>
      <w:ind w:left="357" w:hanging="357"/>
      <w:jc w:val="left"/>
      <w:textAlignment w:val="baseline"/>
    </w:pPr>
    <w:rPr>
      <w:sz w:val="25"/>
    </w:rPr>
  </w:style>
  <w:style w:type="paragraph" w:styleId="Brdtextmedindrag">
    <w:name w:val="Body Text Indent"/>
    <w:basedOn w:val="Normal"/>
    <w:semiHidden/>
    <w:pPr>
      <w:spacing w:before="0" w:line="240" w:lineRule="auto"/>
      <w:ind w:left="72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9.xml"/><Relationship Id="rId68" Type="http://schemas.openxmlformats.org/officeDocument/2006/relationships/footer" Target="footer30.xml"/><Relationship Id="rId84" Type="http://schemas.openxmlformats.org/officeDocument/2006/relationships/image" Target="media/image11.wmf"/><Relationship Id="rId89" Type="http://schemas.openxmlformats.org/officeDocument/2006/relationships/footer" Target="footer35.xml"/><Relationship Id="rId16" Type="http://schemas.openxmlformats.org/officeDocument/2006/relationships/footer" Target="footer4.xml"/><Relationship Id="rId11" Type="http://schemas.openxmlformats.org/officeDocument/2006/relationships/footer" Target="footer2.xml"/><Relationship Id="rId32" Type="http://schemas.openxmlformats.org/officeDocument/2006/relationships/header" Target="header13.xml"/><Relationship Id="rId37" Type="http://schemas.openxmlformats.org/officeDocument/2006/relationships/footer" Target="footer15.xml"/><Relationship Id="rId53" Type="http://schemas.openxmlformats.org/officeDocument/2006/relationships/footer" Target="footer23.xml"/><Relationship Id="rId58" Type="http://schemas.openxmlformats.org/officeDocument/2006/relationships/header" Target="header27.xml"/><Relationship Id="rId74" Type="http://schemas.openxmlformats.org/officeDocument/2006/relationships/footer" Target="footer33.xml"/><Relationship Id="rId79" Type="http://schemas.openxmlformats.org/officeDocument/2006/relationships/image" Target="media/image6.wmf"/><Relationship Id="rId5" Type="http://schemas.openxmlformats.org/officeDocument/2006/relationships/footnotes" Target="footnotes.xml"/><Relationship Id="rId90" Type="http://schemas.openxmlformats.org/officeDocument/2006/relationships/header" Target="header37.xml"/><Relationship Id="rId22" Type="http://schemas.openxmlformats.org/officeDocument/2006/relationships/footer" Target="footer7.xml"/><Relationship Id="rId27" Type="http://schemas.openxmlformats.org/officeDocument/2006/relationships/header" Target="header11.xml"/><Relationship Id="rId43" Type="http://schemas.openxmlformats.org/officeDocument/2006/relationships/footer" Target="footer18.xml"/><Relationship Id="rId48" Type="http://schemas.openxmlformats.org/officeDocument/2006/relationships/header" Target="header21.xml"/><Relationship Id="rId64" Type="http://schemas.openxmlformats.org/officeDocument/2006/relationships/header" Target="header30.xml"/><Relationship Id="rId69" Type="http://schemas.openxmlformats.org/officeDocument/2006/relationships/header" Target="header32.xml"/><Relationship Id="rId8" Type="http://schemas.openxmlformats.org/officeDocument/2006/relationships/header" Target="header1.xml"/><Relationship Id="rId51" Type="http://schemas.openxmlformats.org/officeDocument/2006/relationships/header" Target="header23.xml"/><Relationship Id="rId72" Type="http://schemas.openxmlformats.org/officeDocument/2006/relationships/footer" Target="footer32.xml"/><Relationship Id="rId80" Type="http://schemas.openxmlformats.org/officeDocument/2006/relationships/image" Target="media/image7.wmf"/><Relationship Id="rId85" Type="http://schemas.openxmlformats.org/officeDocument/2006/relationships/image" Target="media/image12.wmf"/><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5.xml"/><Relationship Id="rId67" Type="http://schemas.openxmlformats.org/officeDocument/2006/relationships/header" Target="header31.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footer" Target="footer27.xml"/><Relationship Id="rId70" Type="http://schemas.openxmlformats.org/officeDocument/2006/relationships/header" Target="header33.xml"/><Relationship Id="rId75" Type="http://schemas.openxmlformats.org/officeDocument/2006/relationships/image" Target="media/image2.wmf"/><Relationship Id="rId83" Type="http://schemas.openxmlformats.org/officeDocument/2006/relationships/image" Target="media/image10.wmf"/><Relationship Id="rId88" Type="http://schemas.openxmlformats.org/officeDocument/2006/relationships/footer" Target="footer34.xml"/><Relationship Id="rId91" Type="http://schemas.openxmlformats.org/officeDocument/2006/relationships/footer" Target="footer36.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footer" Target="footer26.xml"/><Relationship Id="rId65" Type="http://schemas.openxmlformats.org/officeDocument/2006/relationships/footer" Target="footer28.xml"/><Relationship Id="rId73" Type="http://schemas.openxmlformats.org/officeDocument/2006/relationships/header" Target="header34.xml"/><Relationship Id="rId78" Type="http://schemas.openxmlformats.org/officeDocument/2006/relationships/image" Target="media/image5.wmf"/><Relationship Id="rId81" Type="http://schemas.openxmlformats.org/officeDocument/2006/relationships/image" Target="media/image8.wmf"/><Relationship Id="rId86" Type="http://schemas.openxmlformats.org/officeDocument/2006/relationships/header" Target="header35.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 Id="rId76" Type="http://schemas.openxmlformats.org/officeDocument/2006/relationships/image" Target="media/image3.wmf"/><Relationship Id="rId7" Type="http://schemas.openxmlformats.org/officeDocument/2006/relationships/image" Target="media/image1.wmf"/><Relationship Id="rId71" Type="http://schemas.openxmlformats.org/officeDocument/2006/relationships/footer" Target="footer31.xml"/><Relationship Id="rId92"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footer" Target="footer11.xml"/><Relationship Id="rId24" Type="http://schemas.openxmlformats.org/officeDocument/2006/relationships/header" Target="header9.xml"/><Relationship Id="rId40" Type="http://schemas.openxmlformats.org/officeDocument/2006/relationships/footer" Target="footer16.xml"/><Relationship Id="rId45" Type="http://schemas.openxmlformats.org/officeDocument/2006/relationships/header" Target="header20.xml"/><Relationship Id="rId66" Type="http://schemas.openxmlformats.org/officeDocument/2006/relationships/footer" Target="footer29.xml"/><Relationship Id="rId87" Type="http://schemas.openxmlformats.org/officeDocument/2006/relationships/header" Target="header36.xml"/><Relationship Id="rId61" Type="http://schemas.openxmlformats.org/officeDocument/2006/relationships/header" Target="header28.xml"/><Relationship Id="rId82" Type="http://schemas.openxmlformats.org/officeDocument/2006/relationships/image" Target="media/image9.wmf"/><Relationship Id="rId19" Type="http://schemas.openxmlformats.org/officeDocument/2006/relationships/footer" Target="footer6.xml"/><Relationship Id="rId14" Type="http://schemas.openxmlformats.org/officeDocument/2006/relationships/header" Target="header4.xml"/><Relationship Id="rId30" Type="http://schemas.openxmlformats.org/officeDocument/2006/relationships/header" Target="header12.xml"/><Relationship Id="rId35" Type="http://schemas.openxmlformats.org/officeDocument/2006/relationships/footer" Target="footer14.xml"/><Relationship Id="rId56" Type="http://schemas.openxmlformats.org/officeDocument/2006/relationships/header" Target="header25.xml"/><Relationship Id="rId77" Type="http://schemas.openxmlformats.org/officeDocument/2006/relationships/image" Target="media/image4.w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68941</Words>
  <Characters>404684</Characters>
  <Application>Microsoft Office Word</Application>
  <DocSecurity>4</DocSecurity>
  <Lines>7494</Lines>
  <Paragraphs>2133</Paragraphs>
  <ScaleCrop>false</ScaleCrop>
  <HeadingPairs>
    <vt:vector size="4" baseType="variant">
      <vt:variant>
        <vt:lpstr>Title</vt:lpstr>
      </vt:variant>
      <vt:variant>
        <vt:i4>1</vt:i4>
      </vt:variant>
      <vt:variant>
        <vt:lpstr>Rubriker</vt:lpstr>
      </vt:variant>
      <vt:variant>
        <vt:i4>34</vt:i4>
      </vt:variant>
    </vt:vector>
  </HeadingPairs>
  <TitlesOfParts>
    <vt:vector size="35" baseType="lpstr">
      <vt:lpstr>1999/2000:T1</vt:lpstr>
      <vt:lpstr>Sammanfattning</vt:lpstr>
      <vt:lpstr>Innehållsförteckning</vt:lpstr>
      <vt:lpstr>Utskottets förslag till riksdagsbeslut</vt:lpstr>
      <vt:lpstr>Redogörelse för ärendet</vt:lpstr>
      <vt:lpstr>    Ärendet och dess beredning</vt:lpstr>
      <vt:lpstr>    Bakgrund</vt:lpstr>
      <vt:lpstr>    Den nya EG-regleringen </vt:lpstr>
      <vt:lpstr>    Propositionens huvudsakliga innehåll</vt:lpstr>
      <vt:lpstr>Utskottets överväganden</vt:lpstr>
      <vt:lpstr>    1 Politiska mål m.m.</vt:lpstr>
      <vt:lpstr>        1.1 Regeringens bedömningar och förslag</vt:lpstr>
      <vt:lpstr>        1.2 Motionsförslag</vt:lpstr>
      <vt:lpstr>        1.3 Utskottets ställningstagande</vt:lpstr>
      <vt:lpstr>    2 Regleringsstruktur och en ny lag om elektronisk kommunikation</vt:lpstr>
      <vt:lpstr>        2.1 Regeringens förslag </vt:lpstr>
      <vt:lpstr>        2.2 Utskottets ställningstagande</vt:lpstr>
      <vt:lpstr>    3 Lagens syfte och tillämpningsområde m.m.</vt:lpstr>
      <vt:lpstr>        3.1 Regeringens förslag </vt:lpstr>
      <vt:lpstr>        3.2 Utskottets ställningstagande</vt:lpstr>
      <vt:lpstr>    4 Marknadstillträde m.m.</vt:lpstr>
      <vt:lpstr>        4.1 Regeringens förslag </vt:lpstr>
      <vt:lpstr>        4.2 Utskottets ställningstagande</vt:lpstr>
      <vt:lpstr>    5 Rätt att använda radiosändare</vt:lpstr>
      <vt:lpstr>        5.1 Regeringens förslag </vt:lpstr>
      <vt:lpstr>        5.2 Motionsförslag </vt:lpstr>
      <vt:lpstr>        5.3 Utskottets ställningstagande </vt:lpstr>
      <vt:lpstr>    6 Rätt att använda nummer</vt:lpstr>
      <vt:lpstr>        6.1 Regeringens förslag </vt:lpstr>
      <vt:lpstr>        6.2 Utskottets ställningstagande </vt:lpstr>
      <vt:lpstr>    7 Överlåtelse av tillstånd att använda radiosändare eller nummer</vt:lpstr>
      <vt:lpstr>        7.1 Regeringens förslag </vt:lpstr>
      <vt:lpstr>        7.2 Utskottets ställningstagande </vt:lpstr>
      <vt:lpstr>    8 Samtrafik och andra former av tillträde</vt:lpstr>
      <vt:lpstr>        8.1 Regeringens bedömningar och förslag</vt:lpstr>
    </vt:vector>
  </TitlesOfParts>
  <Company>Riksdagen</Company>
  <LinksUpToDate>false</LinksUpToDate>
  <CharactersWithSpaces>471492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2003-05-23T09:51:00Z</cp:lastPrinted>
  <dcterms:created xsi:type="dcterms:W3CDTF">2025-12-16T01:38:00Z</dcterms:created>
  <dcterms:modified xsi:type="dcterms:W3CDTF">2025-12-16T01:38:00Z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vt:lpwstr>
  </property>
  <property fmtid="{D5CDD505-2E9C-101B-9397-08002B2CF9AE}" pid="3" name="Utskott">
    <vt:lpwstr>TU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