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37293B" w:rsidRPr="00475AA5">
        <w:tblPrEx>
          <w:tblCellMar>
            <w:top w:w="0" w:type="dxa"/>
            <w:bottom w:w="0" w:type="dxa"/>
          </w:tblCellMar>
        </w:tblPrEx>
        <w:trPr>
          <w:cantSplit/>
          <w:trHeight w:val="1720"/>
        </w:trPr>
        <w:tc>
          <w:tcPr>
            <w:tcW w:w="6024" w:type="dxa"/>
            <w:gridSpan w:val="2"/>
          </w:tcPr>
          <w:p w:rsidR="0037293B" w:rsidRPr="00475AA5" w:rsidRDefault="0037293B">
            <w:pPr>
              <w:pStyle w:val="HuvudRubrik"/>
            </w:pPr>
            <w:r w:rsidRPr="00475AA5">
              <w:t>Framställning till riksdagen</w:t>
            </w:r>
          </w:p>
          <w:p w:rsidR="0037293B" w:rsidRPr="00475AA5" w:rsidRDefault="00882C62">
            <w:pPr>
              <w:pStyle w:val="HuvudRubrikRad2"/>
            </w:pPr>
            <w:bookmarkStart w:id="0" w:name="BetänkandeNr"/>
            <w:bookmarkEnd w:id="0"/>
            <w:r w:rsidRPr="00475AA5">
              <w:t>2009/10</w:t>
            </w:r>
            <w:r w:rsidR="0037293B" w:rsidRPr="00475AA5">
              <w:t>:</w:t>
            </w:r>
            <w:r w:rsidRPr="00475AA5">
              <w:t>RS</w:t>
            </w:r>
            <w:r w:rsidR="004E0D94" w:rsidRPr="00475AA5">
              <w:t>6</w:t>
            </w:r>
          </w:p>
        </w:tc>
        <w:tc>
          <w:tcPr>
            <w:tcW w:w="1418" w:type="dxa"/>
            <w:tcBorders>
              <w:bottom w:val="nil"/>
            </w:tcBorders>
          </w:tcPr>
          <w:p w:rsidR="0037293B" w:rsidRPr="00475AA5" w:rsidRDefault="00475AA5">
            <w:pPr>
              <w:spacing w:line="230" w:lineRule="auto"/>
              <w:jc w:val="center"/>
            </w:pPr>
            <w:r w:rsidRPr="00475AA5">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37293B" w:rsidRPr="00475AA5" w:rsidRDefault="0037293B">
            <w:pPr>
              <w:pStyle w:val="Normaltindrag"/>
              <w:jc w:val="center"/>
            </w:pPr>
          </w:p>
          <w:p w:rsidR="0037293B" w:rsidRPr="00475AA5" w:rsidRDefault="0037293B">
            <w:pPr>
              <w:pStyle w:val="StatusSida1"/>
            </w:pPr>
          </w:p>
          <w:p w:rsidR="0037293B" w:rsidRPr="00475AA5" w:rsidRDefault="0037293B">
            <w:pPr>
              <w:pStyle w:val="UtskriftsdatumSida1"/>
              <w:framePr w:wrap="around"/>
            </w:pPr>
          </w:p>
        </w:tc>
      </w:tr>
      <w:tr w:rsidR="0037293B" w:rsidRPr="00475AA5">
        <w:tblPrEx>
          <w:tblCellMar>
            <w:top w:w="0" w:type="dxa"/>
            <w:bottom w:w="0" w:type="dxa"/>
          </w:tblCellMar>
        </w:tblPrEx>
        <w:trPr>
          <w:cantSplit/>
        </w:trPr>
        <w:tc>
          <w:tcPr>
            <w:tcW w:w="6024" w:type="dxa"/>
            <w:gridSpan w:val="2"/>
            <w:tcBorders>
              <w:bottom w:val="single" w:sz="4" w:space="0" w:color="auto"/>
            </w:tcBorders>
          </w:tcPr>
          <w:p w:rsidR="0037293B" w:rsidRPr="00475AA5" w:rsidRDefault="0037293B">
            <w:pPr>
              <w:pStyle w:val="DokumentRubrik"/>
              <w:rPr>
                <w:noProof w:val="0"/>
              </w:rPr>
            </w:pPr>
            <w:bookmarkStart w:id="1" w:name="Huvudrubrik"/>
            <w:bookmarkEnd w:id="1"/>
            <w:r w:rsidRPr="00475AA5">
              <w:rPr>
                <w:noProof w:val="0"/>
              </w:rPr>
              <w:t>Intern styrning och kontroll för riksdagens myndigheter</w:t>
            </w:r>
          </w:p>
        </w:tc>
        <w:tc>
          <w:tcPr>
            <w:tcW w:w="1418" w:type="dxa"/>
            <w:tcBorders>
              <w:bottom w:val="nil"/>
            </w:tcBorders>
          </w:tcPr>
          <w:p w:rsidR="0037293B" w:rsidRPr="00475AA5" w:rsidRDefault="0037293B"/>
        </w:tc>
      </w:tr>
      <w:tr w:rsidR="0037293B" w:rsidRPr="00475AA5">
        <w:tblPrEx>
          <w:tblCellMar>
            <w:top w:w="0" w:type="dxa"/>
            <w:bottom w:w="0" w:type="dxa"/>
          </w:tblCellMar>
        </w:tblPrEx>
        <w:trPr>
          <w:cantSplit/>
          <w:trHeight w:hRule="exact" w:val="360"/>
        </w:trPr>
        <w:tc>
          <w:tcPr>
            <w:tcW w:w="3012" w:type="dxa"/>
          </w:tcPr>
          <w:p w:rsidR="0037293B" w:rsidRPr="00475AA5" w:rsidRDefault="0037293B"/>
        </w:tc>
        <w:tc>
          <w:tcPr>
            <w:tcW w:w="3012" w:type="dxa"/>
          </w:tcPr>
          <w:p w:rsidR="0037293B" w:rsidRPr="00475AA5" w:rsidRDefault="0037293B"/>
        </w:tc>
        <w:tc>
          <w:tcPr>
            <w:tcW w:w="1418" w:type="dxa"/>
          </w:tcPr>
          <w:p w:rsidR="0037293B" w:rsidRPr="00475AA5" w:rsidRDefault="0037293B"/>
        </w:tc>
      </w:tr>
    </w:tbl>
    <w:p w:rsidR="0037293B" w:rsidRPr="00475AA5" w:rsidRDefault="0037293B"/>
    <w:p w:rsidR="0037293B" w:rsidRPr="00475AA5" w:rsidRDefault="0037293B" w:rsidP="0037293B">
      <w:pPr>
        <w:pStyle w:val="Rubrik1"/>
        <w:spacing w:after="180"/>
        <w:rPr>
          <w:noProof w:val="0"/>
        </w:rPr>
      </w:pPr>
      <w:bookmarkStart w:id="2" w:name="_Toc264638034"/>
      <w:r w:rsidRPr="00475AA5">
        <w:rPr>
          <w:noProof w:val="0"/>
        </w:rPr>
        <w:t>Sammanfattning</w:t>
      </w:r>
      <w:bookmarkEnd w:id="2"/>
    </w:p>
    <w:p w:rsidR="00BE31EB" w:rsidRPr="00475AA5" w:rsidRDefault="00BE31EB" w:rsidP="00823320">
      <w:pPr>
        <w:pStyle w:val="R2"/>
        <w:spacing w:before="375"/>
      </w:pPr>
      <w:bookmarkStart w:id="3" w:name="TextStart"/>
      <w:bookmarkEnd w:id="3"/>
      <w:r w:rsidRPr="00475AA5">
        <w:t>Bakgrund</w:t>
      </w:r>
    </w:p>
    <w:p w:rsidR="0084436C" w:rsidRPr="00475AA5" w:rsidRDefault="0084436C" w:rsidP="00AB428E">
      <w:r w:rsidRPr="00475AA5">
        <w:t>Lagen (2006:999) med ekonomiadministrativa bestämmelser m.m. för rik</w:t>
      </w:r>
      <w:r w:rsidRPr="00475AA5">
        <w:t>s</w:t>
      </w:r>
      <w:r w:rsidRPr="00475AA5">
        <w:t>dagsförvaltningen, Riksdagens ombudsmän och Riksrevisionen</w:t>
      </w:r>
      <w:r w:rsidR="00320F56" w:rsidRPr="00475AA5">
        <w:t>,</w:t>
      </w:r>
      <w:r w:rsidRPr="00475AA5">
        <w:t xml:space="preserve"> </w:t>
      </w:r>
      <w:r w:rsidR="00320F56" w:rsidRPr="00475AA5">
        <w:t xml:space="preserve">förkortad </w:t>
      </w:r>
      <w:r w:rsidRPr="00475AA5">
        <w:t>R</w:t>
      </w:r>
      <w:r w:rsidR="00247FAD" w:rsidRPr="00475AA5">
        <w:t>EA</w:t>
      </w:r>
      <w:r w:rsidRPr="00475AA5">
        <w:t xml:space="preserve">-lagen, och </w:t>
      </w:r>
      <w:r w:rsidR="00320F56" w:rsidRPr="00475AA5">
        <w:t xml:space="preserve">föreskrifter som hör till </w:t>
      </w:r>
      <w:r w:rsidRPr="00475AA5">
        <w:t>denna lag reglerar ekonomiadminis</w:t>
      </w:r>
      <w:r w:rsidRPr="00475AA5">
        <w:t>t</w:t>
      </w:r>
      <w:r w:rsidRPr="00475AA5">
        <w:t>rationen m.m. inom riksdagsområdet. R</w:t>
      </w:r>
      <w:r w:rsidR="00247FAD" w:rsidRPr="00475AA5">
        <w:t>EA</w:t>
      </w:r>
      <w:r w:rsidRPr="00475AA5">
        <w:t>-lagen och för</w:t>
      </w:r>
      <w:r w:rsidRPr="00475AA5">
        <w:t>e</w:t>
      </w:r>
      <w:r w:rsidRPr="00475AA5">
        <w:t>skrifterna trädde i kraft den 1 januari 2007. Bestämmelserna är utformade med budgetlagen och regeringens ekonomiadministrativa bestämmelser som för</w:t>
      </w:r>
      <w:r w:rsidRPr="00475AA5">
        <w:t>e</w:t>
      </w:r>
      <w:r w:rsidRPr="00475AA5">
        <w:t>bild. Strävan var att riksdagens myndigheter så långt möjligt skulle följa samma bestä</w:t>
      </w:r>
      <w:r w:rsidRPr="00475AA5">
        <w:t>m</w:t>
      </w:r>
      <w:r w:rsidRPr="00475AA5">
        <w:t>melser som regeringens myndigheter. R</w:t>
      </w:r>
      <w:r w:rsidR="00247FAD" w:rsidRPr="00475AA5">
        <w:t>EA</w:t>
      </w:r>
      <w:r w:rsidRPr="00475AA5">
        <w:t>-lagens och föreskrifternas utfor</w:t>
      </w:r>
      <w:r w:rsidRPr="00475AA5">
        <w:t>m</w:t>
      </w:r>
      <w:r w:rsidRPr="00475AA5">
        <w:t>ning baserar sig främst på de förhållanden som rådde under 2005.</w:t>
      </w:r>
    </w:p>
    <w:p w:rsidR="00BE31EB" w:rsidRPr="00475AA5" w:rsidRDefault="0084436C" w:rsidP="003C0FA3">
      <w:pPr>
        <w:spacing w:before="0"/>
        <w:ind w:firstLine="227"/>
      </w:pPr>
      <w:r w:rsidRPr="00475AA5">
        <w:t>Sedan R</w:t>
      </w:r>
      <w:r w:rsidR="00247FAD" w:rsidRPr="00475AA5">
        <w:t>EA</w:t>
      </w:r>
      <w:r w:rsidRPr="00475AA5">
        <w:t>-lagen trädde i kraft har regeringen genomfört några större fö</w:t>
      </w:r>
      <w:r w:rsidRPr="00475AA5">
        <w:t>r</w:t>
      </w:r>
      <w:r w:rsidRPr="00475AA5">
        <w:t>ändringar av de ekonomiadministrativa bestämmelser som rör regeringens myndigheter. Från och med den 1 januari 2008 finns en ny myndighetsfö</w:t>
      </w:r>
      <w:r w:rsidRPr="00475AA5">
        <w:t>r</w:t>
      </w:r>
      <w:r w:rsidRPr="00475AA5">
        <w:t>ordning (2007:515) och en ny fö</w:t>
      </w:r>
      <w:r w:rsidRPr="00475AA5">
        <w:t>r</w:t>
      </w:r>
      <w:r w:rsidRPr="00475AA5">
        <w:t>ordning om intern styrning och kontroll (2007:603). Därtill har regeringen beslutat om ändrade krav på myndighete</w:t>
      </w:r>
      <w:r w:rsidRPr="00475AA5">
        <w:t>r</w:t>
      </w:r>
      <w:r w:rsidRPr="00475AA5">
        <w:t>nas resultatr</w:t>
      </w:r>
      <w:r w:rsidRPr="00475AA5">
        <w:t>e</w:t>
      </w:r>
      <w:r w:rsidRPr="00475AA5">
        <w:t>dovisningar fr</w:t>
      </w:r>
      <w:r w:rsidR="00402282" w:rsidRPr="00475AA5">
        <w:t>.</w:t>
      </w:r>
      <w:r w:rsidRPr="00475AA5">
        <w:t>o</w:t>
      </w:r>
      <w:r w:rsidR="00402282" w:rsidRPr="00475AA5">
        <w:t>.</w:t>
      </w:r>
      <w:r w:rsidRPr="00475AA5">
        <w:t>m</w:t>
      </w:r>
      <w:r w:rsidR="00402282" w:rsidRPr="00475AA5">
        <w:t xml:space="preserve">. </w:t>
      </w:r>
      <w:r w:rsidRPr="00475AA5">
        <w:t>2009. Sedan den 1 januari 2007 finns det dessutom en internrevision</w:t>
      </w:r>
      <w:r w:rsidRPr="00475AA5">
        <w:t>s</w:t>
      </w:r>
      <w:r w:rsidRPr="00475AA5">
        <w:t>förordning (2006:1228).</w:t>
      </w:r>
    </w:p>
    <w:p w:rsidR="00BE31EB" w:rsidRPr="00475AA5" w:rsidRDefault="003C0FA3" w:rsidP="00882C62">
      <w:pPr>
        <w:pStyle w:val="Normaltindrag"/>
      </w:pPr>
      <w:r w:rsidRPr="00475AA5">
        <w:t xml:space="preserve">Förslagen i </w:t>
      </w:r>
      <w:r w:rsidR="006D2389" w:rsidRPr="00475AA5">
        <w:t xml:space="preserve">den här </w:t>
      </w:r>
      <w:r w:rsidRPr="00475AA5">
        <w:t xml:space="preserve">framställningen </w:t>
      </w:r>
      <w:r w:rsidR="00BE31EB" w:rsidRPr="00475AA5">
        <w:t xml:space="preserve">innebär att det i allt väsentligt </w:t>
      </w:r>
      <w:r w:rsidRPr="00475AA5">
        <w:t xml:space="preserve">ska </w:t>
      </w:r>
      <w:r w:rsidR="00BE31EB" w:rsidRPr="00475AA5">
        <w:t>stä</w:t>
      </w:r>
      <w:r w:rsidR="00BE31EB" w:rsidRPr="00475AA5">
        <w:t>l</w:t>
      </w:r>
      <w:r w:rsidR="00BE31EB" w:rsidRPr="00475AA5">
        <w:t>l</w:t>
      </w:r>
      <w:r w:rsidRPr="00475AA5">
        <w:t>a</w:t>
      </w:r>
      <w:r w:rsidR="00BE31EB" w:rsidRPr="00475AA5">
        <w:t>s samma krav på intern styrning och kontroll för riksdagens myndigheter som för myndigheterna under regeringen. Det innebär ett tydliggörande av le</w:t>
      </w:r>
      <w:r w:rsidR="00BE31EB" w:rsidRPr="00475AA5">
        <w:t>d</w:t>
      </w:r>
      <w:r w:rsidR="00BE31EB" w:rsidRPr="00475AA5">
        <w:t>ningens ansvar inför riksdagen. Vad som avses med myndighetens ledning framgår av gällande regelverk och dess förarbeten. I riksdagsordningen regl</w:t>
      </w:r>
      <w:r w:rsidR="00BE31EB" w:rsidRPr="00475AA5">
        <w:t>e</w:t>
      </w:r>
      <w:r w:rsidR="00BE31EB" w:rsidRPr="00475AA5">
        <w:t xml:space="preserve">ras att riksdagsstyrelsen leder riksdagsförvaltningen och att </w:t>
      </w:r>
      <w:r w:rsidRPr="00475AA5">
        <w:t>r</w:t>
      </w:r>
      <w:r w:rsidR="00BE31EB" w:rsidRPr="00475AA5">
        <w:t>iksdagens o</w:t>
      </w:r>
      <w:r w:rsidR="00BE31EB" w:rsidRPr="00475AA5">
        <w:t>m</w:t>
      </w:r>
      <w:r w:rsidR="00BE31EB" w:rsidRPr="00475AA5">
        <w:t>budsmän ska vara fyra</w:t>
      </w:r>
      <w:r w:rsidR="006D2389" w:rsidRPr="00475AA5">
        <w:t>:</w:t>
      </w:r>
      <w:r w:rsidR="00BE31EB" w:rsidRPr="00475AA5">
        <w:t xml:space="preserve"> en chefsjustitieombudsman (chefs-JO) och tre just</w:t>
      </w:r>
      <w:r w:rsidR="00BE31EB" w:rsidRPr="00475AA5">
        <w:t>i</w:t>
      </w:r>
      <w:r w:rsidR="00BE31EB" w:rsidRPr="00475AA5">
        <w:t>tieombudsmän. Av förarbetena fra</w:t>
      </w:r>
      <w:r w:rsidR="00BE31EB" w:rsidRPr="00475AA5">
        <w:t>m</w:t>
      </w:r>
      <w:r w:rsidR="00BE31EB" w:rsidRPr="00475AA5">
        <w:t xml:space="preserve">går att chefs-JO ska ha det övergripande ansvaret för verksamheten. </w:t>
      </w:r>
      <w:r w:rsidR="009F76EF" w:rsidRPr="00475AA5">
        <w:t>Enligt r</w:t>
      </w:r>
      <w:r w:rsidR="00BE31EB" w:rsidRPr="00475AA5">
        <w:t xml:space="preserve">egeringsformen </w:t>
      </w:r>
      <w:r w:rsidR="009F76EF" w:rsidRPr="00475AA5">
        <w:t>leds</w:t>
      </w:r>
      <w:r w:rsidR="00BE31EB" w:rsidRPr="00475AA5">
        <w:t xml:space="preserve"> Riksrevisionen av tre riksrevisorer och </w:t>
      </w:r>
      <w:r w:rsidR="00F508C0" w:rsidRPr="00475AA5">
        <w:t>R</w:t>
      </w:r>
      <w:r w:rsidR="00BE31EB" w:rsidRPr="00475AA5">
        <w:t>iksbanken av en dire</w:t>
      </w:r>
      <w:r w:rsidR="00BE31EB" w:rsidRPr="00475AA5">
        <w:t>k</w:t>
      </w:r>
      <w:r w:rsidR="00BE31EB" w:rsidRPr="00475AA5">
        <w:t xml:space="preserve">tion. </w:t>
      </w:r>
    </w:p>
    <w:p w:rsidR="00BE31EB" w:rsidRPr="00475AA5" w:rsidRDefault="00BE31EB" w:rsidP="000E4103">
      <w:pPr>
        <w:pStyle w:val="R2"/>
      </w:pPr>
      <w:r w:rsidRPr="00475AA5">
        <w:lastRenderedPageBreak/>
        <w:t>Ledningens verksamhetsansvar</w:t>
      </w:r>
    </w:p>
    <w:p w:rsidR="00BE31EB" w:rsidRPr="00475AA5" w:rsidRDefault="0042606F" w:rsidP="00BE31EB">
      <w:r w:rsidRPr="00475AA5">
        <w:t>Riksdagsstyrelsen f</w:t>
      </w:r>
      <w:r w:rsidR="00BE31EB" w:rsidRPr="00475AA5">
        <w:t>öreslår att ledningens övergripande verksamhetsa</w:t>
      </w:r>
      <w:r w:rsidR="00BE31EB" w:rsidRPr="00475AA5">
        <w:t>n</w:t>
      </w:r>
      <w:r w:rsidR="00BE31EB" w:rsidRPr="00475AA5">
        <w:t>svar regleras för riksdagens myndigheter. Därmed klargörs att lednin</w:t>
      </w:r>
      <w:r w:rsidR="00BE31EB" w:rsidRPr="00475AA5">
        <w:t>g</w:t>
      </w:r>
      <w:r w:rsidR="00BE31EB" w:rsidRPr="00475AA5">
        <w:t>en ansvarar för verksamheten inför riksdagen och ska se till att den bedrivs e</w:t>
      </w:r>
      <w:r w:rsidR="00BE31EB" w:rsidRPr="00475AA5">
        <w:t>f</w:t>
      </w:r>
      <w:r w:rsidR="00BE31EB" w:rsidRPr="00475AA5">
        <w:t>fektivt och enligt gällande rätt, att den redovisas på ett tillförlitligt och rät</w:t>
      </w:r>
      <w:r w:rsidR="00BE31EB" w:rsidRPr="00475AA5">
        <w:t>t</w:t>
      </w:r>
      <w:r w:rsidR="00BE31EB" w:rsidRPr="00475AA5">
        <w:t>visande sätt och att myndigheten hushållar väl med statens medel. Med det övergripande ver</w:t>
      </w:r>
      <w:r w:rsidR="00BE31EB" w:rsidRPr="00475AA5">
        <w:t>k</w:t>
      </w:r>
      <w:r w:rsidR="00BE31EB" w:rsidRPr="00475AA5">
        <w:t>samhetsansvaret följer ett ansvar för myndighetens ledning att besluta om arbetsordning, verksamhetsplan, budget, årsredovi</w:t>
      </w:r>
      <w:r w:rsidR="00BE31EB" w:rsidRPr="00475AA5">
        <w:t>s</w:t>
      </w:r>
      <w:r w:rsidR="00BE31EB" w:rsidRPr="00475AA5">
        <w:t>ning och föreskrifter samt ett ansvar för att säkerställa att det finns en väl fungerande intern styrning och kontroll vid myndigheten. Detta innebär följande ändrin</w:t>
      </w:r>
      <w:r w:rsidR="00BE31EB" w:rsidRPr="00475AA5">
        <w:t>g</w:t>
      </w:r>
      <w:r w:rsidR="00BE31EB" w:rsidRPr="00475AA5">
        <w:t>ar i regelverken. När det gäller beslutsdokumenten finns det i huvudsak redan ett regelverk. Det som tillkommer är krav på beslut om verksamhetsplan för respektive myndi</w:t>
      </w:r>
      <w:r w:rsidR="00BE31EB" w:rsidRPr="00475AA5">
        <w:t>g</w:t>
      </w:r>
      <w:r w:rsidR="00BE31EB" w:rsidRPr="00475AA5">
        <w:t>het. För JO</w:t>
      </w:r>
      <w:r w:rsidR="009B6605" w:rsidRPr="00475AA5">
        <w:t xml:space="preserve">:s del föreslås </w:t>
      </w:r>
      <w:r w:rsidR="00BE31EB" w:rsidRPr="00475AA5">
        <w:t>att chefs</w:t>
      </w:r>
      <w:r w:rsidR="009B6605" w:rsidRPr="00475AA5">
        <w:t>-JO</w:t>
      </w:r>
      <w:r w:rsidR="00BE31EB" w:rsidRPr="00475AA5">
        <w:t xml:space="preserve"> utöver beslut om verksamhetsplan även ska besluta om årsredovisning och förslag till anslag på statsbudgeten för Riksdagens ombudsmän. Besluten ska fattas efter samråd med övriga o</w:t>
      </w:r>
      <w:r w:rsidR="00BE31EB" w:rsidRPr="00475AA5">
        <w:t>m</w:t>
      </w:r>
      <w:r w:rsidR="00BE31EB" w:rsidRPr="00475AA5">
        <w:t xml:space="preserve">budsmän. </w:t>
      </w:r>
      <w:r w:rsidRPr="00475AA5">
        <w:t xml:space="preserve">Även </w:t>
      </w:r>
      <w:r w:rsidR="00AA1957" w:rsidRPr="00475AA5">
        <w:t>c</w:t>
      </w:r>
      <w:r w:rsidRPr="00475AA5">
        <w:t>hefs-JO:s meddelande i arbet</w:t>
      </w:r>
      <w:r w:rsidRPr="00475AA5">
        <w:t>s</w:t>
      </w:r>
      <w:r w:rsidRPr="00475AA5">
        <w:t xml:space="preserve">ordning </w:t>
      </w:r>
      <w:r w:rsidR="000E4103" w:rsidRPr="00475AA5">
        <w:t>om</w:t>
      </w:r>
      <w:r w:rsidRPr="00475AA5">
        <w:t xml:space="preserve"> bestämmelser om organisationen och om ansvarsområden för var och en av ombudsmännen ska </w:t>
      </w:r>
      <w:r w:rsidR="003E07E1" w:rsidRPr="00475AA5">
        <w:t>enligt förslaget</w:t>
      </w:r>
      <w:r w:rsidRPr="00475AA5">
        <w:t xml:space="preserve"> ske efter </w:t>
      </w:r>
      <w:r w:rsidR="003E07E1" w:rsidRPr="00475AA5">
        <w:t xml:space="preserve">ett sådant </w:t>
      </w:r>
      <w:r w:rsidRPr="00475AA5">
        <w:t xml:space="preserve">samråd. </w:t>
      </w:r>
      <w:r w:rsidR="00BE31EB" w:rsidRPr="00475AA5">
        <w:t>Chefs-JO:s beslut om årsredovi</w:t>
      </w:r>
      <w:r w:rsidR="00BE31EB" w:rsidRPr="00475AA5">
        <w:t>s</w:t>
      </w:r>
      <w:r w:rsidR="00BE31EB" w:rsidRPr="00475AA5">
        <w:t>ning överensstämmer med praxis. Beslutet om förslag till anslag innebär att riksdagsförvaltningens skyldighet att upprätta förslag till anslag på statsbu</w:t>
      </w:r>
      <w:r w:rsidR="00BE31EB" w:rsidRPr="00475AA5">
        <w:t>d</w:t>
      </w:r>
      <w:r w:rsidR="00BE31EB" w:rsidRPr="00475AA5">
        <w:t xml:space="preserve">geten för JO upphör. </w:t>
      </w:r>
      <w:r w:rsidR="009F087A" w:rsidRPr="00475AA5">
        <w:t>I enlighet med riksdagens beslut att som vilande anta förslag till lag om ändring i riksdagsordningen</w:t>
      </w:r>
      <w:r w:rsidR="000E4103" w:rsidRPr="00475AA5">
        <w:t xml:space="preserve"> och i och med </w:t>
      </w:r>
      <w:r w:rsidR="009F087A" w:rsidRPr="00475AA5">
        <w:t xml:space="preserve">att </w:t>
      </w:r>
      <w:r w:rsidR="000E4103" w:rsidRPr="00475AA5">
        <w:t xml:space="preserve">det </w:t>
      </w:r>
      <w:r w:rsidR="009F087A" w:rsidRPr="00475AA5">
        <w:t>nuvara</w:t>
      </w:r>
      <w:r w:rsidR="009F087A" w:rsidRPr="00475AA5">
        <w:t>n</w:t>
      </w:r>
      <w:r w:rsidR="009F087A" w:rsidRPr="00475AA5">
        <w:t>de konstitutionsutskott</w:t>
      </w:r>
      <w:r w:rsidR="000E4103" w:rsidRPr="00475AA5">
        <w:t>et</w:t>
      </w:r>
      <w:r w:rsidR="009F087A" w:rsidRPr="00475AA5">
        <w:t xml:space="preserve"> ställt sig bakom lagförslagen i instruktionen för </w:t>
      </w:r>
      <w:r w:rsidR="009A38CE" w:rsidRPr="00475AA5">
        <w:t>R</w:t>
      </w:r>
      <w:r w:rsidR="009F087A" w:rsidRPr="00475AA5">
        <w:t>ik</w:t>
      </w:r>
      <w:r w:rsidR="009F087A" w:rsidRPr="00475AA5">
        <w:t>s</w:t>
      </w:r>
      <w:r w:rsidR="009F087A" w:rsidRPr="00475AA5">
        <w:t xml:space="preserve">revisionen, läggs rätten att besluta </w:t>
      </w:r>
      <w:r w:rsidR="00BE31EB" w:rsidRPr="00475AA5">
        <w:t xml:space="preserve">om årsredovisning och förslag till anslag </w:t>
      </w:r>
      <w:r w:rsidR="00F81477" w:rsidRPr="00475AA5">
        <w:t>på en riksrevisor med administrativt a</w:t>
      </w:r>
      <w:r w:rsidR="00F81477" w:rsidRPr="00475AA5">
        <w:t>n</w:t>
      </w:r>
      <w:r w:rsidR="00F81477" w:rsidRPr="00475AA5">
        <w:t xml:space="preserve">svar. </w:t>
      </w:r>
    </w:p>
    <w:p w:rsidR="00BE31EB" w:rsidRPr="00475AA5" w:rsidRDefault="00BE31EB" w:rsidP="009A38CE">
      <w:pPr>
        <w:pStyle w:val="R2"/>
      </w:pPr>
      <w:r w:rsidRPr="00475AA5">
        <w:t>Internrevision</w:t>
      </w:r>
    </w:p>
    <w:p w:rsidR="00BE31EB" w:rsidRPr="00475AA5" w:rsidRDefault="00BE31EB" w:rsidP="00BE31EB">
      <w:r w:rsidRPr="00475AA5">
        <w:t>Enligt nuvarande regelverk ska riksdagsförvaltningen, Riksrevisionen och chefs-JO ”svara för att intern revision sker” av respektive myndighet. Enligt riksbankslagen ska det vid huvudkontoret finnas en revisionsenhet. Samtliga myndigheter har således krav på sig att ha internrevision. Denna ordning föreslås gälla även framöver, men bestämmelserna anpassas till internrev</w:t>
      </w:r>
      <w:r w:rsidRPr="00475AA5">
        <w:t>i</w:t>
      </w:r>
      <w:r w:rsidRPr="00475AA5">
        <w:t>sionsförordningen. Internrevisionens uppgifter klargörs. Internrevisionen ska, utifrån en analys av verksamhetens risker, självständigt granska om lednin</w:t>
      </w:r>
      <w:r w:rsidRPr="00475AA5">
        <w:t>g</w:t>
      </w:r>
      <w:r w:rsidRPr="00475AA5">
        <w:t xml:space="preserve">ens interna styrning och kontroll är utformad så att myndigheten med rimlig säkerhet fullgör sitt verksamhetsansvar. En myndighet får rätt att samordna sin internrevision med en annan myndighet, vilket innebär att JO:s samverkan med riksdagsförvaltningen om internrevision kan bestå. Till skillnad från internrevisionsförordningen ställs inga krav på </w:t>
      </w:r>
      <w:r w:rsidR="009A38CE" w:rsidRPr="00475AA5">
        <w:t xml:space="preserve">en </w:t>
      </w:r>
      <w:r w:rsidRPr="00475AA5">
        <w:t>anställd internrevisor. Rik</w:t>
      </w:r>
      <w:r w:rsidRPr="00475AA5">
        <w:t>s</w:t>
      </w:r>
      <w:r w:rsidRPr="00475AA5">
        <w:t xml:space="preserve">bankslagen innehåller bestämmelser om fullmäktiges revisionsenhet, medan bestämmelser om direktionens internrevisionsavdelning saknas. </w:t>
      </w:r>
      <w:r w:rsidR="000D36B9" w:rsidRPr="00475AA5">
        <w:t xml:space="preserve">Det </w:t>
      </w:r>
      <w:r w:rsidRPr="00475AA5">
        <w:t>föreslå</w:t>
      </w:r>
      <w:r w:rsidR="000D36B9" w:rsidRPr="00475AA5">
        <w:t>s</w:t>
      </w:r>
      <w:r w:rsidRPr="00475AA5">
        <w:t xml:space="preserve"> att det i lagen införs krav på internrevision som lyder under direktionen och att det klargörs att fullmäktiges </w:t>
      </w:r>
      <w:r w:rsidR="00C334F0" w:rsidRPr="00475AA5">
        <w:t>revision</w:t>
      </w:r>
      <w:r w:rsidR="003205DA" w:rsidRPr="00475AA5">
        <w:t xml:space="preserve"> – vars utförande organ </w:t>
      </w:r>
      <w:r w:rsidR="00AA1957" w:rsidRPr="00475AA5">
        <w:t>enligt försl</w:t>
      </w:r>
      <w:r w:rsidR="00AA1957" w:rsidRPr="00475AA5">
        <w:t>a</w:t>
      </w:r>
      <w:r w:rsidR="00AA1957" w:rsidRPr="00475AA5">
        <w:t xml:space="preserve">get </w:t>
      </w:r>
      <w:r w:rsidR="003205DA" w:rsidRPr="00475AA5">
        <w:t>beteckn</w:t>
      </w:r>
      <w:r w:rsidR="00AA1957" w:rsidRPr="00475AA5">
        <w:t>as</w:t>
      </w:r>
      <w:r w:rsidR="003205DA" w:rsidRPr="00475AA5">
        <w:t xml:space="preserve"> revisionsfunktion –</w:t>
      </w:r>
      <w:r w:rsidRPr="00475AA5">
        <w:t xml:space="preserve"> ska vara inri</w:t>
      </w:r>
      <w:r w:rsidRPr="00475AA5">
        <w:t>k</w:t>
      </w:r>
      <w:r w:rsidRPr="00475AA5">
        <w:t>tad på frågor som ligger inom fullmäktiges ansvarsområde. För samtliga myndigh</w:t>
      </w:r>
      <w:r w:rsidRPr="00475AA5">
        <w:t>e</w:t>
      </w:r>
      <w:r w:rsidRPr="00475AA5">
        <w:t xml:space="preserve">ter regleras att ledningen ska besluta om riktlinjer och </w:t>
      </w:r>
      <w:r w:rsidR="000D0BBA" w:rsidRPr="00475AA5">
        <w:t xml:space="preserve">en </w:t>
      </w:r>
      <w:r w:rsidRPr="00475AA5">
        <w:t xml:space="preserve">revisionsplan för internrevisionen samt </w:t>
      </w:r>
      <w:r w:rsidR="000D0BBA" w:rsidRPr="00475AA5">
        <w:t xml:space="preserve">om </w:t>
      </w:r>
      <w:r w:rsidRPr="00475AA5">
        <w:t>åtgärder med anledning av internrevisionens iakttagelser och rekommend</w:t>
      </w:r>
      <w:r w:rsidRPr="00475AA5">
        <w:t>a</w:t>
      </w:r>
      <w:r w:rsidRPr="00475AA5">
        <w:t xml:space="preserve">tioner. </w:t>
      </w:r>
    </w:p>
    <w:p w:rsidR="00BE31EB" w:rsidRPr="00475AA5" w:rsidRDefault="00BE31EB" w:rsidP="000D0BBA">
      <w:pPr>
        <w:pStyle w:val="R2"/>
      </w:pPr>
      <w:r w:rsidRPr="00475AA5">
        <w:t>Intern styrning och kontroll</w:t>
      </w:r>
    </w:p>
    <w:p w:rsidR="00BE31EB" w:rsidRPr="00475AA5" w:rsidRDefault="000D36B9" w:rsidP="00BE31EB">
      <w:r w:rsidRPr="00475AA5">
        <w:t>Vad som avses med i</w:t>
      </w:r>
      <w:r w:rsidR="00BE31EB" w:rsidRPr="00475AA5">
        <w:t xml:space="preserve">ntern styrning och kontroll </w:t>
      </w:r>
      <w:r w:rsidRPr="00475AA5">
        <w:t>för riksdagens myndigheter föreslås vara detsamma som för regeringsmyndigheterna</w:t>
      </w:r>
      <w:r w:rsidR="00BE31EB" w:rsidRPr="00475AA5">
        <w:t>. Således avses den process som syftar till att myndigheten med rimlig säkerhet fullgör sitt ver</w:t>
      </w:r>
      <w:r w:rsidR="00BE31EB" w:rsidRPr="00475AA5">
        <w:t>k</w:t>
      </w:r>
      <w:r w:rsidR="00BE31EB" w:rsidRPr="00475AA5">
        <w:t>samhetsansvar. I denna process ska momenten riskanalys, kontrollåtgä</w:t>
      </w:r>
      <w:r w:rsidR="00BE31EB" w:rsidRPr="00475AA5">
        <w:t>r</w:t>
      </w:r>
      <w:r w:rsidR="00BE31EB" w:rsidRPr="00475AA5">
        <w:t>der, uppföljning och dokumentation</w:t>
      </w:r>
      <w:r w:rsidR="0013707F" w:rsidRPr="00475AA5">
        <w:t xml:space="preserve"> ingå</w:t>
      </w:r>
      <w:r w:rsidR="00BE31EB" w:rsidRPr="00475AA5">
        <w:t>. I motivtexten betonas att processen ska vara ändamålse</w:t>
      </w:r>
      <w:r w:rsidR="00BE31EB" w:rsidRPr="00475AA5">
        <w:t>n</w:t>
      </w:r>
      <w:r w:rsidR="00BE31EB" w:rsidRPr="00475AA5">
        <w:t>lig och anpassad efter myndighetens behov. D</w:t>
      </w:r>
      <w:r w:rsidR="0013707F" w:rsidRPr="00475AA5">
        <w:t>essutom</w:t>
      </w:r>
      <w:r w:rsidR="00566D23" w:rsidRPr="00475AA5">
        <w:t xml:space="preserve"> </w:t>
      </w:r>
      <w:r w:rsidR="00BE31EB" w:rsidRPr="00475AA5">
        <w:t>ställs krav på att ledningen i årsredovi</w:t>
      </w:r>
      <w:r w:rsidR="00BE31EB" w:rsidRPr="00475AA5">
        <w:t>s</w:t>
      </w:r>
      <w:r w:rsidR="00BE31EB" w:rsidRPr="00475AA5">
        <w:t>ningen ska lämna en bedömning av om den interna styrningen och kontrollen vid myndigheten är betry</w:t>
      </w:r>
      <w:r w:rsidR="00BE31EB" w:rsidRPr="00475AA5">
        <w:t>g</w:t>
      </w:r>
      <w:r w:rsidR="00BE31EB" w:rsidRPr="00475AA5">
        <w:t xml:space="preserve">gande. </w:t>
      </w:r>
    </w:p>
    <w:p w:rsidR="00BE31EB" w:rsidRPr="00475AA5" w:rsidRDefault="00BE31EB" w:rsidP="003646EA">
      <w:pPr>
        <w:pStyle w:val="R2"/>
      </w:pPr>
      <w:r w:rsidRPr="00475AA5">
        <w:t>Övriga förslag</w:t>
      </w:r>
    </w:p>
    <w:p w:rsidR="00BE31EB" w:rsidRPr="00475AA5" w:rsidRDefault="000D36B9" w:rsidP="00BE31EB">
      <w:r w:rsidRPr="00475AA5">
        <w:t xml:space="preserve">Här föreslås </w:t>
      </w:r>
      <w:r w:rsidR="00BE31EB" w:rsidRPr="00475AA5">
        <w:t xml:space="preserve">även ändringar i </w:t>
      </w:r>
      <w:r w:rsidR="003646EA" w:rsidRPr="00475AA5">
        <w:t>REA-</w:t>
      </w:r>
      <w:r w:rsidR="00BE31EB" w:rsidRPr="00475AA5">
        <w:t>lagen som innebär att kravet på riksdag</w:t>
      </w:r>
      <w:r w:rsidR="00BE31EB" w:rsidRPr="00475AA5">
        <w:t>s</w:t>
      </w:r>
      <w:r w:rsidR="00BE31EB" w:rsidRPr="00475AA5">
        <w:t>förvaltnin</w:t>
      </w:r>
      <w:r w:rsidR="00BE31EB" w:rsidRPr="00475AA5">
        <w:t>g</w:t>
      </w:r>
      <w:r w:rsidR="00BE31EB" w:rsidRPr="00475AA5">
        <w:t>en och Riksrevisionen att upprätta finansieringsanalys tas bort och att bestämmelsen om rätten att sälja lös egendom ändras till en rätt att överl</w:t>
      </w:r>
      <w:r w:rsidR="00BE31EB" w:rsidRPr="00475AA5">
        <w:t>å</w:t>
      </w:r>
      <w:r w:rsidR="00BE31EB" w:rsidRPr="00475AA5">
        <w:t xml:space="preserve">ta lös egendom. Den senare ändringen </w:t>
      </w:r>
      <w:r w:rsidR="003646EA" w:rsidRPr="00475AA5">
        <w:t>motiveras</w:t>
      </w:r>
      <w:r w:rsidR="00BE31EB" w:rsidRPr="00475AA5">
        <w:t xml:space="preserve"> av Riksrevisionens bistånd</w:t>
      </w:r>
      <w:r w:rsidR="00BE31EB" w:rsidRPr="00475AA5">
        <w:t>s</w:t>
      </w:r>
      <w:r w:rsidR="00BE31EB" w:rsidRPr="00475AA5">
        <w:t>verksamhet. För Riksbankens del föreslå</w:t>
      </w:r>
      <w:r w:rsidRPr="00475AA5">
        <w:t>s</w:t>
      </w:r>
      <w:r w:rsidR="00BE31EB" w:rsidRPr="00475AA5">
        <w:t xml:space="preserve"> en ändring av datumet för årsred</w:t>
      </w:r>
      <w:r w:rsidR="00BE31EB" w:rsidRPr="00475AA5">
        <w:t>o</w:t>
      </w:r>
      <w:r w:rsidR="00BE31EB" w:rsidRPr="00475AA5">
        <w:t>visningen från den 15 februari till den 22 februari. Därmed erhålls överen</w:t>
      </w:r>
      <w:r w:rsidR="00BE31EB" w:rsidRPr="00475AA5">
        <w:t>s</w:t>
      </w:r>
      <w:r w:rsidR="00BE31EB" w:rsidRPr="00475AA5">
        <w:t>stämmelse med vad som gäller för övriga myndigheter under riksd</w:t>
      </w:r>
      <w:r w:rsidR="00BE31EB" w:rsidRPr="00475AA5">
        <w:t>a</w:t>
      </w:r>
      <w:r w:rsidR="00BE31EB" w:rsidRPr="00475AA5">
        <w:t xml:space="preserve">gen. </w:t>
      </w:r>
    </w:p>
    <w:p w:rsidR="00BE31EB" w:rsidRPr="00475AA5" w:rsidRDefault="00BE31EB" w:rsidP="003646EA">
      <w:pPr>
        <w:pStyle w:val="R2"/>
      </w:pPr>
      <w:r w:rsidRPr="00475AA5">
        <w:t>Reglering och ikraftträdande</w:t>
      </w:r>
    </w:p>
    <w:p w:rsidR="00087D6C" w:rsidRPr="00475AA5" w:rsidRDefault="007959C8" w:rsidP="00054D3A">
      <w:r w:rsidRPr="00475AA5">
        <w:t xml:space="preserve">Riksdagsstyrelsen </w:t>
      </w:r>
      <w:r w:rsidR="00BE31EB" w:rsidRPr="00475AA5">
        <w:t>föreslår att bestämmelser om ledningens övergripande verksamhetsansvar och ledningens ansvar för arbetsordning, verksamhetsplan m.m. regleras i myndigheternas instruktioner, medan bestämmelser om i</w:t>
      </w:r>
      <w:r w:rsidR="00BE31EB" w:rsidRPr="00475AA5">
        <w:t>n</w:t>
      </w:r>
      <w:r w:rsidR="00BE31EB" w:rsidRPr="00475AA5">
        <w:t xml:space="preserve">ternrevision och processen intern styrning och kontroll förs in i </w:t>
      </w:r>
      <w:r w:rsidR="003646EA" w:rsidRPr="00475AA5">
        <w:t>REA</w:t>
      </w:r>
      <w:r w:rsidR="00BE31EB" w:rsidRPr="00475AA5">
        <w:t>-lagen. Därmed erhålls ett i huvudsak sammanhållet och överskådligt rege</w:t>
      </w:r>
      <w:r w:rsidR="00BE31EB" w:rsidRPr="00475AA5">
        <w:t>l</w:t>
      </w:r>
      <w:r w:rsidR="00BE31EB" w:rsidRPr="00475AA5">
        <w:t>verk som gäller för riksdagsförvaltningen, JO och Riksrevisionen och där gemensamma föreskrifter kan tas fram. För Riksbankens del samlas alla b</w:t>
      </w:r>
      <w:r w:rsidR="00BE31EB" w:rsidRPr="00475AA5">
        <w:t>e</w:t>
      </w:r>
      <w:r w:rsidR="00BE31EB" w:rsidRPr="00475AA5">
        <w:t xml:space="preserve">stämmelser i riksbankslagen, och dessa har i huvudsak sina förebilder i </w:t>
      </w:r>
      <w:r w:rsidR="003646EA" w:rsidRPr="00475AA5">
        <w:t>REA</w:t>
      </w:r>
      <w:r w:rsidR="00BE31EB" w:rsidRPr="00475AA5">
        <w:t>-lagen. För rik</w:t>
      </w:r>
      <w:r w:rsidR="00BE31EB" w:rsidRPr="00475AA5">
        <w:t>s</w:t>
      </w:r>
      <w:r w:rsidR="00BE31EB" w:rsidRPr="00475AA5">
        <w:t>dagens myndigheter kommer det därmed att finnas en logisk, tydlig och sammanhängande ordning för myndighetsledningarnas instru</w:t>
      </w:r>
      <w:r w:rsidR="00BE31EB" w:rsidRPr="00475AA5">
        <w:t>k</w:t>
      </w:r>
      <w:r w:rsidR="00BE31EB" w:rsidRPr="00475AA5">
        <w:t xml:space="preserve">tionsenliga ansvar och kraven på intern styrning och kontroll. </w:t>
      </w:r>
    </w:p>
    <w:p w:rsidR="00BE31EB" w:rsidRPr="00475AA5" w:rsidRDefault="00BE31EB" w:rsidP="006C5D84">
      <w:pPr>
        <w:pStyle w:val="Normaltindrag"/>
      </w:pPr>
      <w:r w:rsidRPr="00475AA5">
        <w:t>De nya b</w:t>
      </w:r>
      <w:r w:rsidRPr="00475AA5">
        <w:t>e</w:t>
      </w:r>
      <w:r w:rsidRPr="00475AA5">
        <w:t>stämmelserna föreslås träda i kraft den 1 januari 201</w:t>
      </w:r>
      <w:r w:rsidR="00B73D17" w:rsidRPr="00475AA5">
        <w:t>1</w:t>
      </w:r>
      <w:r w:rsidRPr="00475AA5">
        <w:t>.</w:t>
      </w:r>
      <w:r w:rsidR="00FB3B5A" w:rsidRPr="00475AA5">
        <w:t xml:space="preserve"> </w:t>
      </w:r>
    </w:p>
    <w:p w:rsidR="006C5D84" w:rsidRPr="00475AA5" w:rsidRDefault="006C5D84" w:rsidP="006C5D84">
      <w:pPr>
        <w:pStyle w:val="Normaltindrag"/>
      </w:pPr>
    </w:p>
    <w:p w:rsidR="0037293B" w:rsidRPr="00475AA5" w:rsidRDefault="0037293B" w:rsidP="0037293B">
      <w:pPr>
        <w:pStyle w:val="Normaltindrag"/>
        <w:sectPr w:rsidR="0037293B" w:rsidRPr="00475AA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7293B" w:rsidRPr="00475AA5" w:rsidRDefault="0037293B" w:rsidP="0037293B">
      <w:pPr>
        <w:pStyle w:val="Rubrik1"/>
        <w:rPr>
          <w:noProof w:val="0"/>
        </w:rPr>
      </w:pPr>
      <w:bookmarkStart w:id="4" w:name="_Toc264638035"/>
      <w:r w:rsidRPr="00475AA5">
        <w:rPr>
          <w:noProof w:val="0"/>
        </w:rPr>
        <w:t>Innehållsfört</w:t>
      </w:r>
      <w:r w:rsidR="00B73D17" w:rsidRPr="00475AA5">
        <w:rPr>
          <w:noProof w:val="0"/>
        </w:rPr>
        <w:t>e</w:t>
      </w:r>
      <w:r w:rsidRPr="00475AA5">
        <w:rPr>
          <w:noProof w:val="0"/>
        </w:rPr>
        <w:t>ckning</w:t>
      </w:r>
      <w:bookmarkEnd w:id="4"/>
    </w:p>
    <w:p w:rsidR="00F22C26" w:rsidRPr="00475AA5" w:rsidRDefault="00F22C26">
      <w:pPr>
        <w:pStyle w:val="Innehll1"/>
        <w:rPr>
          <w:sz w:val="24"/>
          <w:szCs w:val="24"/>
        </w:rPr>
      </w:pPr>
      <w:r w:rsidRPr="00475AA5">
        <w:t>Sammanfattning</w:t>
      </w:r>
      <w:r w:rsidRPr="00475AA5">
        <w:tab/>
        <w:t>1</w:t>
      </w:r>
    </w:p>
    <w:p w:rsidR="00F22C26" w:rsidRPr="00475AA5" w:rsidRDefault="00F22C26">
      <w:pPr>
        <w:pStyle w:val="Innehll1"/>
        <w:rPr>
          <w:sz w:val="24"/>
          <w:szCs w:val="24"/>
        </w:rPr>
      </w:pPr>
      <w:r w:rsidRPr="00475AA5">
        <w:t>Innehållsförteckning</w:t>
      </w:r>
      <w:r w:rsidRPr="00475AA5">
        <w:tab/>
        <w:t>4</w:t>
      </w:r>
    </w:p>
    <w:p w:rsidR="00F22C26" w:rsidRPr="00475AA5" w:rsidRDefault="00F22C26">
      <w:pPr>
        <w:pStyle w:val="Innehll1"/>
        <w:rPr>
          <w:sz w:val="24"/>
          <w:szCs w:val="24"/>
        </w:rPr>
      </w:pPr>
      <w:r w:rsidRPr="00475AA5">
        <w:t>1 Förslag till riksdagsbeslut</w:t>
      </w:r>
      <w:r w:rsidRPr="00475AA5">
        <w:tab/>
        <w:t>6</w:t>
      </w:r>
    </w:p>
    <w:p w:rsidR="00F22C26" w:rsidRPr="00475AA5" w:rsidRDefault="00F22C26">
      <w:pPr>
        <w:pStyle w:val="Innehll1"/>
        <w:rPr>
          <w:sz w:val="24"/>
          <w:szCs w:val="24"/>
        </w:rPr>
      </w:pPr>
      <w:r w:rsidRPr="00475AA5">
        <w:t>2 Lagtext</w:t>
      </w:r>
      <w:r w:rsidRPr="00475AA5">
        <w:tab/>
        <w:t>7</w:t>
      </w:r>
    </w:p>
    <w:p w:rsidR="00F22C26" w:rsidRPr="00475AA5" w:rsidRDefault="00F22C26">
      <w:pPr>
        <w:pStyle w:val="Innehll2"/>
        <w:rPr>
          <w:sz w:val="24"/>
          <w:szCs w:val="24"/>
        </w:rPr>
      </w:pPr>
      <w:r w:rsidRPr="00475AA5">
        <w:t>2.1 Förslag till lag om ändring i lagen (2006:999) med ekonomiadministrativa bestämmelser m.m. för riksdagsförvaltningen, Riksdagens ombudsmän och Riksrevisionen</w:t>
      </w:r>
      <w:r w:rsidRPr="00475AA5">
        <w:tab/>
        <w:t>7</w:t>
      </w:r>
    </w:p>
    <w:p w:rsidR="00F22C26" w:rsidRPr="00475AA5" w:rsidRDefault="00F22C26">
      <w:pPr>
        <w:pStyle w:val="Innehll2"/>
        <w:rPr>
          <w:sz w:val="24"/>
          <w:szCs w:val="24"/>
        </w:rPr>
      </w:pPr>
      <w:r w:rsidRPr="00475AA5">
        <w:t>2.2 Förslag till lag om ändring i lagen (1988:1385) om Sveriges riksbank</w:t>
      </w:r>
      <w:r w:rsidRPr="00475AA5">
        <w:tab/>
        <w:t>9</w:t>
      </w:r>
    </w:p>
    <w:p w:rsidR="00F22C26" w:rsidRPr="00475AA5" w:rsidRDefault="00F22C26">
      <w:pPr>
        <w:pStyle w:val="Innehll2"/>
        <w:rPr>
          <w:sz w:val="24"/>
          <w:szCs w:val="24"/>
        </w:rPr>
      </w:pPr>
      <w:r w:rsidRPr="00475AA5">
        <w:t>2.3 Förslag till lag om ändring i lagen (2000:419) med instruktion för riksdagsförvaltningen</w:t>
      </w:r>
      <w:r w:rsidRPr="00475AA5">
        <w:tab/>
        <w:t>12</w:t>
      </w:r>
    </w:p>
    <w:p w:rsidR="00F22C26" w:rsidRPr="00475AA5" w:rsidRDefault="00F22C26">
      <w:pPr>
        <w:pStyle w:val="Innehll2"/>
        <w:rPr>
          <w:sz w:val="24"/>
          <w:szCs w:val="24"/>
        </w:rPr>
      </w:pPr>
      <w:r w:rsidRPr="00475AA5">
        <w:t>2.4 Förslag till lag om ändring i lagen (2002:1023) med instruktion för Riksrevisionen</w:t>
      </w:r>
      <w:r w:rsidRPr="00475AA5">
        <w:tab/>
        <w:t>16</w:t>
      </w:r>
    </w:p>
    <w:p w:rsidR="00F22C26" w:rsidRPr="00475AA5" w:rsidRDefault="00F22C26">
      <w:pPr>
        <w:pStyle w:val="Innehll2"/>
        <w:rPr>
          <w:sz w:val="24"/>
          <w:szCs w:val="24"/>
        </w:rPr>
      </w:pPr>
      <w:r w:rsidRPr="00475AA5">
        <w:t>2.5 Förslag till lag om ändring i lagen (1986:765) med instruktion för Riksdagens ombudsmän</w:t>
      </w:r>
      <w:r w:rsidRPr="00475AA5">
        <w:tab/>
        <w:t>18</w:t>
      </w:r>
    </w:p>
    <w:p w:rsidR="00F22C26" w:rsidRPr="00475AA5" w:rsidRDefault="00F22C26">
      <w:pPr>
        <w:pStyle w:val="Innehll1"/>
        <w:rPr>
          <w:sz w:val="24"/>
          <w:szCs w:val="24"/>
        </w:rPr>
      </w:pPr>
      <w:r w:rsidRPr="00475AA5">
        <w:t>3 Ärendet och dess beredning</w:t>
      </w:r>
      <w:r w:rsidRPr="00475AA5">
        <w:tab/>
        <w:t>19</w:t>
      </w:r>
    </w:p>
    <w:p w:rsidR="00F22C26" w:rsidRPr="00475AA5" w:rsidRDefault="00F22C26">
      <w:pPr>
        <w:pStyle w:val="Innehll1"/>
        <w:rPr>
          <w:sz w:val="24"/>
          <w:szCs w:val="24"/>
        </w:rPr>
      </w:pPr>
      <w:r w:rsidRPr="00475AA5">
        <w:t>4 Bakgrund</w:t>
      </w:r>
      <w:r w:rsidRPr="00475AA5">
        <w:tab/>
        <w:t>20</w:t>
      </w:r>
    </w:p>
    <w:p w:rsidR="00F22C26" w:rsidRPr="00475AA5" w:rsidRDefault="00F22C26">
      <w:pPr>
        <w:pStyle w:val="Innehll2"/>
        <w:rPr>
          <w:sz w:val="24"/>
          <w:szCs w:val="24"/>
        </w:rPr>
      </w:pPr>
      <w:r w:rsidRPr="00475AA5">
        <w:t>4.1 Ändrade krav på intern styrning och kontroll för regeringens myndigheter</w:t>
      </w:r>
      <w:r w:rsidRPr="00475AA5">
        <w:tab/>
        <w:t>20</w:t>
      </w:r>
    </w:p>
    <w:p w:rsidR="00F22C26" w:rsidRPr="00475AA5" w:rsidRDefault="00F22C26">
      <w:pPr>
        <w:pStyle w:val="Innehll2"/>
        <w:rPr>
          <w:sz w:val="24"/>
          <w:szCs w:val="24"/>
        </w:rPr>
      </w:pPr>
      <w:r w:rsidRPr="00475AA5">
        <w:t>4.2 Expertgruppens förslag</w:t>
      </w:r>
      <w:r w:rsidRPr="00475AA5">
        <w:tab/>
        <w:t>20</w:t>
      </w:r>
    </w:p>
    <w:p w:rsidR="00F22C26" w:rsidRPr="00475AA5" w:rsidRDefault="00F22C26">
      <w:pPr>
        <w:pStyle w:val="Innehll1"/>
        <w:rPr>
          <w:sz w:val="24"/>
          <w:szCs w:val="24"/>
        </w:rPr>
      </w:pPr>
      <w:r w:rsidRPr="00475AA5">
        <w:t>5 Riksdagsstyrelsens överväganden och förslag</w:t>
      </w:r>
      <w:r w:rsidRPr="00475AA5">
        <w:tab/>
        <w:t>22</w:t>
      </w:r>
    </w:p>
    <w:p w:rsidR="00F22C26" w:rsidRPr="00475AA5" w:rsidRDefault="00F22C26">
      <w:pPr>
        <w:pStyle w:val="Innehll2"/>
        <w:rPr>
          <w:sz w:val="24"/>
          <w:szCs w:val="24"/>
        </w:rPr>
      </w:pPr>
      <w:r w:rsidRPr="00475AA5">
        <w:t>5.1 Ledningens verksamhetsansvar</w:t>
      </w:r>
      <w:r w:rsidRPr="00475AA5">
        <w:tab/>
        <w:t>22</w:t>
      </w:r>
    </w:p>
    <w:p w:rsidR="00F22C26" w:rsidRPr="00475AA5" w:rsidRDefault="00F22C26">
      <w:pPr>
        <w:pStyle w:val="Innehll3"/>
        <w:rPr>
          <w:sz w:val="24"/>
          <w:szCs w:val="24"/>
        </w:rPr>
      </w:pPr>
      <w:r w:rsidRPr="00475AA5">
        <w:t>5.1.1 Myndighetens ledning</w:t>
      </w:r>
      <w:r w:rsidRPr="00475AA5">
        <w:tab/>
        <w:t>22</w:t>
      </w:r>
    </w:p>
    <w:p w:rsidR="00F22C26" w:rsidRPr="00475AA5" w:rsidRDefault="00F22C26">
      <w:pPr>
        <w:pStyle w:val="Innehll3"/>
        <w:rPr>
          <w:sz w:val="24"/>
          <w:szCs w:val="24"/>
        </w:rPr>
      </w:pPr>
      <w:r w:rsidRPr="00475AA5">
        <w:t>5.1.2 Ledningens övergripande verksamhetsansvar</w:t>
      </w:r>
      <w:r w:rsidRPr="00475AA5">
        <w:tab/>
        <w:t>24</w:t>
      </w:r>
    </w:p>
    <w:p w:rsidR="00F22C26" w:rsidRPr="00475AA5" w:rsidRDefault="00F22C26">
      <w:pPr>
        <w:pStyle w:val="Innehll3"/>
        <w:rPr>
          <w:sz w:val="24"/>
          <w:szCs w:val="24"/>
        </w:rPr>
      </w:pPr>
      <w:r w:rsidRPr="00475AA5">
        <w:t>5.1.3 Ledningens ansvar</w:t>
      </w:r>
      <w:r w:rsidRPr="00475AA5">
        <w:tab/>
        <w:t>26</w:t>
      </w:r>
    </w:p>
    <w:p w:rsidR="00F22C26" w:rsidRPr="00475AA5" w:rsidRDefault="00F22C26">
      <w:pPr>
        <w:pStyle w:val="Innehll2"/>
        <w:rPr>
          <w:sz w:val="24"/>
          <w:szCs w:val="24"/>
        </w:rPr>
      </w:pPr>
      <w:r w:rsidRPr="00475AA5">
        <w:t>5.2 Internrevision</w:t>
      </w:r>
      <w:r w:rsidRPr="00475AA5">
        <w:tab/>
        <w:t>33</w:t>
      </w:r>
    </w:p>
    <w:p w:rsidR="00F22C26" w:rsidRPr="00475AA5" w:rsidRDefault="00F22C26">
      <w:pPr>
        <w:pStyle w:val="Innehll3"/>
        <w:rPr>
          <w:sz w:val="24"/>
          <w:szCs w:val="24"/>
        </w:rPr>
      </w:pPr>
      <w:r w:rsidRPr="00475AA5">
        <w:t>5.2.1 Krav på internrevision</w:t>
      </w:r>
      <w:r w:rsidRPr="00475AA5">
        <w:tab/>
        <w:t>33</w:t>
      </w:r>
    </w:p>
    <w:p w:rsidR="00F22C26" w:rsidRPr="00475AA5" w:rsidRDefault="00F22C26">
      <w:pPr>
        <w:pStyle w:val="Innehll3"/>
        <w:rPr>
          <w:sz w:val="24"/>
          <w:szCs w:val="24"/>
        </w:rPr>
      </w:pPr>
      <w:r w:rsidRPr="00475AA5">
        <w:t>5.2.2 Ledningens ansvar gentemot internrevisionen</w:t>
      </w:r>
      <w:r w:rsidRPr="00475AA5">
        <w:tab/>
        <w:t>36</w:t>
      </w:r>
    </w:p>
    <w:p w:rsidR="00F22C26" w:rsidRPr="00475AA5" w:rsidRDefault="00F22C26">
      <w:pPr>
        <w:pStyle w:val="Innehll3"/>
        <w:rPr>
          <w:sz w:val="24"/>
          <w:szCs w:val="24"/>
        </w:rPr>
      </w:pPr>
      <w:r w:rsidRPr="00475AA5">
        <w:t>5.2.3 Internrevisionens uppgifter</w:t>
      </w:r>
      <w:r w:rsidRPr="00475AA5">
        <w:tab/>
        <w:t>39</w:t>
      </w:r>
    </w:p>
    <w:p w:rsidR="00F22C26" w:rsidRPr="00475AA5" w:rsidRDefault="00F22C26">
      <w:pPr>
        <w:pStyle w:val="Innehll2"/>
        <w:rPr>
          <w:sz w:val="24"/>
          <w:szCs w:val="24"/>
        </w:rPr>
      </w:pPr>
      <w:r w:rsidRPr="00475AA5">
        <w:t>5.3 Intern styrning och kontroll</w:t>
      </w:r>
      <w:r w:rsidRPr="00475AA5">
        <w:tab/>
        <w:t>42</w:t>
      </w:r>
    </w:p>
    <w:p w:rsidR="00F22C26" w:rsidRPr="00475AA5" w:rsidRDefault="00F22C26">
      <w:pPr>
        <w:pStyle w:val="Innehll3"/>
        <w:rPr>
          <w:sz w:val="24"/>
          <w:szCs w:val="24"/>
        </w:rPr>
      </w:pPr>
      <w:r w:rsidRPr="00475AA5">
        <w:t>5.3.1 Processen intern styrning och kontroll</w:t>
      </w:r>
      <w:r w:rsidRPr="00475AA5">
        <w:tab/>
        <w:t>42</w:t>
      </w:r>
    </w:p>
    <w:p w:rsidR="00F22C26" w:rsidRPr="00475AA5" w:rsidRDefault="00F22C26">
      <w:pPr>
        <w:pStyle w:val="Innehll3"/>
        <w:rPr>
          <w:sz w:val="24"/>
          <w:szCs w:val="24"/>
        </w:rPr>
      </w:pPr>
      <w:r w:rsidRPr="00475AA5">
        <w:t>5.3.2 Ledningens bedömning av att den interna styrningen och kontrollen vid myndigheten är betryggande</w:t>
      </w:r>
      <w:r w:rsidRPr="00475AA5">
        <w:tab/>
        <w:t>45</w:t>
      </w:r>
    </w:p>
    <w:p w:rsidR="00F22C26" w:rsidRPr="00475AA5" w:rsidRDefault="00F22C26">
      <w:pPr>
        <w:pStyle w:val="Innehll2"/>
        <w:rPr>
          <w:sz w:val="24"/>
          <w:szCs w:val="24"/>
        </w:rPr>
      </w:pPr>
      <w:r w:rsidRPr="00475AA5">
        <w:t>5.4 Övriga ändringar av REA-lagen</w:t>
      </w:r>
      <w:r w:rsidRPr="00475AA5">
        <w:tab/>
        <w:t>47</w:t>
      </w:r>
    </w:p>
    <w:p w:rsidR="00F22C26" w:rsidRPr="00475AA5" w:rsidRDefault="00F22C26">
      <w:pPr>
        <w:pStyle w:val="Innehll3"/>
        <w:rPr>
          <w:sz w:val="24"/>
          <w:szCs w:val="24"/>
        </w:rPr>
      </w:pPr>
      <w:r w:rsidRPr="00475AA5">
        <w:t>5.4.1 Krav på finansieringsanalys</w:t>
      </w:r>
      <w:r w:rsidRPr="00475AA5">
        <w:tab/>
        <w:t>47</w:t>
      </w:r>
    </w:p>
    <w:p w:rsidR="00F22C26" w:rsidRPr="00475AA5" w:rsidRDefault="00F22C26">
      <w:pPr>
        <w:pStyle w:val="Innehll3"/>
        <w:rPr>
          <w:sz w:val="24"/>
          <w:szCs w:val="24"/>
        </w:rPr>
      </w:pPr>
      <w:r w:rsidRPr="00475AA5">
        <w:t>5.4.2 Överlåtelse av lös egendom</w:t>
      </w:r>
      <w:r w:rsidRPr="00475AA5">
        <w:tab/>
        <w:t>48</w:t>
      </w:r>
    </w:p>
    <w:p w:rsidR="00F22C26" w:rsidRPr="00475AA5" w:rsidRDefault="00F22C26">
      <w:pPr>
        <w:pStyle w:val="Innehll1"/>
        <w:rPr>
          <w:sz w:val="24"/>
          <w:szCs w:val="24"/>
        </w:rPr>
      </w:pPr>
      <w:r w:rsidRPr="00475AA5">
        <w:t>6 Författningskommentar</w:t>
      </w:r>
      <w:r w:rsidRPr="00475AA5">
        <w:tab/>
        <w:t>50</w:t>
      </w:r>
    </w:p>
    <w:p w:rsidR="00F22C26" w:rsidRPr="00475AA5" w:rsidRDefault="00F22C26">
      <w:pPr>
        <w:pStyle w:val="Innehll2"/>
        <w:rPr>
          <w:sz w:val="24"/>
          <w:szCs w:val="24"/>
        </w:rPr>
      </w:pPr>
      <w:r w:rsidRPr="00475AA5">
        <w:t>6.1 Förslaget till lag om ändring i lagen (2006:999) med ekonomiadministrativa bestämmelser m.m. för riksdagsförvaltningen, Riksdagens ombudsmän och Riksrevisionen</w:t>
      </w:r>
      <w:r w:rsidRPr="00475AA5">
        <w:tab/>
        <w:t>50</w:t>
      </w:r>
    </w:p>
    <w:p w:rsidR="00F22C26" w:rsidRPr="00475AA5" w:rsidRDefault="00F22C26">
      <w:pPr>
        <w:pStyle w:val="Innehll2"/>
        <w:rPr>
          <w:sz w:val="24"/>
          <w:szCs w:val="24"/>
        </w:rPr>
      </w:pPr>
      <w:r w:rsidRPr="00475AA5">
        <w:t>6.2 Förslaget till lag om ändring i lagen (1988:1385) om Sveriges riksbank</w:t>
      </w:r>
      <w:r w:rsidRPr="00475AA5">
        <w:tab/>
        <w:t>52</w:t>
      </w:r>
    </w:p>
    <w:p w:rsidR="00F22C26" w:rsidRPr="00475AA5" w:rsidRDefault="00F22C26">
      <w:pPr>
        <w:pStyle w:val="Innehll2"/>
        <w:rPr>
          <w:sz w:val="24"/>
          <w:szCs w:val="24"/>
        </w:rPr>
      </w:pPr>
      <w:r w:rsidRPr="00475AA5">
        <w:t>6.3 Förslaget till lag om ändring i lagen (2000:419) med instruktion för riksdagsförvaltningen</w:t>
      </w:r>
      <w:r w:rsidRPr="00475AA5">
        <w:tab/>
        <w:t>54</w:t>
      </w:r>
    </w:p>
    <w:p w:rsidR="00F22C26" w:rsidRPr="00475AA5" w:rsidRDefault="00F22C26">
      <w:pPr>
        <w:pStyle w:val="Innehll2"/>
        <w:rPr>
          <w:sz w:val="24"/>
          <w:szCs w:val="24"/>
        </w:rPr>
      </w:pPr>
      <w:r w:rsidRPr="00475AA5">
        <w:t>6.4 Förslaget till lag om ändring i lagen (2002:1023) med instruktion för Riksrevisionen</w:t>
      </w:r>
      <w:r w:rsidRPr="00475AA5">
        <w:tab/>
        <w:t>55</w:t>
      </w:r>
    </w:p>
    <w:p w:rsidR="00F22C26" w:rsidRPr="00475AA5" w:rsidRDefault="00F22C26">
      <w:pPr>
        <w:pStyle w:val="Innehll2"/>
        <w:rPr>
          <w:sz w:val="24"/>
          <w:szCs w:val="24"/>
        </w:rPr>
      </w:pPr>
      <w:r w:rsidRPr="00475AA5">
        <w:t>6.5 Förslaget till lag om ändring i lagen (1986:765) med instruktion för Riksdagens ombudsmän</w:t>
      </w:r>
      <w:r w:rsidRPr="00475AA5">
        <w:tab/>
        <w:t>56</w:t>
      </w:r>
    </w:p>
    <w:p w:rsidR="0037293B" w:rsidRPr="00475AA5" w:rsidRDefault="0037293B" w:rsidP="0037293B"/>
    <w:p w:rsidR="0037293B" w:rsidRPr="00475AA5" w:rsidRDefault="0037293B" w:rsidP="0037293B">
      <w:pPr>
        <w:pStyle w:val="Normaltindrag"/>
        <w:sectPr w:rsidR="0037293B" w:rsidRPr="00475AA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7293B" w:rsidRPr="00475AA5" w:rsidRDefault="00BD3BE1" w:rsidP="0037293B">
      <w:pPr>
        <w:pStyle w:val="Rubrik1"/>
        <w:rPr>
          <w:noProof w:val="0"/>
        </w:rPr>
      </w:pPr>
      <w:bookmarkStart w:id="5" w:name="_Toc264638036"/>
      <w:r w:rsidRPr="00475AA5">
        <w:rPr>
          <w:noProof w:val="0"/>
        </w:rPr>
        <w:t xml:space="preserve">1 </w:t>
      </w:r>
      <w:r w:rsidR="00AA1957" w:rsidRPr="00475AA5">
        <w:rPr>
          <w:noProof w:val="0"/>
        </w:rPr>
        <w:t>F</w:t>
      </w:r>
      <w:r w:rsidR="0037293B" w:rsidRPr="00475AA5">
        <w:rPr>
          <w:noProof w:val="0"/>
        </w:rPr>
        <w:t>örslag</w:t>
      </w:r>
      <w:r w:rsidR="00DE4EDE" w:rsidRPr="00475AA5">
        <w:rPr>
          <w:noProof w:val="0"/>
        </w:rPr>
        <w:t xml:space="preserve"> till riksdagsbeslut</w:t>
      </w:r>
      <w:bookmarkEnd w:id="5"/>
    </w:p>
    <w:p w:rsidR="0037293B" w:rsidRPr="00475AA5" w:rsidRDefault="00AA1957" w:rsidP="009F501F">
      <w:pPr>
        <w:spacing w:after="120"/>
      </w:pPr>
      <w:r w:rsidRPr="00475AA5">
        <w:t xml:space="preserve">Riksdagen antar riksdagsstyrelsens förslag </w:t>
      </w:r>
      <w:r w:rsidR="004A026F" w:rsidRPr="00475AA5">
        <w:t>till</w:t>
      </w:r>
    </w:p>
    <w:p w:rsidR="004A026F" w:rsidRPr="00475AA5" w:rsidRDefault="004A026F" w:rsidP="004A026F">
      <w:pPr>
        <w:pStyle w:val="Normaltindrag"/>
        <w:numPr>
          <w:ilvl w:val="0"/>
          <w:numId w:val="33"/>
        </w:numPr>
      </w:pPr>
      <w:r w:rsidRPr="00475AA5">
        <w:t>lag om ändring i lagen (2006:999) med ekonomiadministrativa b</w:t>
      </w:r>
      <w:r w:rsidRPr="00475AA5">
        <w:t>e</w:t>
      </w:r>
      <w:r w:rsidRPr="00475AA5">
        <w:t>stämmelser m.m. för riksdagsförvaltningen, Riksdagens ombudsmän och Riksrev</w:t>
      </w:r>
      <w:r w:rsidRPr="00475AA5">
        <w:t>i</w:t>
      </w:r>
      <w:r w:rsidRPr="00475AA5">
        <w:t>sionen,</w:t>
      </w:r>
    </w:p>
    <w:p w:rsidR="004A026F" w:rsidRPr="00475AA5" w:rsidRDefault="004A026F" w:rsidP="004A026F">
      <w:pPr>
        <w:pStyle w:val="Normaltindrag"/>
        <w:numPr>
          <w:ilvl w:val="0"/>
          <w:numId w:val="33"/>
        </w:numPr>
      </w:pPr>
      <w:r w:rsidRPr="00475AA5">
        <w:t>lag om ändring i lagen (1988:1385) om Sveriges riksbank,</w:t>
      </w:r>
    </w:p>
    <w:p w:rsidR="004A026F" w:rsidRPr="00475AA5" w:rsidRDefault="004A026F" w:rsidP="004A026F">
      <w:pPr>
        <w:pStyle w:val="Normaltindrag"/>
        <w:numPr>
          <w:ilvl w:val="0"/>
          <w:numId w:val="33"/>
        </w:numPr>
      </w:pPr>
      <w:r w:rsidRPr="00475AA5">
        <w:t>lag om ändring i lagen (2000:419) med instruktion för riksdagsfö</w:t>
      </w:r>
      <w:r w:rsidRPr="00475AA5">
        <w:t>r</w:t>
      </w:r>
      <w:r w:rsidRPr="00475AA5">
        <w:t>valtningen,</w:t>
      </w:r>
    </w:p>
    <w:p w:rsidR="004A026F" w:rsidRPr="00475AA5" w:rsidRDefault="004A026F" w:rsidP="004A026F">
      <w:pPr>
        <w:pStyle w:val="Normaltindrag"/>
        <w:numPr>
          <w:ilvl w:val="0"/>
          <w:numId w:val="33"/>
        </w:numPr>
      </w:pPr>
      <w:r w:rsidRPr="00475AA5">
        <w:t>lag om ändring i lagen (2002:1023) med instruktion för Riksrevisi</w:t>
      </w:r>
      <w:r w:rsidRPr="00475AA5">
        <w:t>o</w:t>
      </w:r>
      <w:r w:rsidRPr="00475AA5">
        <w:t>nen,</w:t>
      </w:r>
    </w:p>
    <w:p w:rsidR="004A026F" w:rsidRPr="00475AA5" w:rsidRDefault="004A026F" w:rsidP="004A026F">
      <w:pPr>
        <w:pStyle w:val="Normaltindrag"/>
        <w:numPr>
          <w:ilvl w:val="0"/>
          <w:numId w:val="33"/>
        </w:numPr>
      </w:pPr>
      <w:r w:rsidRPr="00475AA5">
        <w:t>lag om ändring i lagen (1986:765) med instruktion för Rik</w:t>
      </w:r>
      <w:r w:rsidR="002C6BE0" w:rsidRPr="00475AA5">
        <w:t>s</w:t>
      </w:r>
      <w:r w:rsidRPr="00475AA5">
        <w:t>dagens ombudsmän.</w:t>
      </w:r>
    </w:p>
    <w:p w:rsidR="0037293B" w:rsidRPr="00475AA5" w:rsidRDefault="00AB428E" w:rsidP="00882C62">
      <w:pPr>
        <w:pStyle w:val="Utskriftsdatum"/>
        <w:spacing w:before="480" w:after="0"/>
      </w:pPr>
      <w:r w:rsidRPr="00475AA5">
        <w:t>Stockholm den 16 juni 2010</w:t>
      </w:r>
    </w:p>
    <w:p w:rsidR="0037293B" w:rsidRPr="00475AA5" w:rsidRDefault="0037293B" w:rsidP="00882C62">
      <w:pPr>
        <w:spacing w:before="240"/>
      </w:pPr>
      <w:r w:rsidRPr="00475AA5">
        <w:t>På riksdagsstyrelsens vägnar</w:t>
      </w:r>
    </w:p>
    <w:p w:rsidR="0037293B" w:rsidRPr="00475AA5" w:rsidRDefault="0037293B" w:rsidP="00290F32">
      <w:bookmarkStart w:id="6" w:name="Ordförande"/>
      <w:bookmarkEnd w:id="6"/>
    </w:p>
    <w:p w:rsidR="00F34F35" w:rsidRPr="00475AA5" w:rsidRDefault="00290F32" w:rsidP="00290F32">
      <w:pPr>
        <w:rPr>
          <w:i/>
        </w:rPr>
      </w:pPr>
      <w:r w:rsidRPr="00475AA5">
        <w:rPr>
          <w:i/>
        </w:rPr>
        <w:t>Per Westerberg</w:t>
      </w:r>
    </w:p>
    <w:p w:rsidR="00290F32" w:rsidRPr="00475AA5" w:rsidRDefault="00290F32" w:rsidP="00290F32">
      <w:pPr>
        <w:pStyle w:val="Normaltindrag"/>
      </w:pPr>
    </w:p>
    <w:p w:rsidR="00290F32" w:rsidRPr="00475AA5" w:rsidRDefault="00290F32" w:rsidP="00290F32">
      <w:pPr>
        <w:pStyle w:val="Normaltindrag"/>
        <w:jc w:val="left"/>
        <w:rPr>
          <w:i/>
        </w:rPr>
      </w:pPr>
      <w:r w:rsidRPr="00475AA5">
        <w:tab/>
      </w:r>
      <w:r w:rsidRPr="00475AA5">
        <w:tab/>
      </w:r>
      <w:r w:rsidRPr="00475AA5">
        <w:tab/>
      </w:r>
      <w:r w:rsidRPr="00475AA5">
        <w:rPr>
          <w:i/>
        </w:rPr>
        <w:t>Anders Forsberg</w:t>
      </w:r>
    </w:p>
    <w:p w:rsidR="00F34F35" w:rsidRPr="00475AA5" w:rsidRDefault="00290F32" w:rsidP="00F34F35">
      <w:pPr>
        <w:pStyle w:val="Deltagare"/>
        <w:rPr>
          <w:noProof w:val="0"/>
        </w:rPr>
      </w:pPr>
      <w:r w:rsidRPr="00475AA5">
        <w:rPr>
          <w:noProof w:val="0"/>
        </w:rPr>
        <w:t xml:space="preserve">I beslutet har deltagit: </w:t>
      </w:r>
      <w:r w:rsidR="00F34F35" w:rsidRPr="00475AA5">
        <w:rPr>
          <w:noProof w:val="0"/>
        </w:rPr>
        <w:t>Per Westerberg, ordförande, Sven-Erik Österberg (s), Lars Lindblad (m), Tone Tingsgård (s), Margareta Pålsson (m), Berit Andnor (s), Morgan Johansson (s), Magdalena Andersson (m), Roger Tiefensee (c), Johan Pehrson (fp) och Margareta Israelsson (s).</w:t>
      </w:r>
    </w:p>
    <w:p w:rsidR="00F34F35" w:rsidRPr="00475AA5" w:rsidRDefault="00F34F35" w:rsidP="00F34F35">
      <w:pPr>
        <w:pStyle w:val="Deltagare"/>
        <w:rPr>
          <w:noProof w:val="0"/>
        </w:rPr>
      </w:pPr>
    </w:p>
    <w:p w:rsidR="0037293B" w:rsidRPr="00475AA5" w:rsidRDefault="0037293B" w:rsidP="00F34F35">
      <w:pPr>
        <w:pStyle w:val="Deltagare"/>
        <w:rPr>
          <w:noProof w:val="0"/>
        </w:rPr>
      </w:pPr>
      <w:bookmarkStart w:id="7" w:name="Deltagare"/>
      <w:bookmarkEnd w:id="7"/>
    </w:p>
    <w:p w:rsidR="0037293B" w:rsidRPr="00475AA5" w:rsidRDefault="0037293B" w:rsidP="0037293B">
      <w:pPr>
        <w:pStyle w:val="Normaltindrag"/>
      </w:pPr>
    </w:p>
    <w:p w:rsidR="0037293B" w:rsidRPr="00475AA5" w:rsidRDefault="0037293B" w:rsidP="0037293B">
      <w:pPr>
        <w:pStyle w:val="Normaltindrag"/>
        <w:sectPr w:rsidR="0037293B" w:rsidRPr="00475AA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7293B" w:rsidRPr="00475AA5" w:rsidRDefault="00BD3BE1" w:rsidP="0037293B">
      <w:pPr>
        <w:pStyle w:val="Rubrik1"/>
        <w:rPr>
          <w:noProof w:val="0"/>
        </w:rPr>
      </w:pPr>
      <w:bookmarkStart w:id="8" w:name="_Toc264638037"/>
      <w:r w:rsidRPr="00475AA5">
        <w:rPr>
          <w:noProof w:val="0"/>
        </w:rPr>
        <w:t xml:space="preserve">2 </w:t>
      </w:r>
      <w:r w:rsidR="00DE4EDE" w:rsidRPr="00475AA5">
        <w:rPr>
          <w:noProof w:val="0"/>
        </w:rPr>
        <w:t>Lagtext</w:t>
      </w:r>
      <w:bookmarkEnd w:id="8"/>
    </w:p>
    <w:p w:rsidR="00BE31EB" w:rsidRPr="00475AA5" w:rsidRDefault="00BD3BE1" w:rsidP="00882C62">
      <w:pPr>
        <w:pStyle w:val="Rubrik2"/>
        <w:spacing w:before="250"/>
      </w:pPr>
      <w:bookmarkStart w:id="9" w:name="_Toc229970035"/>
      <w:bookmarkStart w:id="10" w:name="_Toc264638038"/>
      <w:r w:rsidRPr="00475AA5">
        <w:t>2.</w:t>
      </w:r>
      <w:r w:rsidR="00BE31EB" w:rsidRPr="00475AA5">
        <w:t>1 Förslag till lag om ändring i lagen (2006:999) med ekonomiadministrativa bestämmelser m.m. för riksdagsförvaltningen, Riksdagens ombudsmän och Riksrevisionen</w:t>
      </w:r>
      <w:bookmarkEnd w:id="9"/>
      <w:bookmarkEnd w:id="10"/>
    </w:p>
    <w:p w:rsidR="00BE31EB" w:rsidRPr="00475AA5" w:rsidRDefault="00BE31EB" w:rsidP="00BE31EB">
      <w:r w:rsidRPr="00475AA5">
        <w:t>Härigenom föreskrivs i fråga om lagen (2006:999) med ekonomiadministrat</w:t>
      </w:r>
      <w:r w:rsidRPr="00475AA5">
        <w:t>i</w:t>
      </w:r>
      <w:r w:rsidRPr="00475AA5">
        <w:t>va bestämmelser m.m. för riksdagsförvaltningen, Riksdagens ombudsmän och Riksrevisionen</w:t>
      </w:r>
    </w:p>
    <w:p w:rsidR="00BE31EB" w:rsidRPr="00475AA5" w:rsidRDefault="00BE31EB" w:rsidP="00BE31EB">
      <w:pPr>
        <w:pStyle w:val="Normaltindrag"/>
      </w:pPr>
      <w:r w:rsidRPr="00475AA5">
        <w:rPr>
          <w:i/>
        </w:rPr>
        <w:t>dels</w:t>
      </w:r>
      <w:r w:rsidRPr="00475AA5">
        <w:t xml:space="preserve"> att nuvarande 39–41 §§ ska betec</w:t>
      </w:r>
      <w:r w:rsidRPr="00475AA5">
        <w:t>k</w:t>
      </w:r>
      <w:r w:rsidRPr="00475AA5">
        <w:t>nas 44–46 §§,</w:t>
      </w:r>
    </w:p>
    <w:p w:rsidR="00BE31EB" w:rsidRPr="00475AA5" w:rsidRDefault="00BE31EB" w:rsidP="00BE31EB">
      <w:pPr>
        <w:pStyle w:val="Normaltindrag"/>
      </w:pPr>
      <w:r w:rsidRPr="00475AA5">
        <w:rPr>
          <w:i/>
        </w:rPr>
        <w:t>dels</w:t>
      </w:r>
      <w:r w:rsidRPr="00475AA5">
        <w:t xml:space="preserve"> att 28 och 37 §§ ska ha följande lydelse,</w:t>
      </w:r>
    </w:p>
    <w:p w:rsidR="00BE31EB" w:rsidRPr="00475AA5" w:rsidRDefault="00BE31EB" w:rsidP="00BE31EB">
      <w:pPr>
        <w:pStyle w:val="Normaltindrag"/>
      </w:pPr>
      <w:r w:rsidRPr="00475AA5">
        <w:rPr>
          <w:i/>
        </w:rPr>
        <w:t>dels</w:t>
      </w:r>
      <w:r w:rsidRPr="00475AA5">
        <w:t xml:space="preserve"> att det i lagen ska införas fem nya paragrafer, 39–43 §§, samt närmast före 39 och 4</w:t>
      </w:r>
      <w:r w:rsidR="00630FC7" w:rsidRPr="00475AA5">
        <w:t>1</w:t>
      </w:r>
      <w:r w:rsidRPr="00475AA5">
        <w:t xml:space="preserve"> §§ nya rubriker av fö</w:t>
      </w:r>
      <w:r w:rsidRPr="00475AA5">
        <w:t>l</w:t>
      </w:r>
      <w:r w:rsidRPr="00475AA5">
        <w:t>jande lydelse.</w:t>
      </w:r>
    </w:p>
    <w:p w:rsidR="00BE31EB" w:rsidRPr="00475AA5" w:rsidRDefault="00BE31EB" w:rsidP="00BE31EB">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BE31EB" w:rsidRPr="00475AA5" w:rsidTr="00BE31EB">
        <w:tblPrEx>
          <w:tblCellMar>
            <w:top w:w="0" w:type="dxa"/>
            <w:bottom w:w="0" w:type="dxa"/>
          </w:tblCellMar>
        </w:tblPrEx>
        <w:trPr>
          <w:tblHeader/>
        </w:trPr>
        <w:tc>
          <w:tcPr>
            <w:tcW w:w="3090" w:type="dxa"/>
          </w:tcPr>
          <w:p w:rsidR="00BE31EB" w:rsidRPr="00475AA5" w:rsidRDefault="00BE31EB" w:rsidP="00BE31EB">
            <w:pPr>
              <w:pStyle w:val="LagtextRubrik"/>
            </w:pPr>
            <w:r w:rsidRPr="00475AA5">
              <w:t>Nuvarande lydelse</w:t>
            </w:r>
          </w:p>
        </w:tc>
        <w:tc>
          <w:tcPr>
            <w:tcW w:w="3090" w:type="dxa"/>
          </w:tcPr>
          <w:p w:rsidR="00BE31EB" w:rsidRPr="00475AA5" w:rsidRDefault="00BE31EB" w:rsidP="00BE31EB">
            <w:pPr>
              <w:pStyle w:val="LagtextRubrik"/>
            </w:pPr>
            <w:r w:rsidRPr="00475AA5">
              <w:t>Föreslagen lydelse</w:t>
            </w: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
              <w:jc w:val="center"/>
            </w:pPr>
            <w:r w:rsidRPr="00475AA5">
              <w:t>28  §</w:t>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r w:rsidRPr="00475AA5">
              <w:t xml:space="preserve">Myndigheten får besluta att </w:t>
            </w:r>
            <w:r w:rsidRPr="00475AA5">
              <w:rPr>
                <w:i/>
              </w:rPr>
              <w:t>sä</w:t>
            </w:r>
            <w:r w:rsidRPr="00475AA5">
              <w:rPr>
                <w:i/>
              </w:rPr>
              <w:t>l</w:t>
            </w:r>
            <w:r w:rsidRPr="00475AA5">
              <w:rPr>
                <w:i/>
              </w:rPr>
              <w:t>ja</w:t>
            </w:r>
            <w:r w:rsidRPr="00475AA5">
              <w:t xml:space="preserve"> annan lös egendom än sådan som anges i 25 och 27 §§, om egendomen inte längre behövs för myndighetens verksa</w:t>
            </w:r>
            <w:r w:rsidRPr="00475AA5">
              <w:t>m</w:t>
            </w:r>
            <w:r w:rsidRPr="00475AA5">
              <w:t>het eller blivit obrukbar eller om den inte anskaffats med statens medel.</w:t>
            </w:r>
          </w:p>
        </w:tc>
        <w:tc>
          <w:tcPr>
            <w:tcW w:w="3090" w:type="dxa"/>
          </w:tcPr>
          <w:p w:rsidR="00BE31EB" w:rsidRPr="00475AA5" w:rsidRDefault="00BE31EB" w:rsidP="00BE31EB">
            <w:pPr>
              <w:pStyle w:val="LagtextIndrag"/>
            </w:pPr>
            <w:r w:rsidRPr="00475AA5">
              <w:t xml:space="preserve">Myndigheten får besluta att </w:t>
            </w:r>
            <w:r w:rsidRPr="00475AA5">
              <w:rPr>
                <w:i/>
              </w:rPr>
              <w:t>överl</w:t>
            </w:r>
            <w:r w:rsidRPr="00475AA5">
              <w:rPr>
                <w:i/>
              </w:rPr>
              <w:t>å</w:t>
            </w:r>
            <w:r w:rsidRPr="00475AA5">
              <w:rPr>
                <w:i/>
              </w:rPr>
              <w:t>ta</w:t>
            </w:r>
            <w:r w:rsidRPr="00475AA5">
              <w:t xml:space="preserve"> a</w:t>
            </w:r>
            <w:r w:rsidRPr="00475AA5">
              <w:t>n</w:t>
            </w:r>
            <w:r w:rsidRPr="00475AA5">
              <w:t xml:space="preserve">nan lös egendom än sådan som anges i 25 och 27 §§, om egendomen inte längre behövs för myndighetens verksamhet eller blivit obrukbar eller om den inte anskaffats med statens medel. </w:t>
            </w: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
              <w:jc w:val="center"/>
            </w:pP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
              <w:jc w:val="center"/>
            </w:pPr>
            <w:r w:rsidRPr="00475AA5">
              <w:t>37  §</w:t>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r w:rsidRPr="00475AA5">
              <w:t xml:space="preserve">Myndigheten </w:t>
            </w:r>
            <w:r w:rsidRPr="00475AA5">
              <w:rPr>
                <w:i/>
              </w:rPr>
              <w:t>skall</w:t>
            </w:r>
            <w:r w:rsidRPr="00475AA5">
              <w:t xml:space="preserve"> varje år s</w:t>
            </w:r>
            <w:r w:rsidRPr="00475AA5">
              <w:t>e</w:t>
            </w:r>
            <w:r w:rsidRPr="00475AA5">
              <w:t>nast den 22 februari lämna en årsredovi</w:t>
            </w:r>
            <w:r w:rsidRPr="00475AA5">
              <w:t>s</w:t>
            </w:r>
            <w:r w:rsidRPr="00475AA5">
              <w:t>ning till riksdagen för det senast avslutade räkenskapsåret.</w:t>
            </w:r>
          </w:p>
          <w:p w:rsidR="00BE31EB" w:rsidRPr="00475AA5" w:rsidRDefault="00BE31EB" w:rsidP="00BE31EB">
            <w:pPr>
              <w:pStyle w:val="LagtextIndrag"/>
              <w:rPr>
                <w:i/>
              </w:rPr>
            </w:pPr>
            <w:r w:rsidRPr="00475AA5">
              <w:t xml:space="preserve">Årsredovisningen </w:t>
            </w:r>
            <w:r w:rsidRPr="00475AA5">
              <w:rPr>
                <w:i/>
              </w:rPr>
              <w:t>skall</w:t>
            </w:r>
            <w:r w:rsidRPr="00475AA5">
              <w:t xml:space="preserve"> bestå av resultatredovisning, resultaträkning, balansräkning, a</w:t>
            </w:r>
            <w:r w:rsidRPr="00475AA5">
              <w:t>n</w:t>
            </w:r>
            <w:r w:rsidRPr="00475AA5">
              <w:t>slagsredovisning samt noter.</w:t>
            </w:r>
            <w:r w:rsidR="000F1553" w:rsidRPr="00475AA5">
              <w:t xml:space="preserve"> </w:t>
            </w:r>
            <w:r w:rsidRPr="00475AA5">
              <w:rPr>
                <w:i/>
              </w:rPr>
              <w:t>Riksdagsförvaltningen och Riksrevisionen skall även up</w:t>
            </w:r>
            <w:r w:rsidRPr="00475AA5">
              <w:rPr>
                <w:i/>
              </w:rPr>
              <w:t>p</w:t>
            </w:r>
            <w:r w:rsidRPr="00475AA5">
              <w:rPr>
                <w:i/>
              </w:rPr>
              <w:t>rätta en f</w:t>
            </w:r>
            <w:r w:rsidRPr="00475AA5">
              <w:rPr>
                <w:i/>
              </w:rPr>
              <w:t>i</w:t>
            </w:r>
            <w:r w:rsidRPr="00475AA5">
              <w:rPr>
                <w:i/>
              </w:rPr>
              <w:t>nansieringsanalys.</w:t>
            </w:r>
          </w:p>
        </w:tc>
        <w:tc>
          <w:tcPr>
            <w:tcW w:w="3090" w:type="dxa"/>
          </w:tcPr>
          <w:p w:rsidR="00BE31EB" w:rsidRPr="00475AA5" w:rsidRDefault="00BE31EB" w:rsidP="00BE31EB">
            <w:pPr>
              <w:pStyle w:val="LagtextIndrag"/>
            </w:pPr>
            <w:r w:rsidRPr="00475AA5">
              <w:t xml:space="preserve">Myndigheten </w:t>
            </w:r>
            <w:r w:rsidRPr="00475AA5">
              <w:rPr>
                <w:i/>
              </w:rPr>
              <w:t>ska</w:t>
            </w:r>
            <w:r w:rsidRPr="00475AA5">
              <w:t xml:space="preserve"> varje år s</w:t>
            </w:r>
            <w:r w:rsidRPr="00475AA5">
              <w:t>e</w:t>
            </w:r>
            <w:r w:rsidRPr="00475AA5">
              <w:t>nast den 22 februari lämna en årsredovi</w:t>
            </w:r>
            <w:r w:rsidRPr="00475AA5">
              <w:t>s</w:t>
            </w:r>
            <w:r w:rsidRPr="00475AA5">
              <w:t>ning till riksdagen för det senast avslutade räkenskapsåret.</w:t>
            </w:r>
          </w:p>
          <w:p w:rsidR="00BE31EB" w:rsidRPr="00475AA5" w:rsidRDefault="00BE31EB" w:rsidP="00BE31EB">
            <w:pPr>
              <w:pStyle w:val="LagtextIndrag"/>
            </w:pPr>
            <w:r w:rsidRPr="00475AA5">
              <w:t xml:space="preserve">Årsredovisningen </w:t>
            </w:r>
            <w:r w:rsidRPr="00475AA5">
              <w:rPr>
                <w:i/>
              </w:rPr>
              <w:t>ska</w:t>
            </w:r>
            <w:r w:rsidRPr="00475AA5">
              <w:t xml:space="preserve"> bestå av r</w:t>
            </w:r>
            <w:r w:rsidRPr="00475AA5">
              <w:t>e</w:t>
            </w:r>
            <w:r w:rsidRPr="00475AA5">
              <w:t>sultatredovisning, resultaträkning, balansräkning, a</w:t>
            </w:r>
            <w:r w:rsidRPr="00475AA5">
              <w:t>n</w:t>
            </w:r>
            <w:r w:rsidRPr="00475AA5">
              <w:t>slagsredovisning samt noter.</w:t>
            </w:r>
          </w:p>
          <w:p w:rsidR="00BE31EB" w:rsidRPr="00475AA5" w:rsidRDefault="00BE31EB" w:rsidP="00BE31EB">
            <w:pPr>
              <w:pStyle w:val="LagtextIndrag"/>
              <w:rPr>
                <w:i/>
              </w:rPr>
            </w:pPr>
            <w:r w:rsidRPr="00475AA5">
              <w:rPr>
                <w:i/>
              </w:rPr>
              <w:t>I årsredovi</w:t>
            </w:r>
            <w:r w:rsidRPr="00475AA5">
              <w:rPr>
                <w:i/>
              </w:rPr>
              <w:t>s</w:t>
            </w:r>
            <w:r w:rsidRPr="00475AA5">
              <w:rPr>
                <w:i/>
              </w:rPr>
              <w:t>ningen ska ledningen lämna en bedö</w:t>
            </w:r>
            <w:r w:rsidRPr="00475AA5">
              <w:rPr>
                <w:i/>
              </w:rPr>
              <w:t>m</w:t>
            </w:r>
            <w:r w:rsidRPr="00475AA5">
              <w:rPr>
                <w:i/>
              </w:rPr>
              <w:t>ning av om den interna sty</w:t>
            </w:r>
            <w:r w:rsidRPr="00475AA5">
              <w:rPr>
                <w:i/>
              </w:rPr>
              <w:t>r</w:t>
            </w:r>
            <w:r w:rsidRPr="00475AA5">
              <w:rPr>
                <w:i/>
              </w:rPr>
              <w:t>ningen och kontrollen vid myndigheten är betry</w:t>
            </w:r>
            <w:r w:rsidRPr="00475AA5">
              <w:rPr>
                <w:i/>
              </w:rPr>
              <w:t>g</w:t>
            </w:r>
            <w:r w:rsidRPr="00475AA5">
              <w:rPr>
                <w:i/>
              </w:rPr>
              <w:t>gande.</w:t>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p>
          <w:p w:rsidR="00BE31EB" w:rsidRPr="00475AA5" w:rsidRDefault="00BE31EB" w:rsidP="00BE31EB">
            <w:pPr>
              <w:pStyle w:val="LagtextIndrag"/>
            </w:pPr>
          </w:p>
          <w:p w:rsidR="00BE31EB" w:rsidRPr="00475AA5" w:rsidRDefault="00BE31EB" w:rsidP="00BE31EB">
            <w:pPr>
              <w:pStyle w:val="LagtextIndrag"/>
            </w:pPr>
          </w:p>
          <w:p w:rsidR="00BE31EB" w:rsidRPr="00475AA5" w:rsidRDefault="00BE31EB" w:rsidP="00BE31EB">
            <w:pPr>
              <w:pStyle w:val="LagtextIndrag"/>
            </w:pPr>
          </w:p>
          <w:p w:rsidR="00882C62" w:rsidRPr="00475AA5" w:rsidRDefault="00882C62" w:rsidP="00BE31EB">
            <w:pPr>
              <w:pStyle w:val="LagtextIndrag"/>
            </w:pPr>
          </w:p>
          <w:p w:rsidR="00882C62" w:rsidRPr="00475AA5" w:rsidRDefault="00882C62" w:rsidP="00BE31EB">
            <w:pPr>
              <w:pStyle w:val="LagtextIndrag"/>
            </w:pPr>
          </w:p>
          <w:p w:rsidR="00BE31EB" w:rsidRPr="00475AA5" w:rsidRDefault="00BE31EB" w:rsidP="00BE31EB">
            <w:pPr>
              <w:pStyle w:val="LagtextIndrag"/>
            </w:pPr>
          </w:p>
        </w:tc>
        <w:tc>
          <w:tcPr>
            <w:tcW w:w="3090" w:type="dxa"/>
          </w:tcPr>
          <w:p w:rsidR="00BE31EB" w:rsidRPr="00475AA5" w:rsidRDefault="00BE31EB" w:rsidP="00BE31EB">
            <w:pPr>
              <w:pStyle w:val="LagtextIndrag"/>
              <w:rPr>
                <w:i/>
              </w:rPr>
            </w:pP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r w:rsidRPr="00475AA5">
              <w:br w:type="page"/>
            </w:r>
          </w:p>
        </w:tc>
        <w:tc>
          <w:tcPr>
            <w:tcW w:w="3090" w:type="dxa"/>
          </w:tcPr>
          <w:p w:rsidR="00BE31EB" w:rsidRPr="00475AA5" w:rsidRDefault="00BE31EB" w:rsidP="00BE31EB">
            <w:pPr>
              <w:pStyle w:val="Lagtext"/>
              <w:rPr>
                <w:b/>
                <w:i/>
              </w:rPr>
            </w:pPr>
            <w:r w:rsidRPr="00475AA5">
              <w:rPr>
                <w:b/>
                <w:i/>
              </w:rPr>
              <w:t>Intern styrning och kontroll</w:t>
            </w: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
              <w:jc w:val="center"/>
            </w:pPr>
            <w:r w:rsidRPr="00475AA5">
              <w:t>39  §</w:t>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p>
        </w:tc>
        <w:tc>
          <w:tcPr>
            <w:tcW w:w="3090" w:type="dxa"/>
          </w:tcPr>
          <w:p w:rsidR="00BE31EB" w:rsidRPr="00475AA5" w:rsidRDefault="00BE31EB" w:rsidP="00BE31EB">
            <w:pPr>
              <w:pStyle w:val="LagtextIndrag"/>
              <w:rPr>
                <w:i/>
              </w:rPr>
            </w:pPr>
            <w:r w:rsidRPr="00475AA5">
              <w:rPr>
                <w:i/>
              </w:rPr>
              <w:t>Myndighetens ledning ska säke</w:t>
            </w:r>
            <w:r w:rsidRPr="00475AA5">
              <w:rPr>
                <w:i/>
              </w:rPr>
              <w:t>r</w:t>
            </w:r>
            <w:r w:rsidRPr="00475AA5">
              <w:rPr>
                <w:i/>
              </w:rPr>
              <w:t>ställa att det vid myndigheten finns en intern styrning och kontroll som fungerar på ett betryggande sätt.</w:t>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p>
        </w:tc>
        <w:tc>
          <w:tcPr>
            <w:tcW w:w="3090" w:type="dxa"/>
          </w:tcPr>
          <w:p w:rsidR="00BE31EB" w:rsidRPr="00475AA5" w:rsidRDefault="00BE31EB" w:rsidP="00BE31EB">
            <w:pPr>
              <w:pStyle w:val="LagtextIndrag"/>
              <w:rPr>
                <w:i/>
              </w:rPr>
            </w:pP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
              <w:jc w:val="center"/>
            </w:pPr>
            <w:r w:rsidRPr="00475AA5">
              <w:t>40  §</w:t>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p>
        </w:tc>
        <w:tc>
          <w:tcPr>
            <w:tcW w:w="3090" w:type="dxa"/>
          </w:tcPr>
          <w:p w:rsidR="00BE31EB" w:rsidRPr="00475AA5" w:rsidRDefault="00BE31EB" w:rsidP="00BE31EB">
            <w:pPr>
              <w:pStyle w:val="LagtextIndrag"/>
              <w:rPr>
                <w:i/>
              </w:rPr>
            </w:pPr>
            <w:r w:rsidRPr="00475AA5">
              <w:rPr>
                <w:i/>
              </w:rPr>
              <w:t>Med intern styrning och kontroll avses den process som syftar till att myndigheten med rimlig s</w:t>
            </w:r>
            <w:r w:rsidRPr="00475AA5">
              <w:rPr>
                <w:i/>
              </w:rPr>
              <w:t>ä</w:t>
            </w:r>
            <w:r w:rsidRPr="00475AA5">
              <w:rPr>
                <w:i/>
              </w:rPr>
              <w:t>kerhet fullgör sitt verksamhetsansvar. I denna process ska ingå momenten riskanalys, kontrollåtgärder, up</w:t>
            </w:r>
            <w:r w:rsidRPr="00475AA5">
              <w:rPr>
                <w:i/>
              </w:rPr>
              <w:t>p</w:t>
            </w:r>
            <w:r w:rsidRPr="00475AA5">
              <w:rPr>
                <w:i/>
              </w:rPr>
              <w:t>följning och dok</w:t>
            </w:r>
            <w:r w:rsidRPr="00475AA5">
              <w:rPr>
                <w:i/>
              </w:rPr>
              <w:t>u</w:t>
            </w:r>
            <w:r w:rsidRPr="00475AA5">
              <w:rPr>
                <w:i/>
              </w:rPr>
              <w:t xml:space="preserve">mentation. </w:t>
            </w:r>
          </w:p>
          <w:p w:rsidR="00BE31EB" w:rsidRPr="00475AA5" w:rsidRDefault="00BE31EB" w:rsidP="00BE31EB">
            <w:pPr>
              <w:pStyle w:val="LagtextIndrag"/>
              <w:rPr>
                <w:i/>
              </w:rPr>
            </w:pP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p>
        </w:tc>
        <w:tc>
          <w:tcPr>
            <w:tcW w:w="3090" w:type="dxa"/>
          </w:tcPr>
          <w:p w:rsidR="00BE31EB" w:rsidRPr="00475AA5" w:rsidRDefault="00BE31EB" w:rsidP="00BE31EB">
            <w:pPr>
              <w:pStyle w:val="Lagtext"/>
              <w:rPr>
                <w:b/>
                <w:i/>
              </w:rPr>
            </w:pPr>
            <w:r w:rsidRPr="00475AA5">
              <w:rPr>
                <w:b/>
                <w:i/>
              </w:rPr>
              <w:t>Internrevision</w:t>
            </w: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
              <w:jc w:val="center"/>
            </w:pPr>
            <w:r w:rsidRPr="00475AA5">
              <w:t>41  §</w:t>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p>
        </w:tc>
        <w:tc>
          <w:tcPr>
            <w:tcW w:w="3090" w:type="dxa"/>
          </w:tcPr>
          <w:p w:rsidR="00BE31EB" w:rsidRPr="00475AA5" w:rsidRDefault="00BE31EB" w:rsidP="00BE31EB">
            <w:pPr>
              <w:pStyle w:val="LagtextIndrag"/>
              <w:rPr>
                <w:i/>
              </w:rPr>
            </w:pPr>
            <w:r w:rsidRPr="00475AA5">
              <w:rPr>
                <w:i/>
              </w:rPr>
              <w:t xml:space="preserve">Vid myndigheten ska det finnas en internrevision. </w:t>
            </w:r>
          </w:p>
          <w:p w:rsidR="00BE31EB" w:rsidRPr="00475AA5" w:rsidRDefault="00BE31EB" w:rsidP="00BE31EB">
            <w:pPr>
              <w:pStyle w:val="LagtextIndrag"/>
              <w:rPr>
                <w:i/>
              </w:rPr>
            </w:pPr>
            <w:r w:rsidRPr="00475AA5">
              <w:rPr>
                <w:i/>
              </w:rPr>
              <w:t>En myndighet får samordna sin internrevision med en annan my</w:t>
            </w:r>
            <w:r w:rsidRPr="00475AA5">
              <w:rPr>
                <w:i/>
              </w:rPr>
              <w:t>n</w:t>
            </w:r>
            <w:r w:rsidRPr="00475AA5">
              <w:rPr>
                <w:i/>
              </w:rPr>
              <w:t>dighet</w:t>
            </w:r>
            <w:r w:rsidRPr="00475AA5">
              <w:t>.</w:t>
            </w: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
              <w:jc w:val="center"/>
            </w:pP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
              <w:jc w:val="center"/>
            </w:pPr>
            <w:r w:rsidRPr="00475AA5">
              <w:t>42  §</w:t>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p>
        </w:tc>
        <w:tc>
          <w:tcPr>
            <w:tcW w:w="3090" w:type="dxa"/>
          </w:tcPr>
          <w:p w:rsidR="00BE31EB" w:rsidRPr="00475AA5" w:rsidRDefault="00BE31EB" w:rsidP="00BE31EB">
            <w:pPr>
              <w:pStyle w:val="LagtextIndrag"/>
              <w:rPr>
                <w:i/>
              </w:rPr>
            </w:pPr>
            <w:r w:rsidRPr="00475AA5">
              <w:rPr>
                <w:i/>
              </w:rPr>
              <w:t>Myndighetens internrevision ska utifrån en analys av verksamh</w:t>
            </w:r>
            <w:r w:rsidRPr="00475AA5">
              <w:rPr>
                <w:i/>
              </w:rPr>
              <w:t>e</w:t>
            </w:r>
            <w:r w:rsidRPr="00475AA5">
              <w:rPr>
                <w:i/>
              </w:rPr>
              <w:t>tens risker självstä</w:t>
            </w:r>
            <w:r w:rsidRPr="00475AA5">
              <w:rPr>
                <w:i/>
              </w:rPr>
              <w:t>n</w:t>
            </w:r>
            <w:r w:rsidRPr="00475AA5">
              <w:rPr>
                <w:i/>
              </w:rPr>
              <w:t>digt granska om ledningens interna styrning och kontroll är utformad så att myndi</w:t>
            </w:r>
            <w:r w:rsidRPr="00475AA5">
              <w:rPr>
                <w:i/>
              </w:rPr>
              <w:t>g</w:t>
            </w:r>
            <w:r w:rsidRPr="00475AA5">
              <w:rPr>
                <w:i/>
              </w:rPr>
              <w:t>heten med rimlig säkerhet ful</w:t>
            </w:r>
            <w:r w:rsidRPr="00475AA5">
              <w:rPr>
                <w:i/>
              </w:rPr>
              <w:t>l</w:t>
            </w:r>
            <w:r w:rsidRPr="00475AA5">
              <w:rPr>
                <w:i/>
              </w:rPr>
              <w:t>gör sitt verksamhetsansvar.</w:t>
            </w:r>
          </w:p>
          <w:p w:rsidR="00BE31EB" w:rsidRPr="00475AA5" w:rsidRDefault="00BE31EB" w:rsidP="00BE31EB">
            <w:pPr>
              <w:pStyle w:val="LagtextIndrag"/>
            </w:pPr>
            <w:r w:rsidRPr="00475AA5">
              <w:rPr>
                <w:i/>
              </w:rPr>
              <w:t>Internrevisionen ska bedrivas e</w:t>
            </w:r>
            <w:r w:rsidRPr="00475AA5">
              <w:rPr>
                <w:i/>
              </w:rPr>
              <w:t>n</w:t>
            </w:r>
            <w:r w:rsidRPr="00475AA5">
              <w:rPr>
                <w:i/>
              </w:rPr>
              <w:t>ligt god sed för internrevision</w:t>
            </w:r>
            <w:r w:rsidRPr="00475AA5">
              <w:t xml:space="preserve"> </w:t>
            </w:r>
            <w:r w:rsidRPr="00475AA5">
              <w:rPr>
                <w:i/>
              </w:rPr>
              <w:t>och</w:t>
            </w:r>
            <w:r w:rsidRPr="00475AA5">
              <w:t xml:space="preserve"> </w:t>
            </w:r>
            <w:r w:rsidRPr="00475AA5">
              <w:rPr>
                <w:i/>
              </w:rPr>
              <w:t>i</w:t>
            </w:r>
            <w:r w:rsidRPr="00475AA5">
              <w:rPr>
                <w:i/>
              </w:rPr>
              <w:t>n</w:t>
            </w:r>
            <w:r w:rsidRPr="00475AA5">
              <w:rPr>
                <w:i/>
              </w:rPr>
              <w:t>ternrevisorer.</w:t>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p>
        </w:tc>
        <w:tc>
          <w:tcPr>
            <w:tcW w:w="3090" w:type="dxa"/>
          </w:tcPr>
          <w:p w:rsidR="00BE31EB" w:rsidRPr="00475AA5" w:rsidRDefault="00BE31EB" w:rsidP="00BE31EB">
            <w:pPr>
              <w:pStyle w:val="LagtextIndrag"/>
              <w:rPr>
                <w:i/>
              </w:rPr>
            </w:pP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
              <w:jc w:val="center"/>
            </w:pPr>
            <w:r w:rsidRPr="00475AA5">
              <w:t>43  §</w:t>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p>
        </w:tc>
        <w:tc>
          <w:tcPr>
            <w:tcW w:w="3090" w:type="dxa"/>
          </w:tcPr>
          <w:p w:rsidR="00BE31EB" w:rsidRPr="00475AA5" w:rsidRDefault="00BE31EB" w:rsidP="00BE31EB">
            <w:pPr>
              <w:pStyle w:val="LagtextIndrag"/>
              <w:rPr>
                <w:i/>
              </w:rPr>
            </w:pPr>
            <w:r w:rsidRPr="00475AA5">
              <w:rPr>
                <w:i/>
              </w:rPr>
              <w:t>Myndighetens ledning ska besluta om riktlinjer och revisionsplan för internrevisionen samt åtgärder med anledning av internrevisionens iak</w:t>
            </w:r>
            <w:r w:rsidRPr="00475AA5">
              <w:rPr>
                <w:i/>
              </w:rPr>
              <w:t>t</w:t>
            </w:r>
            <w:r w:rsidRPr="00475AA5">
              <w:rPr>
                <w:i/>
              </w:rPr>
              <w:t>tagelser och rekommendationer.</w:t>
            </w:r>
          </w:p>
        </w:tc>
      </w:tr>
    </w:tbl>
    <w:p w:rsidR="00BE31EB" w:rsidRPr="00475AA5" w:rsidRDefault="00BE31EB" w:rsidP="00BE31EB">
      <w:r w:rsidRPr="00475AA5">
        <w:t>____________</w:t>
      </w:r>
    </w:p>
    <w:p w:rsidR="00BE31EB" w:rsidRPr="00475AA5" w:rsidRDefault="00BE31EB" w:rsidP="00BE31EB">
      <w:pPr>
        <w:pStyle w:val="Normaltindrag"/>
      </w:pPr>
      <w:r w:rsidRPr="00475AA5">
        <w:t>Denna lag träder i kraft den 1 januari 201</w:t>
      </w:r>
      <w:r w:rsidR="00B23CC6" w:rsidRPr="00475AA5">
        <w:t>1</w:t>
      </w:r>
      <w:r w:rsidRPr="00475AA5">
        <w:t>. Bestämmelsen i 37 § tredje styc</w:t>
      </w:r>
      <w:r w:rsidRPr="00475AA5">
        <w:t>k</w:t>
      </w:r>
      <w:r w:rsidRPr="00475AA5">
        <w:t>et tillämpas första gången för räkenskapsåret 20</w:t>
      </w:r>
      <w:r w:rsidR="00B23CC6" w:rsidRPr="00475AA5">
        <w:t>11</w:t>
      </w:r>
      <w:r w:rsidRPr="00475AA5">
        <w:t>.</w:t>
      </w:r>
    </w:p>
    <w:p w:rsidR="00BE31EB" w:rsidRPr="00475AA5" w:rsidRDefault="00BE31EB" w:rsidP="00BE31EB">
      <w:pPr>
        <w:pStyle w:val="Rubrik2"/>
        <w:spacing w:before="0"/>
      </w:pPr>
      <w:r w:rsidRPr="00475AA5">
        <w:br w:type="page"/>
      </w:r>
      <w:bookmarkStart w:id="11" w:name="_Toc229970036"/>
      <w:bookmarkStart w:id="12" w:name="_Toc264638039"/>
      <w:r w:rsidRPr="00475AA5">
        <w:t>2</w:t>
      </w:r>
      <w:r w:rsidR="00BD3BE1" w:rsidRPr="00475AA5">
        <w:t>.2</w:t>
      </w:r>
      <w:r w:rsidRPr="00475AA5">
        <w:t xml:space="preserve"> Förslag till lag om ändring i lagen (1988:1385) om Sveriges riksbank</w:t>
      </w:r>
      <w:bookmarkEnd w:id="11"/>
      <w:bookmarkEnd w:id="12"/>
    </w:p>
    <w:p w:rsidR="00BE31EB" w:rsidRPr="00475AA5" w:rsidRDefault="00BE31EB" w:rsidP="00BE31EB">
      <w:r w:rsidRPr="00475AA5">
        <w:t xml:space="preserve">Härigenom föreskrivs i fråga om lagen (1988:1385) om Sveriges riksbank </w:t>
      </w:r>
    </w:p>
    <w:p w:rsidR="00BE31EB" w:rsidRPr="00475AA5" w:rsidRDefault="00BE31EB" w:rsidP="00BE31EB">
      <w:pPr>
        <w:pStyle w:val="Normaltindrag"/>
      </w:pPr>
      <w:r w:rsidRPr="00475AA5">
        <w:rPr>
          <w:i/>
        </w:rPr>
        <w:t>dels</w:t>
      </w:r>
      <w:r w:rsidRPr="00475AA5">
        <w:t xml:space="preserve"> att 9 kap. 2, </w:t>
      </w:r>
      <w:smartTag w:uri="urn:schemas-microsoft-com:office:smarttags" w:element="metricconverter">
        <w:smartTagPr>
          <w:attr w:name="ProductID" w:val="2 a"/>
        </w:smartTagPr>
        <w:r w:rsidRPr="00475AA5">
          <w:t>2 a</w:t>
        </w:r>
      </w:smartTag>
      <w:r w:rsidRPr="00475AA5">
        <w:t xml:space="preserve"> och 4 §§ samt 10 kap. 3 § ska ha följande lydelse,</w:t>
      </w:r>
    </w:p>
    <w:p w:rsidR="00BE31EB" w:rsidRPr="00475AA5" w:rsidRDefault="00BE31EB" w:rsidP="00BE31EB">
      <w:pPr>
        <w:pStyle w:val="Normaltindrag"/>
      </w:pPr>
      <w:r w:rsidRPr="00475AA5">
        <w:rPr>
          <w:i/>
        </w:rPr>
        <w:t>dels</w:t>
      </w:r>
      <w:r w:rsidRPr="00475AA5">
        <w:t xml:space="preserve"> att det i lagen ska införas en ny parag</w:t>
      </w:r>
      <w:r w:rsidR="00296B0C" w:rsidRPr="00475AA5">
        <w:t>r</w:t>
      </w:r>
      <w:r w:rsidRPr="00475AA5">
        <w:t xml:space="preserve">af, 9 kap. </w:t>
      </w:r>
      <w:smartTag w:uri="urn:schemas-microsoft-com:office:smarttags" w:element="metricconverter">
        <w:smartTagPr>
          <w:attr w:name="ProductID" w:val="1 a"/>
        </w:smartTagPr>
        <w:r w:rsidRPr="00475AA5">
          <w:t>1 a</w:t>
        </w:r>
      </w:smartTag>
      <w:r w:rsidRPr="00475AA5">
        <w:t xml:space="preserve"> §, av följande l</w:t>
      </w:r>
      <w:r w:rsidRPr="00475AA5">
        <w:t>y</w:t>
      </w:r>
      <w:r w:rsidRPr="00475AA5">
        <w:t>delse,</w:t>
      </w:r>
    </w:p>
    <w:p w:rsidR="00BE31EB" w:rsidRPr="00475AA5" w:rsidRDefault="00BE31EB" w:rsidP="00BE31EB">
      <w:pPr>
        <w:pStyle w:val="Normaltindrag"/>
      </w:pPr>
      <w:r w:rsidRPr="00475AA5">
        <w:rPr>
          <w:i/>
        </w:rPr>
        <w:t>dels</w:t>
      </w:r>
      <w:r w:rsidRPr="00475AA5">
        <w:t xml:space="preserve"> att 10 kap. </w:t>
      </w:r>
      <w:smartTag w:uri="urn:schemas-microsoft-com:office:smarttags" w:element="metricconverter">
        <w:smartTagPr>
          <w:attr w:name="ProductID" w:val="1 a"/>
        </w:smartTagPr>
        <w:r w:rsidRPr="00475AA5">
          <w:t>1 a</w:t>
        </w:r>
      </w:smartTag>
      <w:r w:rsidRPr="00475AA5">
        <w:t xml:space="preserve"> § ska upphöra att gälla</w:t>
      </w:r>
      <w:r w:rsidR="005211C3" w:rsidRPr="00475AA5">
        <w:rPr>
          <w:rStyle w:val="Fotnotsreferens"/>
        </w:rPr>
        <w:footnoteReference w:id="1"/>
      </w:r>
      <w:r w:rsidRPr="00475AA5">
        <w:t>.</w:t>
      </w:r>
    </w:p>
    <w:p w:rsidR="00BE31EB" w:rsidRPr="00475AA5" w:rsidRDefault="00BE31EB" w:rsidP="00BE31EB">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BE31EB" w:rsidRPr="00475AA5" w:rsidTr="00BE31EB">
        <w:tblPrEx>
          <w:tblCellMar>
            <w:top w:w="0" w:type="dxa"/>
            <w:bottom w:w="0" w:type="dxa"/>
          </w:tblCellMar>
        </w:tblPrEx>
        <w:trPr>
          <w:tblHeader/>
        </w:trPr>
        <w:tc>
          <w:tcPr>
            <w:tcW w:w="3090" w:type="dxa"/>
          </w:tcPr>
          <w:p w:rsidR="00BE31EB" w:rsidRPr="00475AA5" w:rsidRDefault="00BE31EB" w:rsidP="00BE31EB">
            <w:pPr>
              <w:pStyle w:val="LagtextRubrik"/>
            </w:pPr>
            <w:r w:rsidRPr="00475AA5">
              <w:t>Nuvarande lydelse</w:t>
            </w:r>
          </w:p>
        </w:tc>
        <w:tc>
          <w:tcPr>
            <w:tcW w:w="3090" w:type="dxa"/>
          </w:tcPr>
          <w:p w:rsidR="00BE31EB" w:rsidRPr="00475AA5" w:rsidRDefault="00BE31EB" w:rsidP="00BE31EB">
            <w:pPr>
              <w:pStyle w:val="LagtextRubrik"/>
            </w:pPr>
            <w:r w:rsidRPr="00475AA5">
              <w:t>Föreslagen lydelse</w:t>
            </w: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Indrag"/>
              <w:jc w:val="center"/>
            </w:pPr>
            <w:r w:rsidRPr="00475AA5">
              <w:t>9 kap.</w:t>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p>
        </w:tc>
        <w:tc>
          <w:tcPr>
            <w:tcW w:w="3090" w:type="dxa"/>
          </w:tcPr>
          <w:p w:rsidR="00BE31EB" w:rsidRPr="00475AA5" w:rsidRDefault="00BE31EB" w:rsidP="00BE31EB">
            <w:pPr>
              <w:pStyle w:val="LagtextIndrag"/>
            </w:pP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p>
        </w:tc>
        <w:tc>
          <w:tcPr>
            <w:tcW w:w="3090" w:type="dxa"/>
          </w:tcPr>
          <w:p w:rsidR="00BE31EB" w:rsidRPr="00475AA5" w:rsidRDefault="00BE31EB" w:rsidP="00BE31EB">
            <w:pPr>
              <w:pStyle w:val="Lagtext"/>
              <w:rPr>
                <w:i/>
              </w:rPr>
            </w:pPr>
            <w:smartTag w:uri="urn:schemas-microsoft-com:office:smarttags" w:element="metricconverter">
              <w:smartTagPr>
                <w:attr w:name="ProductID" w:val="1 a"/>
              </w:smartTagPr>
              <w:r w:rsidRPr="00475AA5">
                <w:rPr>
                  <w:i/>
                </w:rPr>
                <w:t>1 a</w:t>
              </w:r>
            </w:smartTag>
            <w:r w:rsidRPr="00475AA5">
              <w:rPr>
                <w:i/>
              </w:rPr>
              <w:t xml:space="preserve">  §</w:t>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p>
        </w:tc>
        <w:tc>
          <w:tcPr>
            <w:tcW w:w="3090" w:type="dxa"/>
          </w:tcPr>
          <w:p w:rsidR="00BE31EB" w:rsidRPr="00475AA5" w:rsidRDefault="00BE31EB" w:rsidP="00BE31EB">
            <w:pPr>
              <w:pStyle w:val="LagtextIndrag"/>
              <w:rPr>
                <w:i/>
              </w:rPr>
            </w:pPr>
            <w:r w:rsidRPr="00475AA5">
              <w:rPr>
                <w:i/>
              </w:rPr>
              <w:t>Direktionen ansvarar för verksa</w:t>
            </w:r>
            <w:r w:rsidRPr="00475AA5">
              <w:rPr>
                <w:i/>
              </w:rPr>
              <w:t>m</w:t>
            </w:r>
            <w:r w:rsidRPr="00475AA5">
              <w:rPr>
                <w:i/>
              </w:rPr>
              <w:t>heten och ska se till att den bedrivs effektivt och enligt gällande rätt, att den redovisas på ett tillförlitligt och rättvisande sätt samt att Riksbanken hushållar väl med st</w:t>
            </w:r>
            <w:r w:rsidRPr="00475AA5">
              <w:rPr>
                <w:i/>
              </w:rPr>
              <w:t>a</w:t>
            </w:r>
            <w:r w:rsidRPr="00475AA5">
              <w:rPr>
                <w:i/>
              </w:rPr>
              <w:t>tens medel.</w:t>
            </w:r>
          </w:p>
          <w:p w:rsidR="00BE31EB" w:rsidRPr="00475AA5" w:rsidRDefault="00BE31EB" w:rsidP="00BE31EB">
            <w:pPr>
              <w:pStyle w:val="LagtextIndrag"/>
              <w:rPr>
                <w:i/>
              </w:rPr>
            </w:pPr>
            <w:r w:rsidRPr="00475AA5">
              <w:rPr>
                <w:i/>
              </w:rPr>
              <w:t>Direktionen ska säkerställa att det vid Riksbanken finns en intern sty</w:t>
            </w:r>
            <w:r w:rsidRPr="00475AA5">
              <w:rPr>
                <w:i/>
              </w:rPr>
              <w:t>r</w:t>
            </w:r>
            <w:r w:rsidRPr="00475AA5">
              <w:rPr>
                <w:i/>
              </w:rPr>
              <w:t xml:space="preserve">ning och kontroll som fungerar på ett betryggande sätt. </w:t>
            </w:r>
          </w:p>
          <w:p w:rsidR="00BE31EB" w:rsidRPr="00475AA5" w:rsidRDefault="00BE31EB" w:rsidP="00BE31EB">
            <w:pPr>
              <w:pStyle w:val="LagtextIndrag"/>
              <w:rPr>
                <w:i/>
              </w:rPr>
            </w:pPr>
            <w:r w:rsidRPr="00475AA5">
              <w:rPr>
                <w:i/>
              </w:rPr>
              <w:t>Med intern styrning och kontroll avses den process som syftar till att Riksbanken med rimlig säkerhet fullgör de krav som framgår av fö</w:t>
            </w:r>
            <w:r w:rsidRPr="00475AA5">
              <w:rPr>
                <w:i/>
              </w:rPr>
              <w:t>r</w:t>
            </w:r>
            <w:r w:rsidRPr="00475AA5">
              <w:rPr>
                <w:i/>
              </w:rPr>
              <w:t>sta stycket. I denna process ska ingå momenten riskanalys, kontrollåtgä</w:t>
            </w:r>
            <w:r w:rsidRPr="00475AA5">
              <w:rPr>
                <w:i/>
              </w:rPr>
              <w:t>r</w:t>
            </w:r>
            <w:r w:rsidRPr="00475AA5">
              <w:rPr>
                <w:i/>
              </w:rPr>
              <w:t>der, up</w:t>
            </w:r>
            <w:r w:rsidRPr="00475AA5">
              <w:rPr>
                <w:i/>
              </w:rPr>
              <w:t>p</w:t>
            </w:r>
            <w:r w:rsidRPr="00475AA5">
              <w:rPr>
                <w:i/>
              </w:rPr>
              <w:t xml:space="preserve">följning och dokumentation. </w:t>
            </w: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
              <w:spacing w:before="240"/>
              <w:jc w:val="center"/>
            </w:pPr>
            <w:r w:rsidRPr="00475AA5">
              <w:t>2  §</w:t>
            </w:r>
            <w:r w:rsidR="00BD301F" w:rsidRPr="00475AA5">
              <w:rPr>
                <w:rStyle w:val="Fotnotsreferens"/>
              </w:rPr>
              <w:footnoteReference w:id="2"/>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rPr>
                <w:i/>
              </w:rPr>
            </w:pPr>
            <w:r w:rsidRPr="00475AA5">
              <w:rPr>
                <w:i/>
              </w:rPr>
              <w:t xml:space="preserve">Vid huvudkontoret skall </w:t>
            </w:r>
            <w:r w:rsidRPr="00475AA5">
              <w:t>det fi</w:t>
            </w:r>
            <w:r w:rsidRPr="00475AA5">
              <w:t>n</w:t>
            </w:r>
            <w:r w:rsidRPr="00475AA5">
              <w:t xml:space="preserve">nas en </w:t>
            </w:r>
            <w:r w:rsidRPr="00475AA5">
              <w:rPr>
                <w:i/>
              </w:rPr>
              <w:t>revisionsenhet</w:t>
            </w:r>
            <w:r w:rsidRPr="00475AA5">
              <w:t xml:space="preserve"> </w:t>
            </w:r>
            <w:r w:rsidRPr="00475AA5">
              <w:rPr>
                <w:i/>
              </w:rPr>
              <w:t>samt de övriga enheter som Riksbanken beslutar</w:t>
            </w:r>
            <w:r w:rsidRPr="00475AA5">
              <w:t>.</w:t>
            </w:r>
          </w:p>
          <w:p w:rsidR="00BE31EB" w:rsidRPr="00475AA5" w:rsidRDefault="00BE31EB" w:rsidP="00BE31EB">
            <w:pPr>
              <w:pStyle w:val="LagtextIndrag"/>
              <w:rPr>
                <w:i/>
              </w:rPr>
            </w:pPr>
            <w:r w:rsidRPr="00475AA5">
              <w:rPr>
                <w:i/>
              </w:rPr>
              <w:t>Verksamheten vid revisionsenh</w:t>
            </w:r>
            <w:r w:rsidRPr="00475AA5">
              <w:rPr>
                <w:i/>
              </w:rPr>
              <w:t>e</w:t>
            </w:r>
            <w:r w:rsidRPr="00475AA5">
              <w:rPr>
                <w:i/>
              </w:rPr>
              <w:t>ten leds av fullmäktige.</w:t>
            </w:r>
          </w:p>
          <w:p w:rsidR="00BE31EB" w:rsidRPr="00475AA5" w:rsidRDefault="00BE31EB" w:rsidP="00BE31EB">
            <w:pPr>
              <w:pStyle w:val="LagtextIndrag"/>
              <w:rPr>
                <w:i/>
              </w:rPr>
            </w:pPr>
            <w:r w:rsidRPr="00475AA5">
              <w:rPr>
                <w:i/>
              </w:rPr>
              <w:t>Fördelningen av ärenden mellan enheterna skall framgå av den a</w:t>
            </w:r>
            <w:r w:rsidRPr="00475AA5">
              <w:rPr>
                <w:i/>
              </w:rPr>
              <w:t>r</w:t>
            </w:r>
            <w:r w:rsidRPr="00475AA5">
              <w:rPr>
                <w:i/>
              </w:rPr>
              <w:t>betsordning som avses i 4 §.</w:t>
            </w:r>
          </w:p>
          <w:p w:rsidR="00BE31EB" w:rsidRPr="00475AA5" w:rsidRDefault="00BE31EB" w:rsidP="00BE31EB">
            <w:pPr>
              <w:pStyle w:val="LagtextIndrag"/>
            </w:pPr>
          </w:p>
        </w:tc>
        <w:tc>
          <w:tcPr>
            <w:tcW w:w="3090" w:type="dxa"/>
          </w:tcPr>
          <w:p w:rsidR="00BE31EB" w:rsidRPr="00475AA5" w:rsidRDefault="00BE31EB" w:rsidP="00BE31EB">
            <w:pPr>
              <w:pStyle w:val="LagtextIndrag"/>
              <w:rPr>
                <w:i/>
              </w:rPr>
            </w:pPr>
            <w:r w:rsidRPr="00475AA5">
              <w:rPr>
                <w:i/>
              </w:rPr>
              <w:t xml:space="preserve">I Riksbanken ska </w:t>
            </w:r>
            <w:r w:rsidRPr="00475AA5">
              <w:t xml:space="preserve">det finnas en </w:t>
            </w:r>
            <w:r w:rsidRPr="00475AA5">
              <w:rPr>
                <w:i/>
              </w:rPr>
              <w:t>r</w:t>
            </w:r>
            <w:r w:rsidRPr="00475AA5">
              <w:rPr>
                <w:i/>
              </w:rPr>
              <w:t>e</w:t>
            </w:r>
            <w:r w:rsidRPr="00475AA5">
              <w:rPr>
                <w:i/>
              </w:rPr>
              <w:t>visions</w:t>
            </w:r>
            <w:r w:rsidR="000F1996" w:rsidRPr="00475AA5">
              <w:rPr>
                <w:i/>
              </w:rPr>
              <w:t>funktion</w:t>
            </w:r>
            <w:r w:rsidRPr="00475AA5">
              <w:rPr>
                <w:i/>
              </w:rPr>
              <w:t xml:space="preserve"> som leds av fullmä</w:t>
            </w:r>
            <w:r w:rsidRPr="00475AA5">
              <w:rPr>
                <w:i/>
              </w:rPr>
              <w:t>k</w:t>
            </w:r>
            <w:r w:rsidRPr="00475AA5">
              <w:rPr>
                <w:i/>
              </w:rPr>
              <w:t>tige</w:t>
            </w:r>
            <w:r w:rsidRPr="00475AA5">
              <w:t>.</w:t>
            </w:r>
          </w:p>
          <w:p w:rsidR="00BE31EB" w:rsidRPr="00475AA5" w:rsidRDefault="00BE31EB" w:rsidP="00BE31EB">
            <w:pPr>
              <w:pStyle w:val="LagtextIndrag"/>
              <w:rPr>
                <w:i/>
              </w:rPr>
            </w:pPr>
            <w:r w:rsidRPr="00475AA5">
              <w:rPr>
                <w:i/>
              </w:rPr>
              <w:t>Fullmäktiges revision ska vara i</w:t>
            </w:r>
            <w:r w:rsidRPr="00475AA5">
              <w:rPr>
                <w:i/>
              </w:rPr>
              <w:t>n</w:t>
            </w:r>
            <w:r w:rsidRPr="00475AA5">
              <w:rPr>
                <w:i/>
              </w:rPr>
              <w:t>riktad på frågor som ligger inom fullmäktiges ansvarsområde.</w:t>
            </w:r>
          </w:p>
          <w:p w:rsidR="00BE31EB" w:rsidRPr="00475AA5" w:rsidRDefault="00BE31EB" w:rsidP="00BE31EB">
            <w:pPr>
              <w:pStyle w:val="LagtextIndrag"/>
              <w:rPr>
                <w:i/>
              </w:rPr>
            </w:pPr>
            <w:r w:rsidRPr="00475AA5">
              <w:rPr>
                <w:i/>
              </w:rPr>
              <w:t>I Riksbanken ska det också finnas en internrevision.</w:t>
            </w:r>
            <w:r w:rsidRPr="00475AA5" w:rsidDel="009B6EC4">
              <w:rPr>
                <w:i/>
              </w:rPr>
              <w:t xml:space="preserve"> </w:t>
            </w:r>
            <w:r w:rsidRPr="00475AA5">
              <w:rPr>
                <w:i/>
              </w:rPr>
              <w:t>Direktionen ska besluta om riktlinjer och revision</w:t>
            </w:r>
            <w:r w:rsidRPr="00475AA5">
              <w:rPr>
                <w:i/>
              </w:rPr>
              <w:t>s</w:t>
            </w:r>
            <w:r w:rsidRPr="00475AA5">
              <w:rPr>
                <w:i/>
              </w:rPr>
              <w:t>plan för internrevisionen samt åtgä</w:t>
            </w:r>
            <w:r w:rsidRPr="00475AA5">
              <w:rPr>
                <w:i/>
              </w:rPr>
              <w:t>r</w:t>
            </w:r>
            <w:r w:rsidRPr="00475AA5">
              <w:rPr>
                <w:i/>
              </w:rPr>
              <w:t>der med anledning av internrevisi</w:t>
            </w:r>
            <w:r w:rsidRPr="00475AA5">
              <w:rPr>
                <w:i/>
              </w:rPr>
              <w:t>o</w:t>
            </w:r>
            <w:r w:rsidRPr="00475AA5">
              <w:rPr>
                <w:i/>
              </w:rPr>
              <w:t>nens iakttagelser och rekommend</w:t>
            </w:r>
            <w:r w:rsidRPr="00475AA5">
              <w:rPr>
                <w:i/>
              </w:rPr>
              <w:t>a</w:t>
            </w:r>
            <w:r w:rsidRPr="00475AA5">
              <w:rPr>
                <w:i/>
              </w:rPr>
              <w:t>tioner.</w:t>
            </w:r>
          </w:p>
          <w:p w:rsidR="00BE31EB" w:rsidRPr="00475AA5" w:rsidRDefault="00BE31EB" w:rsidP="00BE31EB">
            <w:pPr>
              <w:pStyle w:val="LagtextIndrag"/>
              <w:rPr>
                <w:i/>
              </w:rPr>
            </w:pP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
              <w:jc w:val="center"/>
            </w:pPr>
            <w:smartTag w:uri="urn:schemas-microsoft-com:office:smarttags" w:element="metricconverter">
              <w:smartTagPr>
                <w:attr w:name="ProductID" w:val="2 a"/>
              </w:smartTagPr>
              <w:r w:rsidRPr="00475AA5">
                <w:t>2 a</w:t>
              </w:r>
            </w:smartTag>
            <w:r w:rsidRPr="00475AA5">
              <w:t xml:space="preserve">  §</w:t>
            </w:r>
            <w:r w:rsidR="00B53923" w:rsidRPr="00475AA5">
              <w:rPr>
                <w:rStyle w:val="Fotnotsreferens"/>
              </w:rPr>
              <w:footnoteReference w:id="3"/>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rPr>
                <w:i/>
              </w:rPr>
            </w:pPr>
            <w:r w:rsidRPr="00475AA5">
              <w:rPr>
                <w:i/>
              </w:rPr>
              <w:t>Verksamhet vid revisionsenh</w:t>
            </w:r>
            <w:r w:rsidRPr="00475AA5">
              <w:rPr>
                <w:i/>
              </w:rPr>
              <w:t>e</w:t>
            </w:r>
            <w:r w:rsidRPr="00475AA5">
              <w:rPr>
                <w:i/>
              </w:rPr>
              <w:t>ten skall avse självständig granskning av Riksbankens interna styrning och kontroll och hur Riksbanken fullgör sina ekonomiska redovisningssky</w:t>
            </w:r>
            <w:r w:rsidRPr="00475AA5">
              <w:rPr>
                <w:i/>
              </w:rPr>
              <w:t>l</w:t>
            </w:r>
            <w:r w:rsidRPr="00475AA5">
              <w:rPr>
                <w:i/>
              </w:rPr>
              <w:t>digheter. Revisionen skall bedrivas i enlighet med god sed för internrev</w:t>
            </w:r>
            <w:r w:rsidRPr="00475AA5">
              <w:rPr>
                <w:i/>
              </w:rPr>
              <w:t>i</w:t>
            </w:r>
            <w:r w:rsidRPr="00475AA5">
              <w:rPr>
                <w:i/>
              </w:rPr>
              <w:t>sion.</w:t>
            </w:r>
          </w:p>
          <w:p w:rsidR="00BE31EB" w:rsidRPr="00475AA5" w:rsidRDefault="00BE31EB" w:rsidP="00BE31EB">
            <w:pPr>
              <w:pStyle w:val="LagtextIndrag"/>
            </w:pPr>
            <w:r w:rsidRPr="00475AA5">
              <w:rPr>
                <w:i/>
              </w:rPr>
              <w:t>Riksbanken fastställer revision</w:t>
            </w:r>
            <w:r w:rsidRPr="00475AA5">
              <w:rPr>
                <w:i/>
              </w:rPr>
              <w:t>s</w:t>
            </w:r>
            <w:r w:rsidRPr="00475AA5">
              <w:rPr>
                <w:i/>
              </w:rPr>
              <w:t>plan för sin verksamhet efter samråd med Riksrevisionen.</w:t>
            </w:r>
          </w:p>
        </w:tc>
        <w:tc>
          <w:tcPr>
            <w:tcW w:w="3090" w:type="dxa"/>
          </w:tcPr>
          <w:p w:rsidR="00BE31EB" w:rsidRPr="00475AA5" w:rsidRDefault="00BE31EB" w:rsidP="00BE31EB">
            <w:pPr>
              <w:pStyle w:val="LagtextIndrag"/>
              <w:rPr>
                <w:i/>
              </w:rPr>
            </w:pPr>
            <w:r w:rsidRPr="00475AA5">
              <w:rPr>
                <w:i/>
              </w:rPr>
              <w:t>Internrev</w:t>
            </w:r>
            <w:r w:rsidRPr="00475AA5">
              <w:rPr>
                <w:i/>
              </w:rPr>
              <w:t>i</w:t>
            </w:r>
            <w:r w:rsidRPr="00475AA5">
              <w:rPr>
                <w:i/>
              </w:rPr>
              <w:t>sionen ska utifrån en analys av verksamhetens risker själ</w:t>
            </w:r>
            <w:r w:rsidRPr="00475AA5">
              <w:rPr>
                <w:i/>
              </w:rPr>
              <w:t>v</w:t>
            </w:r>
            <w:r w:rsidRPr="00475AA5">
              <w:rPr>
                <w:i/>
              </w:rPr>
              <w:t>ständigt granska om direktionens interna styrning och kontroll är utformad så att Riksba</w:t>
            </w:r>
            <w:r w:rsidRPr="00475AA5">
              <w:rPr>
                <w:i/>
              </w:rPr>
              <w:t>n</w:t>
            </w:r>
            <w:r w:rsidRPr="00475AA5">
              <w:rPr>
                <w:i/>
              </w:rPr>
              <w:t>ken med rimlig s</w:t>
            </w:r>
            <w:r w:rsidRPr="00475AA5">
              <w:rPr>
                <w:i/>
              </w:rPr>
              <w:t>ä</w:t>
            </w:r>
            <w:r w:rsidRPr="00475AA5">
              <w:rPr>
                <w:i/>
              </w:rPr>
              <w:t xml:space="preserve">kerhet fullgör de krav som framgår av 9 kap. </w:t>
            </w:r>
            <w:smartTag w:uri="urn:schemas-microsoft-com:office:smarttags" w:element="metricconverter">
              <w:smartTagPr>
                <w:attr w:name="ProductID" w:val="1 a"/>
              </w:smartTagPr>
              <w:r w:rsidRPr="00475AA5">
                <w:rPr>
                  <w:i/>
                </w:rPr>
                <w:t>1 a</w:t>
              </w:r>
            </w:smartTag>
            <w:r w:rsidRPr="00475AA5">
              <w:rPr>
                <w:i/>
              </w:rPr>
              <w:t xml:space="preserve"> § första styc</w:t>
            </w:r>
            <w:r w:rsidRPr="00475AA5">
              <w:rPr>
                <w:i/>
              </w:rPr>
              <w:t>k</w:t>
            </w:r>
            <w:r w:rsidRPr="00475AA5">
              <w:rPr>
                <w:i/>
              </w:rPr>
              <w:t xml:space="preserve">et. </w:t>
            </w:r>
          </w:p>
          <w:p w:rsidR="00BE31EB" w:rsidRPr="00475AA5" w:rsidRDefault="00BE31EB" w:rsidP="00BE31EB">
            <w:pPr>
              <w:pStyle w:val="LagtextIndrag"/>
              <w:rPr>
                <w:i/>
              </w:rPr>
            </w:pPr>
            <w:r w:rsidRPr="00475AA5">
              <w:rPr>
                <w:i/>
              </w:rPr>
              <w:t>Internrevisionen ska bedrivas e</w:t>
            </w:r>
            <w:r w:rsidRPr="00475AA5">
              <w:rPr>
                <w:i/>
              </w:rPr>
              <w:t>n</w:t>
            </w:r>
            <w:r w:rsidRPr="00475AA5">
              <w:rPr>
                <w:i/>
              </w:rPr>
              <w:t>ligt god sed för internrevision och i</w:t>
            </w:r>
            <w:r w:rsidRPr="00475AA5">
              <w:rPr>
                <w:i/>
              </w:rPr>
              <w:t>n</w:t>
            </w:r>
            <w:r w:rsidRPr="00475AA5">
              <w:rPr>
                <w:i/>
              </w:rPr>
              <w:t>ternrevisorer.</w:t>
            </w:r>
          </w:p>
          <w:p w:rsidR="00BE31EB" w:rsidRPr="00475AA5" w:rsidRDefault="00BE31EB" w:rsidP="00BE31EB">
            <w:pPr>
              <w:pStyle w:val="LagtextIndrag"/>
              <w:ind w:left="170" w:firstLine="0"/>
              <w:rPr>
                <w:i/>
              </w:rPr>
            </w:pP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
              <w:jc w:val="center"/>
            </w:pPr>
            <w:r w:rsidRPr="00475AA5">
              <w:t>4  §</w:t>
            </w:r>
            <w:r w:rsidR="00B53923" w:rsidRPr="00475AA5">
              <w:rPr>
                <w:rStyle w:val="Fotnotsreferens"/>
              </w:rPr>
              <w:footnoteReference w:id="4"/>
            </w: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Indrag"/>
            </w:pPr>
            <w:r w:rsidRPr="00475AA5">
              <w:t>Fullmäktige beslutar om arbet</w:t>
            </w:r>
            <w:r w:rsidRPr="00475AA5">
              <w:t>s</w:t>
            </w:r>
            <w:r w:rsidRPr="00475AA5">
              <w:t>ordning i Riksbanken.</w:t>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p>
          <w:p w:rsidR="00BE31EB" w:rsidRPr="00475AA5" w:rsidRDefault="00BE31EB" w:rsidP="00BE31EB">
            <w:pPr>
              <w:pStyle w:val="LagtextIndrag"/>
            </w:pPr>
          </w:p>
        </w:tc>
        <w:tc>
          <w:tcPr>
            <w:tcW w:w="3090" w:type="dxa"/>
          </w:tcPr>
          <w:p w:rsidR="00BE31EB" w:rsidRPr="00475AA5" w:rsidRDefault="00BE31EB" w:rsidP="00BE31EB">
            <w:pPr>
              <w:pStyle w:val="LagtextIndrag"/>
              <w:rPr>
                <w:i/>
              </w:rPr>
            </w:pPr>
            <w:r w:rsidRPr="00475AA5">
              <w:rPr>
                <w:i/>
              </w:rPr>
              <w:t>Direktionen ska besluta om ver</w:t>
            </w:r>
            <w:r w:rsidRPr="00475AA5">
              <w:rPr>
                <w:i/>
              </w:rPr>
              <w:t>k</w:t>
            </w:r>
            <w:r w:rsidRPr="00475AA5">
              <w:rPr>
                <w:i/>
              </w:rPr>
              <w:t>samhetsplan för Riksbanken.</w:t>
            </w: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Indrag"/>
            </w:pPr>
            <w:r w:rsidRPr="00475AA5">
              <w:t>Riksbanken beslutar i övrigt i e</w:t>
            </w:r>
            <w:r w:rsidRPr="00475AA5">
              <w:t>n</w:t>
            </w:r>
            <w:r w:rsidRPr="00475AA5">
              <w:t>skilda fall i frågor som rör anställda och uppdragstagare hos banken, om inte annat följer av lag eller beslut av riksd</w:t>
            </w:r>
            <w:r w:rsidRPr="00475AA5">
              <w:t>a</w:t>
            </w:r>
            <w:r w:rsidRPr="00475AA5">
              <w:t>gen eller av riksdagsförval</w:t>
            </w:r>
            <w:r w:rsidRPr="00475AA5">
              <w:t>t</w:t>
            </w:r>
            <w:r w:rsidRPr="00475AA5">
              <w:t>ningen.</w:t>
            </w:r>
          </w:p>
          <w:p w:rsidR="00244F1E" w:rsidRPr="00475AA5" w:rsidRDefault="00244F1E" w:rsidP="00BE31EB">
            <w:pPr>
              <w:pStyle w:val="LagtextIndrag"/>
            </w:pP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Indrag"/>
              <w:jc w:val="center"/>
            </w:pPr>
            <w:r w:rsidRPr="00475AA5">
              <w:t>10 kap.</w:t>
            </w: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
              <w:jc w:val="center"/>
            </w:pP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
              <w:jc w:val="center"/>
            </w:pPr>
            <w:r w:rsidRPr="00475AA5">
              <w:t>3  §</w:t>
            </w:r>
            <w:r w:rsidR="00B53923" w:rsidRPr="00475AA5">
              <w:rPr>
                <w:rStyle w:val="Fotnotsreferens"/>
              </w:rPr>
              <w:footnoteReference w:id="5"/>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r w:rsidRPr="00475AA5">
              <w:t xml:space="preserve">Riksbanken är bokföringsskyldig. Bokföringsskyldigheten </w:t>
            </w:r>
            <w:r w:rsidRPr="00475AA5">
              <w:rPr>
                <w:i/>
              </w:rPr>
              <w:t>skall</w:t>
            </w:r>
            <w:r w:rsidRPr="00475AA5">
              <w:t xml:space="preserve"> fullg</w:t>
            </w:r>
            <w:r w:rsidRPr="00475AA5">
              <w:t>ö</w:t>
            </w:r>
            <w:r w:rsidRPr="00475AA5">
              <w:t>ras i enlighet med god redovisning</w:t>
            </w:r>
            <w:r w:rsidRPr="00475AA5">
              <w:t>s</w:t>
            </w:r>
            <w:r w:rsidRPr="00475AA5">
              <w:t xml:space="preserve">sed. Därvid </w:t>
            </w:r>
            <w:r w:rsidRPr="00475AA5">
              <w:rPr>
                <w:i/>
              </w:rPr>
              <w:t>skall</w:t>
            </w:r>
            <w:r w:rsidRPr="00475AA5">
              <w:t xml:space="preserve"> i tillämpliga delar Europeiska centralbankens riktlinje om den rättsliga ramen för redovi</w:t>
            </w:r>
            <w:r w:rsidRPr="00475AA5">
              <w:t>s</w:t>
            </w:r>
            <w:r w:rsidRPr="00475AA5">
              <w:t xml:space="preserve">ning och finansiell rapportering inom europeiska centralbankssystemet tillämpas. </w:t>
            </w:r>
          </w:p>
          <w:p w:rsidR="00BE31EB" w:rsidRPr="00475AA5" w:rsidRDefault="00BE31EB" w:rsidP="00BE31EB">
            <w:pPr>
              <w:pStyle w:val="LagtextIndrag"/>
            </w:pPr>
            <w:r w:rsidRPr="00475AA5">
              <w:t xml:space="preserve">Varje år före den </w:t>
            </w:r>
            <w:r w:rsidRPr="00475AA5">
              <w:rPr>
                <w:i/>
              </w:rPr>
              <w:t>15</w:t>
            </w:r>
            <w:r w:rsidRPr="00475AA5">
              <w:t xml:space="preserve"> februari </w:t>
            </w:r>
            <w:r w:rsidRPr="00475AA5">
              <w:rPr>
                <w:i/>
              </w:rPr>
              <w:t>skall</w:t>
            </w:r>
            <w:r w:rsidRPr="00475AA5">
              <w:t xml:space="preserve"> direktionen till riksdagen, Riksrev</w:t>
            </w:r>
            <w:r w:rsidRPr="00475AA5">
              <w:t>i</w:t>
            </w:r>
            <w:r w:rsidRPr="00475AA5">
              <w:t xml:space="preserve">sionen och fullmäktige </w:t>
            </w:r>
            <w:r w:rsidRPr="00475AA5">
              <w:rPr>
                <w:i/>
              </w:rPr>
              <w:t>avge redovi</w:t>
            </w:r>
            <w:r w:rsidRPr="00475AA5">
              <w:rPr>
                <w:i/>
              </w:rPr>
              <w:t>s</w:t>
            </w:r>
            <w:r w:rsidRPr="00475AA5">
              <w:rPr>
                <w:i/>
              </w:rPr>
              <w:t>ning</w:t>
            </w:r>
            <w:r w:rsidRPr="00475AA5">
              <w:t xml:space="preserve"> för det föregående räkenskap</w:t>
            </w:r>
            <w:r w:rsidRPr="00475AA5">
              <w:t>s</w:t>
            </w:r>
            <w:r w:rsidRPr="00475AA5">
              <w:t>året. Ful</w:t>
            </w:r>
            <w:r w:rsidRPr="00475AA5">
              <w:t>l</w:t>
            </w:r>
            <w:r w:rsidRPr="00475AA5">
              <w:t xml:space="preserve">mäktige </w:t>
            </w:r>
            <w:r w:rsidRPr="00475AA5">
              <w:rPr>
                <w:i/>
              </w:rPr>
              <w:t>skall</w:t>
            </w:r>
            <w:r w:rsidRPr="00475AA5">
              <w:t xml:space="preserve"> till riksdagen och Riksrevisionen lämna förslag till disposition av Riksbankens vinst.</w:t>
            </w:r>
            <w:r w:rsidR="006854AC" w:rsidRPr="00475AA5">
              <w:t xml:space="preserve"> </w:t>
            </w:r>
            <w:r w:rsidRPr="00475AA5">
              <w:rPr>
                <w:i/>
              </w:rPr>
              <w:t>Redovisningen</w:t>
            </w:r>
            <w:r w:rsidRPr="00475AA5">
              <w:t xml:space="preserve"> </w:t>
            </w:r>
            <w:r w:rsidRPr="00475AA5">
              <w:rPr>
                <w:i/>
              </w:rPr>
              <w:t>skall</w:t>
            </w:r>
            <w:r w:rsidRPr="00475AA5">
              <w:t xml:space="preserve"> omfatta resulta</w:t>
            </w:r>
            <w:r w:rsidRPr="00475AA5">
              <w:t>t</w:t>
            </w:r>
            <w:r w:rsidRPr="00475AA5">
              <w:t>räkning, balansräkning, förvaltning</w:t>
            </w:r>
            <w:r w:rsidRPr="00475AA5">
              <w:t>s</w:t>
            </w:r>
            <w:r w:rsidRPr="00475AA5">
              <w:t xml:space="preserve">berättelse </w:t>
            </w:r>
            <w:r w:rsidRPr="00475AA5">
              <w:rPr>
                <w:i/>
              </w:rPr>
              <w:t>och</w:t>
            </w:r>
            <w:r w:rsidRPr="00475AA5">
              <w:t xml:space="preserve"> en redogörelse för penning- och valutapolitiken samt för hur Riksbanken har främjat ett säkert och effektivt betalningsväse</w:t>
            </w:r>
            <w:r w:rsidRPr="00475AA5">
              <w:t>n</w:t>
            </w:r>
            <w:r w:rsidRPr="00475AA5">
              <w:t>de.</w:t>
            </w:r>
          </w:p>
        </w:tc>
        <w:tc>
          <w:tcPr>
            <w:tcW w:w="3090" w:type="dxa"/>
          </w:tcPr>
          <w:p w:rsidR="00BE31EB" w:rsidRPr="00475AA5" w:rsidRDefault="00BE31EB" w:rsidP="00BE31EB">
            <w:pPr>
              <w:pStyle w:val="LagtextIndrag"/>
            </w:pPr>
            <w:r w:rsidRPr="00475AA5">
              <w:t xml:space="preserve">Riksbanken är bokföringsskyldig. Bokföringsskyldigheten </w:t>
            </w:r>
            <w:r w:rsidRPr="00475AA5">
              <w:rPr>
                <w:i/>
              </w:rPr>
              <w:t>ska</w:t>
            </w:r>
            <w:r w:rsidRPr="00475AA5">
              <w:t xml:space="preserve"> fullg</w:t>
            </w:r>
            <w:r w:rsidRPr="00475AA5">
              <w:t>ö</w:t>
            </w:r>
            <w:r w:rsidRPr="00475AA5">
              <w:t>ras i enlighet med god redovisning</w:t>
            </w:r>
            <w:r w:rsidRPr="00475AA5">
              <w:t>s</w:t>
            </w:r>
            <w:r w:rsidRPr="00475AA5">
              <w:t xml:space="preserve">sed. Därvid </w:t>
            </w:r>
            <w:r w:rsidRPr="00475AA5">
              <w:rPr>
                <w:i/>
              </w:rPr>
              <w:t>ska</w:t>
            </w:r>
            <w:r w:rsidRPr="00475AA5">
              <w:t xml:space="preserve"> i tillämpliga delar Eur</w:t>
            </w:r>
            <w:r w:rsidRPr="00475AA5">
              <w:t>o</w:t>
            </w:r>
            <w:r w:rsidRPr="00475AA5">
              <w:t>peiska centralbankens riktlinje om den rättsliga ramen för redovi</w:t>
            </w:r>
            <w:r w:rsidRPr="00475AA5">
              <w:t>s</w:t>
            </w:r>
            <w:r w:rsidRPr="00475AA5">
              <w:t xml:space="preserve">ning och finansiell rapportering inom europeiska centralbankssystemet tillämpas. </w:t>
            </w:r>
          </w:p>
          <w:p w:rsidR="00BE31EB" w:rsidRPr="00475AA5" w:rsidRDefault="00BE31EB" w:rsidP="00BE31EB">
            <w:pPr>
              <w:pStyle w:val="LagtextIndrag"/>
            </w:pPr>
            <w:r w:rsidRPr="00475AA5">
              <w:t xml:space="preserve">Varje år före den </w:t>
            </w:r>
            <w:r w:rsidRPr="00475AA5">
              <w:rPr>
                <w:i/>
              </w:rPr>
              <w:t>22</w:t>
            </w:r>
            <w:r w:rsidRPr="00475AA5">
              <w:t xml:space="preserve"> februari </w:t>
            </w:r>
            <w:r w:rsidRPr="00475AA5">
              <w:rPr>
                <w:i/>
              </w:rPr>
              <w:t>ska</w:t>
            </w:r>
            <w:r w:rsidRPr="00475AA5">
              <w:t xml:space="preserve"> direktionen till riksdagen, Riksrev</w:t>
            </w:r>
            <w:r w:rsidRPr="00475AA5">
              <w:t>i</w:t>
            </w:r>
            <w:r w:rsidRPr="00475AA5">
              <w:t xml:space="preserve">sionen och fullmäktige </w:t>
            </w:r>
            <w:r w:rsidRPr="00475AA5">
              <w:rPr>
                <w:i/>
              </w:rPr>
              <w:t>lämna en</w:t>
            </w:r>
            <w:r w:rsidRPr="00475AA5">
              <w:t xml:space="preserve"> </w:t>
            </w:r>
            <w:r w:rsidRPr="00475AA5">
              <w:rPr>
                <w:i/>
              </w:rPr>
              <w:t>årsredovisning</w:t>
            </w:r>
            <w:r w:rsidRPr="00475AA5">
              <w:t xml:space="preserve"> för det föregående r</w:t>
            </w:r>
            <w:r w:rsidRPr="00475AA5">
              <w:t>ä</w:t>
            </w:r>
            <w:r w:rsidRPr="00475AA5">
              <w:t xml:space="preserve">kenskapsåret. Fullmäktige </w:t>
            </w:r>
            <w:r w:rsidRPr="00475AA5">
              <w:rPr>
                <w:i/>
              </w:rPr>
              <w:t>ska</w:t>
            </w:r>
            <w:r w:rsidRPr="00475AA5">
              <w:t xml:space="preserve"> till rik</w:t>
            </w:r>
            <w:r w:rsidRPr="00475AA5">
              <w:t>s</w:t>
            </w:r>
            <w:r w:rsidRPr="00475AA5">
              <w:t>dagen och Riksrevisionen lämna förslag till disposition av Riksba</w:t>
            </w:r>
            <w:r w:rsidRPr="00475AA5">
              <w:t>n</w:t>
            </w:r>
            <w:r w:rsidRPr="00475AA5">
              <w:t>kens vinst.</w:t>
            </w:r>
          </w:p>
          <w:p w:rsidR="00BE31EB" w:rsidRPr="00475AA5" w:rsidRDefault="00BE31EB" w:rsidP="00BE31EB">
            <w:pPr>
              <w:pStyle w:val="LagtextIndrag"/>
            </w:pPr>
            <w:r w:rsidRPr="00475AA5">
              <w:rPr>
                <w:i/>
              </w:rPr>
              <w:t>Årsredovisningen</w:t>
            </w:r>
            <w:r w:rsidRPr="00475AA5">
              <w:t xml:space="preserve"> </w:t>
            </w:r>
            <w:r w:rsidRPr="00475AA5">
              <w:rPr>
                <w:i/>
              </w:rPr>
              <w:t>ska</w:t>
            </w:r>
            <w:r w:rsidRPr="00475AA5">
              <w:t xml:space="preserve"> omfatta </w:t>
            </w:r>
            <w:r w:rsidR="00713228" w:rsidRPr="00475AA5">
              <w:rPr>
                <w:i/>
              </w:rPr>
              <w:t>en</w:t>
            </w:r>
            <w:r w:rsidR="00713228" w:rsidRPr="00475AA5">
              <w:t xml:space="preserve"> </w:t>
            </w:r>
            <w:r w:rsidRPr="00475AA5">
              <w:rPr>
                <w:spacing w:val="-2"/>
              </w:rPr>
              <w:t xml:space="preserve">resultaträkning, </w:t>
            </w:r>
            <w:r w:rsidR="00713228" w:rsidRPr="00475AA5">
              <w:rPr>
                <w:i/>
                <w:spacing w:val="-2"/>
              </w:rPr>
              <w:t>en</w:t>
            </w:r>
            <w:r w:rsidR="00713228" w:rsidRPr="00475AA5">
              <w:rPr>
                <w:spacing w:val="-2"/>
              </w:rPr>
              <w:t xml:space="preserve"> </w:t>
            </w:r>
            <w:r w:rsidRPr="00475AA5">
              <w:rPr>
                <w:spacing w:val="-2"/>
              </w:rPr>
              <w:t xml:space="preserve">balansräkning </w:t>
            </w:r>
            <w:r w:rsidRPr="00475AA5">
              <w:rPr>
                <w:i/>
                <w:spacing w:val="-2"/>
              </w:rPr>
              <w:t>och en</w:t>
            </w:r>
            <w:r w:rsidRPr="00475AA5">
              <w:rPr>
                <w:spacing w:val="-2"/>
              </w:rPr>
              <w:t xml:space="preserve"> förvaltningsberättelse. </w:t>
            </w:r>
            <w:r w:rsidRPr="00475AA5">
              <w:rPr>
                <w:i/>
                <w:spacing w:val="-2"/>
              </w:rPr>
              <w:t>Förval</w:t>
            </w:r>
            <w:r w:rsidRPr="00475AA5">
              <w:rPr>
                <w:i/>
                <w:spacing w:val="-2"/>
              </w:rPr>
              <w:t>t</w:t>
            </w:r>
            <w:r w:rsidRPr="00475AA5">
              <w:rPr>
                <w:i/>
                <w:spacing w:val="-2"/>
              </w:rPr>
              <w:t>ningsberättelsen ska innehålla</w:t>
            </w:r>
            <w:r w:rsidRPr="00475AA5">
              <w:rPr>
                <w:spacing w:val="-2"/>
              </w:rPr>
              <w:t xml:space="preserve"> en redogörelse för penning- och valut</w:t>
            </w:r>
            <w:r w:rsidRPr="00475AA5">
              <w:rPr>
                <w:spacing w:val="-2"/>
              </w:rPr>
              <w:t>a</w:t>
            </w:r>
            <w:r w:rsidRPr="00475AA5">
              <w:rPr>
                <w:spacing w:val="-2"/>
              </w:rPr>
              <w:t>politiken samt för hur Rik</w:t>
            </w:r>
            <w:r w:rsidRPr="00475AA5">
              <w:rPr>
                <w:spacing w:val="-2"/>
              </w:rPr>
              <w:t>s</w:t>
            </w:r>
            <w:r w:rsidRPr="00475AA5">
              <w:rPr>
                <w:spacing w:val="-2"/>
              </w:rPr>
              <w:t>banken har främjat ett säkert och effektivt beta</w:t>
            </w:r>
            <w:r w:rsidRPr="00475AA5">
              <w:rPr>
                <w:spacing w:val="-2"/>
              </w:rPr>
              <w:t>l</w:t>
            </w:r>
            <w:r w:rsidRPr="00475AA5">
              <w:rPr>
                <w:spacing w:val="-2"/>
              </w:rPr>
              <w:t>nings</w:t>
            </w:r>
            <w:r w:rsidRPr="00475AA5">
              <w:rPr>
                <w:spacing w:val="-2"/>
              </w:rPr>
              <w:softHyphen/>
              <w:t>v</w:t>
            </w:r>
            <w:r w:rsidRPr="00475AA5">
              <w:rPr>
                <w:spacing w:val="-2"/>
              </w:rPr>
              <w:t>ä</w:t>
            </w:r>
            <w:r w:rsidRPr="00475AA5">
              <w:rPr>
                <w:spacing w:val="-2"/>
              </w:rPr>
              <w:t>sende.</w:t>
            </w:r>
          </w:p>
          <w:p w:rsidR="00BE31EB" w:rsidRPr="00475AA5" w:rsidRDefault="00BE31EB" w:rsidP="00BE31EB">
            <w:pPr>
              <w:pStyle w:val="LagtextIndrag"/>
            </w:pPr>
            <w:r w:rsidRPr="00475AA5">
              <w:rPr>
                <w:i/>
              </w:rPr>
              <w:t>I årsred</w:t>
            </w:r>
            <w:r w:rsidRPr="00475AA5">
              <w:rPr>
                <w:i/>
              </w:rPr>
              <w:t>o</w:t>
            </w:r>
            <w:r w:rsidRPr="00475AA5">
              <w:rPr>
                <w:i/>
              </w:rPr>
              <w:t>visningen ska direktionen lämna en bedö</w:t>
            </w:r>
            <w:r w:rsidRPr="00475AA5">
              <w:rPr>
                <w:i/>
              </w:rPr>
              <w:t>m</w:t>
            </w:r>
            <w:r w:rsidRPr="00475AA5">
              <w:rPr>
                <w:i/>
              </w:rPr>
              <w:t>ning av om den interna styrningen och kontro</w:t>
            </w:r>
            <w:r w:rsidRPr="00475AA5">
              <w:rPr>
                <w:i/>
              </w:rPr>
              <w:t>l</w:t>
            </w:r>
            <w:r w:rsidRPr="00475AA5">
              <w:rPr>
                <w:i/>
              </w:rPr>
              <w:t>len vid Riksbanken är betrygga</w:t>
            </w:r>
            <w:r w:rsidRPr="00475AA5">
              <w:rPr>
                <w:i/>
              </w:rPr>
              <w:t>n</w:t>
            </w:r>
            <w:r w:rsidRPr="00475AA5">
              <w:rPr>
                <w:i/>
              </w:rPr>
              <w:t>de.</w:t>
            </w:r>
          </w:p>
          <w:p w:rsidR="00BE31EB" w:rsidRPr="00475AA5" w:rsidRDefault="00BE31EB" w:rsidP="00BE31EB">
            <w:pPr>
              <w:pStyle w:val="LagtextIndrag"/>
            </w:pPr>
          </w:p>
        </w:tc>
      </w:tr>
    </w:tbl>
    <w:p w:rsidR="00BE31EB" w:rsidRPr="00475AA5" w:rsidRDefault="00BE31EB" w:rsidP="00BE31EB">
      <w:r w:rsidRPr="00475AA5">
        <w:t>____________</w:t>
      </w:r>
    </w:p>
    <w:p w:rsidR="00BE31EB" w:rsidRPr="00475AA5" w:rsidRDefault="00BE31EB" w:rsidP="00BE31EB">
      <w:pPr>
        <w:pStyle w:val="Normaltindrag"/>
      </w:pPr>
      <w:r w:rsidRPr="00475AA5">
        <w:t>Denna lag träder i kraft den 1 januari 201</w:t>
      </w:r>
      <w:r w:rsidR="006854AC" w:rsidRPr="00475AA5">
        <w:t>1</w:t>
      </w:r>
      <w:r w:rsidRPr="00475AA5">
        <w:t>. Bestämmelsen i 10 kap. 3 § fjärde stycket tillämpas första gången för räkenskapsåret 20</w:t>
      </w:r>
      <w:r w:rsidR="006854AC" w:rsidRPr="00475AA5">
        <w:t>1</w:t>
      </w:r>
      <w:r w:rsidRPr="00475AA5">
        <w:t>1.</w:t>
      </w:r>
    </w:p>
    <w:p w:rsidR="00BE31EB" w:rsidRPr="00475AA5" w:rsidRDefault="00BE31EB" w:rsidP="00BE31EB">
      <w:pPr>
        <w:pStyle w:val="Rubrik2"/>
        <w:spacing w:before="0"/>
      </w:pPr>
      <w:r w:rsidRPr="00475AA5">
        <w:br w:type="page"/>
      </w:r>
      <w:bookmarkStart w:id="13" w:name="_Toc229970037"/>
      <w:bookmarkStart w:id="14" w:name="_Toc264638040"/>
      <w:r w:rsidR="00BD3BE1" w:rsidRPr="00475AA5">
        <w:t>2.</w:t>
      </w:r>
      <w:r w:rsidRPr="00475AA5">
        <w:t>3 Förslag till lag om ändring i lagen (2000:419) med instruktion för rik</w:t>
      </w:r>
      <w:r w:rsidRPr="00475AA5">
        <w:t>s</w:t>
      </w:r>
      <w:r w:rsidRPr="00475AA5">
        <w:t>dagsförvaltningen</w:t>
      </w:r>
      <w:bookmarkEnd w:id="13"/>
      <w:bookmarkEnd w:id="14"/>
    </w:p>
    <w:p w:rsidR="00BE31EB" w:rsidRPr="00475AA5" w:rsidRDefault="00BE31EB" w:rsidP="00BE31EB">
      <w:r w:rsidRPr="00475AA5">
        <w:t xml:space="preserve">Härigenom föreskrivs </w:t>
      </w:r>
      <w:r w:rsidR="00165B09" w:rsidRPr="00475AA5">
        <w:t xml:space="preserve">att 2, 8, 15 och 18 §§ </w:t>
      </w:r>
      <w:r w:rsidRPr="00475AA5">
        <w:t>lagen (2000:419) med instruktion för rik</w:t>
      </w:r>
      <w:r w:rsidRPr="00475AA5">
        <w:t>s</w:t>
      </w:r>
      <w:r w:rsidRPr="00475AA5">
        <w:t>dagsförvaltningen ska ha följande lydelse.</w:t>
      </w:r>
    </w:p>
    <w:p w:rsidR="00BE31EB" w:rsidRPr="00475AA5" w:rsidRDefault="00BE31EB" w:rsidP="00BE31EB">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BE31EB" w:rsidRPr="00475AA5" w:rsidTr="00F44A59">
        <w:tblPrEx>
          <w:tblCellMar>
            <w:top w:w="0" w:type="dxa"/>
            <w:bottom w:w="0" w:type="dxa"/>
          </w:tblCellMar>
        </w:tblPrEx>
        <w:trPr>
          <w:tblHeader/>
        </w:trPr>
        <w:tc>
          <w:tcPr>
            <w:tcW w:w="3090" w:type="dxa"/>
          </w:tcPr>
          <w:p w:rsidR="00BE31EB" w:rsidRPr="00475AA5" w:rsidRDefault="00BE31EB" w:rsidP="00BE31EB">
            <w:pPr>
              <w:pStyle w:val="LagtextRubrik"/>
            </w:pPr>
            <w:r w:rsidRPr="00475AA5">
              <w:t>Nuvarande lydelse</w:t>
            </w:r>
          </w:p>
        </w:tc>
        <w:tc>
          <w:tcPr>
            <w:tcW w:w="3090" w:type="dxa"/>
          </w:tcPr>
          <w:p w:rsidR="00BE31EB" w:rsidRPr="00475AA5" w:rsidRDefault="00BE31EB" w:rsidP="00BE31EB">
            <w:pPr>
              <w:pStyle w:val="LagtextRubrik"/>
            </w:pPr>
            <w:r w:rsidRPr="00475AA5">
              <w:t>Föreslagen lydelse</w:t>
            </w:r>
          </w:p>
        </w:tc>
      </w:tr>
      <w:tr w:rsidR="00BE31EB" w:rsidRPr="00475AA5" w:rsidTr="00F44A59">
        <w:tblPrEx>
          <w:tblCellMar>
            <w:top w:w="0" w:type="dxa"/>
            <w:bottom w:w="0" w:type="dxa"/>
          </w:tblCellMar>
        </w:tblPrEx>
        <w:tc>
          <w:tcPr>
            <w:tcW w:w="6180" w:type="dxa"/>
            <w:gridSpan w:val="2"/>
          </w:tcPr>
          <w:p w:rsidR="00BE31EB" w:rsidRPr="00475AA5" w:rsidRDefault="00BE31EB" w:rsidP="00BE31EB">
            <w:pPr>
              <w:pStyle w:val="Lagtext"/>
              <w:jc w:val="center"/>
            </w:pPr>
            <w:r w:rsidRPr="00475AA5">
              <w:t>2  §</w:t>
            </w:r>
            <w:r w:rsidR="00B53923" w:rsidRPr="00475AA5">
              <w:rPr>
                <w:rStyle w:val="Fotnotsreferens"/>
              </w:rPr>
              <w:footnoteReference w:id="6"/>
            </w:r>
          </w:p>
        </w:tc>
      </w:tr>
      <w:tr w:rsidR="002A1C0F" w:rsidRPr="00475AA5" w:rsidTr="004B136B">
        <w:tblPrEx>
          <w:tblCellMar>
            <w:top w:w="0" w:type="dxa"/>
            <w:bottom w:w="0" w:type="dxa"/>
          </w:tblCellMar>
        </w:tblPrEx>
        <w:tc>
          <w:tcPr>
            <w:tcW w:w="6180" w:type="dxa"/>
            <w:gridSpan w:val="2"/>
          </w:tcPr>
          <w:p w:rsidR="002A1C0F" w:rsidRPr="00475AA5" w:rsidRDefault="002A1C0F" w:rsidP="00BE31EB">
            <w:pPr>
              <w:pStyle w:val="LagtextIndrag"/>
            </w:pPr>
            <w:r w:rsidRPr="00475AA5">
              <w:t>Riksdagsförvaltningen ska om a</w:t>
            </w:r>
            <w:r w:rsidRPr="00475AA5">
              <w:t>n</w:t>
            </w:r>
            <w:r w:rsidRPr="00475AA5">
              <w:t>nat inte är särskilt föreskrivet</w:t>
            </w:r>
          </w:p>
        </w:tc>
      </w:tr>
      <w:tr w:rsidR="00BE31EB" w:rsidRPr="00475AA5" w:rsidTr="00F44A59">
        <w:tblPrEx>
          <w:tblCellMar>
            <w:top w:w="0" w:type="dxa"/>
            <w:bottom w:w="0" w:type="dxa"/>
          </w:tblCellMar>
        </w:tblPrEx>
        <w:tc>
          <w:tcPr>
            <w:tcW w:w="3090" w:type="dxa"/>
          </w:tcPr>
          <w:p w:rsidR="00BE31EB" w:rsidRPr="00475AA5" w:rsidRDefault="00BE31EB" w:rsidP="00BE31EB">
            <w:pPr>
              <w:pStyle w:val="LagtextIndrag"/>
            </w:pPr>
            <w:r w:rsidRPr="00475AA5">
              <w:t xml:space="preserve">1. upprätta förslag till anslag på statsbudgeten avseende riksdagen </w:t>
            </w:r>
            <w:r w:rsidRPr="00475AA5">
              <w:rPr>
                <w:i/>
              </w:rPr>
              <w:t>och dess myndigheter m.m., dock inte för Riksrevisionen</w:t>
            </w:r>
            <w:r w:rsidRPr="00475AA5">
              <w:t>,</w:t>
            </w:r>
          </w:p>
        </w:tc>
        <w:tc>
          <w:tcPr>
            <w:tcW w:w="3090" w:type="dxa"/>
          </w:tcPr>
          <w:p w:rsidR="00BE31EB" w:rsidRPr="00475AA5" w:rsidRDefault="00BE31EB" w:rsidP="00BE31EB">
            <w:pPr>
              <w:pStyle w:val="LagtextIndrag"/>
            </w:pPr>
            <w:r w:rsidRPr="00475AA5">
              <w:t xml:space="preserve">1. upprätta förslag till anslag på statsbudgeten avseende riksdagen </w:t>
            </w:r>
            <w:r w:rsidRPr="00475AA5">
              <w:rPr>
                <w:i/>
              </w:rPr>
              <w:t>och riksdagsförvaltningen</w:t>
            </w:r>
            <w:r w:rsidRPr="00475AA5">
              <w:t>,</w:t>
            </w:r>
          </w:p>
        </w:tc>
      </w:tr>
      <w:tr w:rsidR="00BE31EB" w:rsidRPr="00475AA5" w:rsidTr="00F44A59">
        <w:tblPrEx>
          <w:tblCellMar>
            <w:top w:w="0" w:type="dxa"/>
            <w:bottom w:w="0" w:type="dxa"/>
          </w:tblCellMar>
        </w:tblPrEx>
        <w:tc>
          <w:tcPr>
            <w:tcW w:w="3090" w:type="dxa"/>
          </w:tcPr>
          <w:p w:rsidR="00D03F7B" w:rsidRPr="00475AA5" w:rsidRDefault="00BE31EB" w:rsidP="00BE31EB">
            <w:pPr>
              <w:pStyle w:val="LagtextIndrag"/>
            </w:pPr>
            <w:r w:rsidRPr="00475AA5">
              <w:t>2. meddela föreskrifter för utarb</w:t>
            </w:r>
            <w:r w:rsidRPr="00475AA5">
              <w:t>e</w:t>
            </w:r>
            <w:r w:rsidRPr="00475AA5">
              <w:t>tandet av förslag till anslag på stat</w:t>
            </w:r>
            <w:r w:rsidRPr="00475AA5">
              <w:t>s</w:t>
            </w:r>
            <w:r w:rsidRPr="00475AA5">
              <w:t>budg</w:t>
            </w:r>
            <w:r w:rsidRPr="00475AA5">
              <w:t>e</w:t>
            </w:r>
            <w:r w:rsidRPr="00475AA5">
              <w:t>ten för riksdagen och dess myndigheter utom Riksbanken samt meddela sådana ekonomiadministr</w:t>
            </w:r>
            <w:r w:rsidRPr="00475AA5">
              <w:t>a</w:t>
            </w:r>
            <w:r w:rsidRPr="00475AA5">
              <w:t>tiva föreskrifter i övrigt för riksdagen och dess myndigheter utom Riksba</w:t>
            </w:r>
            <w:r w:rsidRPr="00475AA5">
              <w:t>n</w:t>
            </w:r>
            <w:r w:rsidRPr="00475AA5">
              <w:t xml:space="preserve">ken och Riksrevisionen som inte </w:t>
            </w:r>
            <w:r w:rsidRPr="00475AA5">
              <w:rPr>
                <w:i/>
              </w:rPr>
              <w:t>skall</w:t>
            </w:r>
            <w:r w:rsidRPr="00475AA5">
              <w:t xml:space="preserve"> meddelas av riksdagsstyrelsen enligt </w:t>
            </w:r>
            <w:r w:rsidRPr="00475AA5">
              <w:rPr>
                <w:i/>
              </w:rPr>
              <w:t>41</w:t>
            </w:r>
            <w:r w:rsidRPr="00475AA5">
              <w:t xml:space="preserve"> § lagen (2006:999) med ekonomiadministr</w:t>
            </w:r>
            <w:r w:rsidRPr="00475AA5">
              <w:t>a</w:t>
            </w:r>
            <w:r w:rsidRPr="00475AA5">
              <w:t>tiva bestämmelser m.m. för riksdag</w:t>
            </w:r>
            <w:r w:rsidRPr="00475AA5">
              <w:t>s</w:t>
            </w:r>
            <w:r w:rsidRPr="00475AA5">
              <w:t>förvaltningen, Riksdagens ombudsmän och Riksr</w:t>
            </w:r>
            <w:r w:rsidRPr="00475AA5">
              <w:t>e</w:t>
            </w:r>
            <w:r w:rsidRPr="00475AA5">
              <w:t>visionen,</w:t>
            </w:r>
          </w:p>
        </w:tc>
        <w:tc>
          <w:tcPr>
            <w:tcW w:w="3090" w:type="dxa"/>
          </w:tcPr>
          <w:p w:rsidR="00D03F7B" w:rsidRPr="00475AA5" w:rsidRDefault="00BE31EB" w:rsidP="00BE31EB">
            <w:pPr>
              <w:pStyle w:val="LagtextIndrag"/>
            </w:pPr>
            <w:r w:rsidRPr="00475AA5">
              <w:t>2. meddela föreskrifter för utarb</w:t>
            </w:r>
            <w:r w:rsidRPr="00475AA5">
              <w:t>e</w:t>
            </w:r>
            <w:r w:rsidRPr="00475AA5">
              <w:t>tandet av förslag till anslag på stat</w:t>
            </w:r>
            <w:r w:rsidRPr="00475AA5">
              <w:t>s</w:t>
            </w:r>
            <w:r w:rsidRPr="00475AA5">
              <w:t>budg</w:t>
            </w:r>
            <w:r w:rsidRPr="00475AA5">
              <w:t>e</w:t>
            </w:r>
            <w:r w:rsidRPr="00475AA5">
              <w:t>ten för riksdagen och dess myndigheter utom Riksbanken samt meddela sådana ekonomiadministr</w:t>
            </w:r>
            <w:r w:rsidRPr="00475AA5">
              <w:t>a</w:t>
            </w:r>
            <w:r w:rsidRPr="00475AA5">
              <w:t>tiva föreskrifter i övrigt för riksdagen och dess myndigheter utom Riksba</w:t>
            </w:r>
            <w:r w:rsidRPr="00475AA5">
              <w:t>n</w:t>
            </w:r>
            <w:r w:rsidRPr="00475AA5">
              <w:t xml:space="preserve">ken och Riksrevisionen som inte </w:t>
            </w:r>
            <w:r w:rsidRPr="00475AA5">
              <w:rPr>
                <w:i/>
              </w:rPr>
              <w:t>ska</w:t>
            </w:r>
            <w:r w:rsidRPr="00475AA5">
              <w:t xml:space="preserve"> meddelas av riksdagsstyrelsen enligt </w:t>
            </w:r>
            <w:r w:rsidRPr="00475AA5">
              <w:rPr>
                <w:i/>
              </w:rPr>
              <w:t>4</w:t>
            </w:r>
            <w:r w:rsidR="005B3CED" w:rsidRPr="00475AA5">
              <w:rPr>
                <w:i/>
              </w:rPr>
              <w:t>6</w:t>
            </w:r>
            <w:r w:rsidRPr="00475AA5">
              <w:t xml:space="preserve"> § lagen (2006:999) med ekonom</w:t>
            </w:r>
            <w:r w:rsidRPr="00475AA5">
              <w:t>i</w:t>
            </w:r>
            <w:r w:rsidRPr="00475AA5">
              <w:t>administr</w:t>
            </w:r>
            <w:r w:rsidRPr="00475AA5">
              <w:t>a</w:t>
            </w:r>
            <w:r w:rsidRPr="00475AA5">
              <w:t>tiva bestämmelser m.m. för riksdagsförvaltningen, Riksd</w:t>
            </w:r>
            <w:r w:rsidRPr="00475AA5">
              <w:t>a</w:t>
            </w:r>
            <w:r w:rsidRPr="00475AA5">
              <w:t>gens ombudsmän och Riksrevisi</w:t>
            </w:r>
            <w:r w:rsidRPr="00475AA5">
              <w:t>o</w:t>
            </w:r>
            <w:r w:rsidRPr="00475AA5">
              <w:t>nen,</w:t>
            </w:r>
          </w:p>
        </w:tc>
      </w:tr>
      <w:tr w:rsidR="00F44A59" w:rsidRPr="00475AA5" w:rsidTr="00F44A59">
        <w:tblPrEx>
          <w:tblCellMar>
            <w:top w:w="0" w:type="dxa"/>
            <w:bottom w:w="0" w:type="dxa"/>
          </w:tblCellMar>
        </w:tblPrEx>
        <w:tc>
          <w:tcPr>
            <w:tcW w:w="3090" w:type="dxa"/>
          </w:tcPr>
          <w:p w:rsidR="00F44A59" w:rsidRPr="00475AA5" w:rsidRDefault="00F44A59" w:rsidP="00F44A59">
            <w:pPr>
              <w:pStyle w:val="LagtextIndrag"/>
            </w:pPr>
            <w:r w:rsidRPr="00475AA5">
              <w:t xml:space="preserve">3. </w:t>
            </w:r>
            <w:r w:rsidRPr="00475AA5">
              <w:rPr>
                <w:i/>
              </w:rPr>
              <w:t>yttra sig över Riksrevisionens förslag</w:t>
            </w:r>
            <w:r w:rsidRPr="00475AA5">
              <w:t xml:space="preserve"> </w:t>
            </w:r>
            <w:r w:rsidRPr="00475AA5">
              <w:rPr>
                <w:i/>
              </w:rPr>
              <w:t>till</w:t>
            </w:r>
            <w:r w:rsidRPr="00475AA5">
              <w:t xml:space="preserve"> </w:t>
            </w:r>
            <w:r w:rsidRPr="00475AA5">
              <w:rPr>
                <w:i/>
              </w:rPr>
              <w:t>anslag på statsbudgeten och</w:t>
            </w:r>
            <w:r w:rsidRPr="00475AA5">
              <w:t xml:space="preserve"> upprätta en sammanställning för var och en av riksdagens myndigh</w:t>
            </w:r>
            <w:r w:rsidRPr="00475AA5">
              <w:t>e</w:t>
            </w:r>
            <w:r w:rsidRPr="00475AA5">
              <w:t>ter, utom Riksbanken, över de fina</w:t>
            </w:r>
            <w:r w:rsidRPr="00475AA5">
              <w:t>n</w:t>
            </w:r>
            <w:r w:rsidRPr="00475AA5">
              <w:t>siella villkor som gäller för respekt</w:t>
            </w:r>
            <w:r w:rsidRPr="00475AA5">
              <w:t>i</w:t>
            </w:r>
            <w:r w:rsidRPr="00475AA5">
              <w:t>ve my</w:t>
            </w:r>
            <w:r w:rsidRPr="00475AA5">
              <w:t>n</w:t>
            </w:r>
            <w:r w:rsidRPr="00475AA5">
              <w:t>dighet med anledning av riksdagens beslut om statsbudg</w:t>
            </w:r>
            <w:r w:rsidRPr="00475AA5">
              <w:t>e</w:t>
            </w:r>
            <w:r w:rsidRPr="00475AA5">
              <w:t>ten,</w:t>
            </w:r>
          </w:p>
        </w:tc>
        <w:tc>
          <w:tcPr>
            <w:tcW w:w="3090" w:type="dxa"/>
          </w:tcPr>
          <w:p w:rsidR="00F44A59" w:rsidRPr="00475AA5" w:rsidRDefault="00BA5E21" w:rsidP="00F44A59">
            <w:pPr>
              <w:pStyle w:val="LagtextIndrag"/>
            </w:pPr>
            <w:r w:rsidRPr="00475AA5">
              <w:t>3</w:t>
            </w:r>
            <w:r w:rsidR="00F44A59" w:rsidRPr="00475AA5">
              <w:t xml:space="preserve">. </w:t>
            </w:r>
            <w:r w:rsidRPr="00475AA5">
              <w:t>upprätta en sammanställning för var och en av riksdagens myndigh</w:t>
            </w:r>
            <w:r w:rsidRPr="00475AA5">
              <w:t>e</w:t>
            </w:r>
            <w:r w:rsidRPr="00475AA5">
              <w:t>ter, utom Riksbanken, över de fina</w:t>
            </w:r>
            <w:r w:rsidRPr="00475AA5">
              <w:t>n</w:t>
            </w:r>
            <w:r w:rsidRPr="00475AA5">
              <w:t xml:space="preserve">siella </w:t>
            </w:r>
            <w:r w:rsidR="00DB2E6B" w:rsidRPr="00475AA5">
              <w:t>villkor</w:t>
            </w:r>
            <w:r w:rsidRPr="00475AA5">
              <w:t xml:space="preserve"> som gäller för respekti</w:t>
            </w:r>
            <w:r w:rsidR="00713228" w:rsidRPr="00475AA5">
              <w:t>-</w:t>
            </w:r>
            <w:r w:rsidRPr="00475AA5">
              <w:t>ve myndighet med anledning av riksd</w:t>
            </w:r>
            <w:r w:rsidRPr="00475AA5">
              <w:t>a</w:t>
            </w:r>
            <w:r w:rsidRPr="00475AA5">
              <w:t>gens beslut om statsbudgeten</w:t>
            </w:r>
            <w:r w:rsidR="00713228" w:rsidRPr="00475AA5">
              <w:t>,</w:t>
            </w:r>
            <w:r w:rsidRPr="00475AA5">
              <w:t xml:space="preserve"> </w:t>
            </w:r>
          </w:p>
        </w:tc>
      </w:tr>
      <w:tr w:rsidR="00F44A59" w:rsidRPr="00475AA5" w:rsidTr="00F44A59">
        <w:tblPrEx>
          <w:tblCellMar>
            <w:top w:w="0" w:type="dxa"/>
            <w:bottom w:w="0" w:type="dxa"/>
          </w:tblCellMar>
        </w:tblPrEx>
        <w:tc>
          <w:tcPr>
            <w:tcW w:w="6180" w:type="dxa"/>
            <w:gridSpan w:val="2"/>
          </w:tcPr>
          <w:p w:rsidR="00F44A59" w:rsidRPr="00475AA5" w:rsidRDefault="00F44A59" w:rsidP="00AC27C6">
            <w:pPr>
              <w:pStyle w:val="LagtextIndrag"/>
            </w:pPr>
            <w:r w:rsidRPr="00475AA5">
              <w:t>4. handlägga frågor dels om arvoden och ersättningar till riksdagens led</w:t>
            </w:r>
            <w:r w:rsidRPr="00475AA5">
              <w:t>a</w:t>
            </w:r>
            <w:r w:rsidRPr="00475AA5">
              <w:t>möter och till Sveriges företrädare i Europaparlamentet, dels om pe</w:t>
            </w:r>
            <w:r w:rsidRPr="00475AA5">
              <w:t>n</w:t>
            </w:r>
            <w:r w:rsidRPr="00475AA5">
              <w:t>sioner och andra förmåner till ledamöterna och deras efterlevande samt till företr</w:t>
            </w:r>
            <w:r w:rsidRPr="00475AA5">
              <w:t>ä</w:t>
            </w:r>
            <w:r w:rsidRPr="00475AA5">
              <w:t>darna och deras efterlevande,</w:t>
            </w:r>
          </w:p>
          <w:p w:rsidR="00F44A59" w:rsidRPr="00475AA5" w:rsidRDefault="00F44A59" w:rsidP="00AC27C6">
            <w:pPr>
              <w:pStyle w:val="LagtextIndrag"/>
            </w:pPr>
            <w:r w:rsidRPr="00475AA5">
              <w:t>5. svara för frågor om löner och ersättningar till arbetstagare hos riksdagen och dess myndigh</w:t>
            </w:r>
            <w:r w:rsidRPr="00475AA5">
              <w:t>e</w:t>
            </w:r>
            <w:r w:rsidRPr="00475AA5">
              <w:t>ter utom Riksbanken, Riksrevisionen och Riksdagens ombudsmän samt svara för frågor angående pensioner och andra förmåner till dessa arbetstagare och deras efterlevande,</w:t>
            </w:r>
          </w:p>
          <w:p w:rsidR="00F44A59" w:rsidRPr="00475AA5" w:rsidRDefault="00DB2E6B" w:rsidP="002A1C0F">
            <w:pPr>
              <w:spacing w:before="0" w:line="220" w:lineRule="exact"/>
              <w:ind w:firstLine="142"/>
            </w:pPr>
            <w:r w:rsidRPr="00475AA5">
              <w:t>6. ingå centrala kollektivavtal samt i övrigt utöva arbetsgivarens befogenh</w:t>
            </w:r>
            <w:r w:rsidRPr="00475AA5">
              <w:t>e</w:t>
            </w:r>
            <w:r w:rsidRPr="00475AA5">
              <w:t>ter enligt dessa när det gäller riksdagen och dess myndigheter samt företr</w:t>
            </w:r>
            <w:r w:rsidRPr="00475AA5">
              <w:t>ä</w:t>
            </w:r>
            <w:r w:rsidRPr="00475AA5">
              <w:t>da riksdagen och dess myndigheter som arbetsgivare i arbetstvister rörande kollektivavtal som har slutits av riksdagsförvaltningen samt rörande kolle</w:t>
            </w:r>
            <w:r w:rsidRPr="00475AA5">
              <w:t>k</w:t>
            </w:r>
            <w:r w:rsidRPr="00475AA5">
              <w:t>tivavtal som har slutits av riksdagsförvaltningen samt</w:t>
            </w:r>
          </w:p>
          <w:p w:rsidR="00F44A59" w:rsidRPr="00475AA5" w:rsidRDefault="00F44A59" w:rsidP="00BE31EB">
            <w:pPr>
              <w:pStyle w:val="LagtextIndrag"/>
            </w:pPr>
            <w:r w:rsidRPr="00475AA5">
              <w:t>7. meddela de föreskrifter som behövs för tillämpningen av centrala kolle</w:t>
            </w:r>
            <w:r w:rsidRPr="00475AA5">
              <w:t>k</w:t>
            </w:r>
            <w:r w:rsidRPr="00475AA5">
              <w:t>tivavtal som riksdagsförvaltningen ingått, samt personaladministrativa för</w:t>
            </w:r>
            <w:r w:rsidRPr="00475AA5">
              <w:t>e</w:t>
            </w:r>
            <w:r w:rsidRPr="00475AA5">
              <w:t>skrifter i övrigt för riksdagen och dess myndigheter utom Riksrev</w:t>
            </w:r>
            <w:r w:rsidRPr="00475AA5">
              <w:t>i</w:t>
            </w:r>
            <w:r w:rsidRPr="00475AA5">
              <w:t>sionen.</w:t>
            </w:r>
          </w:p>
        </w:tc>
      </w:tr>
      <w:tr w:rsidR="002A1C0F" w:rsidRPr="00475AA5" w:rsidTr="004B136B">
        <w:tblPrEx>
          <w:tblCellMar>
            <w:top w:w="0" w:type="dxa"/>
            <w:bottom w:w="0" w:type="dxa"/>
          </w:tblCellMar>
        </w:tblPrEx>
        <w:tc>
          <w:tcPr>
            <w:tcW w:w="6180" w:type="dxa"/>
            <w:gridSpan w:val="2"/>
          </w:tcPr>
          <w:p w:rsidR="002A1C0F" w:rsidRPr="00475AA5" w:rsidRDefault="002A1C0F" w:rsidP="00BE31EB">
            <w:pPr>
              <w:pStyle w:val="LagtextIndrag"/>
            </w:pPr>
            <w:r w:rsidRPr="00475AA5">
              <w:t>Riksdagsförvaltningen ska bereda riksdagens myndigheter tillfälle att fra</w:t>
            </w:r>
            <w:r w:rsidRPr="00475AA5">
              <w:t>m</w:t>
            </w:r>
            <w:r w:rsidRPr="00475AA5">
              <w:t>föra sina synpunkter på förhandlingsfrågor som direkt berör respektive my</w:t>
            </w:r>
            <w:r w:rsidRPr="00475AA5">
              <w:t>n</w:t>
            </w:r>
            <w:r w:rsidRPr="00475AA5">
              <w:t xml:space="preserve">dighet. </w:t>
            </w:r>
          </w:p>
        </w:tc>
      </w:tr>
      <w:tr w:rsidR="00F44A59" w:rsidRPr="00475AA5" w:rsidTr="00F44A59">
        <w:tblPrEx>
          <w:tblCellMar>
            <w:top w:w="0" w:type="dxa"/>
            <w:bottom w:w="0" w:type="dxa"/>
          </w:tblCellMar>
        </w:tblPrEx>
        <w:tc>
          <w:tcPr>
            <w:tcW w:w="6180" w:type="dxa"/>
            <w:gridSpan w:val="2"/>
          </w:tcPr>
          <w:p w:rsidR="00F44A59" w:rsidRPr="00475AA5" w:rsidRDefault="00F44A59" w:rsidP="00BE31EB">
            <w:pPr>
              <w:pStyle w:val="LagtextIndrag"/>
            </w:pPr>
            <w:r w:rsidRPr="00475AA5">
              <w:t>Riksdagsförvaltningen får till envar av riksdagens myndigheter öve</w:t>
            </w:r>
            <w:r w:rsidRPr="00475AA5">
              <w:t>r</w:t>
            </w:r>
            <w:r w:rsidRPr="00475AA5">
              <w:t>lämna handläggningen av en avtalsfråga som är av betydelse för my</w:t>
            </w:r>
            <w:r w:rsidRPr="00475AA5">
              <w:t>n</w:t>
            </w:r>
            <w:r w:rsidRPr="00475AA5">
              <w:t>digheten.</w:t>
            </w:r>
          </w:p>
        </w:tc>
      </w:tr>
      <w:tr w:rsidR="00F44A59" w:rsidRPr="00475AA5" w:rsidTr="00F44A59">
        <w:tblPrEx>
          <w:tblCellMar>
            <w:top w:w="0" w:type="dxa"/>
            <w:bottom w:w="0" w:type="dxa"/>
          </w:tblCellMar>
        </w:tblPrEx>
        <w:tc>
          <w:tcPr>
            <w:tcW w:w="6180" w:type="dxa"/>
            <w:gridSpan w:val="2"/>
          </w:tcPr>
          <w:p w:rsidR="00F44A59" w:rsidRPr="00475AA5" w:rsidRDefault="00F44A59" w:rsidP="00BE31EB">
            <w:pPr>
              <w:pStyle w:val="Lagtext"/>
              <w:spacing w:before="120"/>
              <w:jc w:val="center"/>
            </w:pPr>
            <w:r w:rsidRPr="00475AA5">
              <w:t>8  §</w:t>
            </w:r>
            <w:r w:rsidR="009E55AA" w:rsidRPr="00475AA5">
              <w:rPr>
                <w:rStyle w:val="Fotnotsreferens"/>
              </w:rPr>
              <w:footnoteReference w:id="7"/>
            </w:r>
          </w:p>
        </w:tc>
      </w:tr>
      <w:tr w:rsidR="00F44A59" w:rsidRPr="00475AA5" w:rsidTr="00F44A59">
        <w:tblPrEx>
          <w:tblCellMar>
            <w:top w:w="0" w:type="dxa"/>
            <w:bottom w:w="0" w:type="dxa"/>
          </w:tblCellMar>
        </w:tblPrEx>
        <w:tc>
          <w:tcPr>
            <w:tcW w:w="3090" w:type="dxa"/>
          </w:tcPr>
          <w:p w:rsidR="00F44A59" w:rsidRPr="00475AA5" w:rsidRDefault="00F44A59" w:rsidP="00BE31EB">
            <w:pPr>
              <w:pStyle w:val="LagtextIndrag"/>
              <w:rPr>
                <w:i/>
              </w:rPr>
            </w:pPr>
            <w:r w:rsidRPr="00475AA5">
              <w:rPr>
                <w:i/>
              </w:rPr>
              <w:t>Riksdagsförvaltningen svarar för att intern revision sker av förval</w:t>
            </w:r>
            <w:r w:rsidRPr="00475AA5">
              <w:rPr>
                <w:i/>
              </w:rPr>
              <w:t>t</w:t>
            </w:r>
            <w:r w:rsidRPr="00475AA5">
              <w:rPr>
                <w:i/>
              </w:rPr>
              <w:t>ningen. Internrevisionen skall avse självständig granskning av riksdag</w:t>
            </w:r>
            <w:r w:rsidRPr="00475AA5">
              <w:rPr>
                <w:i/>
              </w:rPr>
              <w:t>s</w:t>
            </w:r>
            <w:r w:rsidRPr="00475AA5">
              <w:rPr>
                <w:i/>
              </w:rPr>
              <w:t>förvaltningens interna styrning oc</w:t>
            </w:r>
            <w:r w:rsidRPr="00475AA5">
              <w:rPr>
                <w:i/>
              </w:rPr>
              <w:t>h</w:t>
            </w:r>
            <w:r w:rsidRPr="00475AA5">
              <w:rPr>
                <w:i/>
              </w:rPr>
              <w:t xml:space="preserve"> kontroll och hur förvaltningen ful</w:t>
            </w:r>
            <w:r w:rsidRPr="00475AA5">
              <w:rPr>
                <w:i/>
              </w:rPr>
              <w:t>l</w:t>
            </w:r>
            <w:r w:rsidRPr="00475AA5">
              <w:rPr>
                <w:i/>
              </w:rPr>
              <w:t>gör sina ekonomiska redovisning</w:t>
            </w:r>
            <w:r w:rsidRPr="00475AA5">
              <w:rPr>
                <w:i/>
              </w:rPr>
              <w:t>s</w:t>
            </w:r>
            <w:r w:rsidRPr="00475AA5">
              <w:rPr>
                <w:i/>
              </w:rPr>
              <w:t>skyldigheter. Revisionen skall bedr</w:t>
            </w:r>
            <w:r w:rsidRPr="00475AA5">
              <w:rPr>
                <w:i/>
              </w:rPr>
              <w:t>i</w:t>
            </w:r>
            <w:r w:rsidRPr="00475AA5">
              <w:rPr>
                <w:i/>
              </w:rPr>
              <w:t>vas i enlighet med god sed för inter</w:t>
            </w:r>
            <w:r w:rsidRPr="00475AA5">
              <w:rPr>
                <w:i/>
              </w:rPr>
              <w:t>n</w:t>
            </w:r>
            <w:r w:rsidRPr="00475AA5">
              <w:rPr>
                <w:i/>
              </w:rPr>
              <w:t>rev</w:t>
            </w:r>
            <w:r w:rsidRPr="00475AA5">
              <w:rPr>
                <w:i/>
              </w:rPr>
              <w:t>i</w:t>
            </w:r>
            <w:r w:rsidRPr="00475AA5">
              <w:rPr>
                <w:i/>
              </w:rPr>
              <w:t>sion.</w:t>
            </w:r>
          </w:p>
          <w:p w:rsidR="00F44A59" w:rsidRPr="00475AA5" w:rsidRDefault="00F44A59" w:rsidP="00BE31EB">
            <w:pPr>
              <w:pStyle w:val="LagtextIndrag"/>
            </w:pPr>
            <w:r w:rsidRPr="00475AA5">
              <w:rPr>
                <w:i/>
              </w:rPr>
              <w:t>Riksdagsförvaltningen fastställer revisionsplan för sin verksamhet efter samråd med Riksrevisionen.</w:t>
            </w:r>
            <w:r w:rsidRPr="00475AA5">
              <w:t xml:space="preserve"> </w:t>
            </w:r>
          </w:p>
        </w:tc>
        <w:tc>
          <w:tcPr>
            <w:tcW w:w="3090" w:type="dxa"/>
          </w:tcPr>
          <w:p w:rsidR="00F44A59" w:rsidRPr="00475AA5" w:rsidRDefault="00F44A59" w:rsidP="00BE31EB">
            <w:pPr>
              <w:pStyle w:val="LagtextIndrag"/>
              <w:rPr>
                <w:i/>
              </w:rPr>
            </w:pPr>
            <w:r w:rsidRPr="00475AA5">
              <w:rPr>
                <w:i/>
              </w:rPr>
              <w:t>Bestämmelser om internrevision finns i lagen (2006:999) med ekon</w:t>
            </w:r>
            <w:r w:rsidRPr="00475AA5">
              <w:rPr>
                <w:i/>
              </w:rPr>
              <w:t>o</w:t>
            </w:r>
            <w:r w:rsidRPr="00475AA5">
              <w:rPr>
                <w:i/>
              </w:rPr>
              <w:t>miadministrativa bestämmelser m.m. för riksdagsförvaltningen, Riksd</w:t>
            </w:r>
            <w:r w:rsidRPr="00475AA5">
              <w:rPr>
                <w:i/>
              </w:rPr>
              <w:t>a</w:t>
            </w:r>
            <w:r w:rsidRPr="00475AA5">
              <w:rPr>
                <w:i/>
              </w:rPr>
              <w:t>gens ombudsmän och Riksrevisionen.</w:t>
            </w:r>
          </w:p>
        </w:tc>
      </w:tr>
      <w:tr w:rsidR="00F44A59" w:rsidRPr="00475AA5" w:rsidTr="00F44A59">
        <w:tblPrEx>
          <w:tblCellMar>
            <w:top w:w="0" w:type="dxa"/>
            <w:bottom w:w="0" w:type="dxa"/>
          </w:tblCellMar>
        </w:tblPrEx>
        <w:tc>
          <w:tcPr>
            <w:tcW w:w="6180" w:type="dxa"/>
            <w:gridSpan w:val="2"/>
          </w:tcPr>
          <w:p w:rsidR="00F44A59" w:rsidRPr="00475AA5" w:rsidRDefault="00F44A59" w:rsidP="00BE31EB">
            <w:pPr>
              <w:pStyle w:val="Lagtext"/>
              <w:jc w:val="center"/>
            </w:pPr>
            <w:r w:rsidRPr="00475AA5">
              <w:t>15  §</w:t>
            </w:r>
            <w:r w:rsidR="000B2352" w:rsidRPr="00475AA5">
              <w:rPr>
                <w:rStyle w:val="Fotnotsreferens"/>
              </w:rPr>
              <w:footnoteReference w:id="8"/>
            </w:r>
          </w:p>
        </w:tc>
      </w:tr>
      <w:tr w:rsidR="00F44A59" w:rsidRPr="00475AA5" w:rsidTr="00F44A59">
        <w:tblPrEx>
          <w:tblCellMar>
            <w:top w:w="0" w:type="dxa"/>
            <w:bottom w:w="0" w:type="dxa"/>
          </w:tblCellMar>
        </w:tblPrEx>
        <w:tc>
          <w:tcPr>
            <w:tcW w:w="3090" w:type="dxa"/>
          </w:tcPr>
          <w:p w:rsidR="00F44A59" w:rsidRPr="00475AA5" w:rsidRDefault="00F44A59" w:rsidP="00BE31EB">
            <w:pPr>
              <w:pStyle w:val="LagtextIndrag"/>
              <w:rPr>
                <w:i/>
              </w:rPr>
            </w:pPr>
            <w:r w:rsidRPr="00475AA5">
              <w:rPr>
                <w:i/>
              </w:rPr>
              <w:t>Styrelsen skall pröva om förval</w:t>
            </w:r>
            <w:r w:rsidRPr="00475AA5">
              <w:rPr>
                <w:i/>
              </w:rPr>
              <w:t>t</w:t>
            </w:r>
            <w:r w:rsidRPr="00475AA5">
              <w:rPr>
                <w:i/>
              </w:rPr>
              <w:t xml:space="preserve">ningens verksamhet bedrivs effektivt och i överensstämmelse med syftet för verksamheten. </w:t>
            </w:r>
          </w:p>
        </w:tc>
        <w:tc>
          <w:tcPr>
            <w:tcW w:w="3090" w:type="dxa"/>
          </w:tcPr>
          <w:p w:rsidR="00F44A59" w:rsidRPr="00475AA5" w:rsidRDefault="00F44A59" w:rsidP="00BE31EB">
            <w:pPr>
              <w:pStyle w:val="LagtextIndrag"/>
              <w:rPr>
                <w:i/>
              </w:rPr>
            </w:pPr>
            <w:r w:rsidRPr="00475AA5">
              <w:rPr>
                <w:i/>
              </w:rPr>
              <w:t>Styrelsen ansvarar inför riksdagen för verksamheten och ska se till att den bedrivs effektivt och enligt gä</w:t>
            </w:r>
            <w:r w:rsidRPr="00475AA5">
              <w:rPr>
                <w:i/>
              </w:rPr>
              <w:t>l</w:t>
            </w:r>
            <w:r w:rsidRPr="00475AA5">
              <w:rPr>
                <w:i/>
              </w:rPr>
              <w:t>lande rätt, att den redovisas på ett tillförlitligt och rättvisande sätt samt att riksdagsförvaltningen hushållar väl med statens m</w:t>
            </w:r>
            <w:r w:rsidRPr="00475AA5">
              <w:rPr>
                <w:i/>
              </w:rPr>
              <w:t>e</w:t>
            </w:r>
            <w:r w:rsidRPr="00475AA5">
              <w:rPr>
                <w:i/>
              </w:rPr>
              <w:t>del.</w:t>
            </w:r>
          </w:p>
        </w:tc>
      </w:tr>
      <w:tr w:rsidR="00F44A59" w:rsidRPr="00475AA5" w:rsidTr="00F44A59">
        <w:tblPrEx>
          <w:tblCellMar>
            <w:top w:w="0" w:type="dxa"/>
            <w:bottom w:w="0" w:type="dxa"/>
          </w:tblCellMar>
        </w:tblPrEx>
        <w:tc>
          <w:tcPr>
            <w:tcW w:w="6180" w:type="dxa"/>
            <w:gridSpan w:val="2"/>
          </w:tcPr>
          <w:p w:rsidR="00F44A59" w:rsidRPr="00475AA5" w:rsidRDefault="00F44A59" w:rsidP="00BE31EB">
            <w:pPr>
              <w:pStyle w:val="LagtextIndrag"/>
            </w:pPr>
            <w:r w:rsidRPr="00475AA5">
              <w:t>Styrelsen beslutar om</w:t>
            </w:r>
          </w:p>
          <w:p w:rsidR="00F44A59" w:rsidRPr="00475AA5" w:rsidRDefault="00F44A59" w:rsidP="00BE31EB">
            <w:pPr>
              <w:pStyle w:val="LagtextIndrag"/>
            </w:pPr>
            <w:r w:rsidRPr="00475AA5">
              <w:t>1. framställningar till riksdagen,</w:t>
            </w:r>
          </w:p>
          <w:p w:rsidR="00F44A59" w:rsidRPr="00475AA5" w:rsidRDefault="00F44A59" w:rsidP="00BE31EB">
            <w:pPr>
              <w:pStyle w:val="LagtextIndrag"/>
            </w:pPr>
            <w:r w:rsidRPr="00475AA5">
              <w:t>2. målen för förvaltningens ver</w:t>
            </w:r>
            <w:r w:rsidRPr="00475AA5">
              <w:t>k</w:t>
            </w:r>
            <w:r w:rsidRPr="00475AA5">
              <w:t>samhet,</w:t>
            </w:r>
          </w:p>
          <w:p w:rsidR="00F44A59" w:rsidRPr="00475AA5" w:rsidRDefault="00F44A59" w:rsidP="00BE31EB">
            <w:pPr>
              <w:pStyle w:val="LagtextIndrag"/>
            </w:pPr>
            <w:r w:rsidRPr="00475AA5">
              <w:t xml:space="preserve">3. förvaltningens årsredovisning, och förslag till budget för riksdagen, </w:t>
            </w:r>
          </w:p>
        </w:tc>
      </w:tr>
      <w:tr w:rsidR="00F44A59" w:rsidRPr="00475AA5" w:rsidTr="00F44A59">
        <w:tblPrEx>
          <w:tblCellMar>
            <w:top w:w="0" w:type="dxa"/>
            <w:bottom w:w="0" w:type="dxa"/>
          </w:tblCellMar>
        </w:tblPrEx>
        <w:tc>
          <w:tcPr>
            <w:tcW w:w="3090" w:type="dxa"/>
          </w:tcPr>
          <w:p w:rsidR="00F44A59" w:rsidRPr="00475AA5" w:rsidRDefault="00F44A59" w:rsidP="00BE31EB">
            <w:pPr>
              <w:pStyle w:val="LagtextIndrag"/>
            </w:pPr>
            <w:r w:rsidRPr="00475AA5">
              <w:t>4. åtgärder med anledning av Rik</w:t>
            </w:r>
            <w:r w:rsidRPr="00475AA5">
              <w:t>s</w:t>
            </w:r>
            <w:r w:rsidRPr="00475AA5">
              <w:t>revisionens rapporter över förval</w:t>
            </w:r>
            <w:r w:rsidRPr="00475AA5">
              <w:t>t</w:t>
            </w:r>
            <w:r w:rsidRPr="00475AA5">
              <w:t>ningens verksamhet och den redovi</w:t>
            </w:r>
            <w:r w:rsidRPr="00475AA5">
              <w:t>s</w:t>
            </w:r>
            <w:r w:rsidRPr="00475AA5">
              <w:t xml:space="preserve">ning som styrelsen </w:t>
            </w:r>
            <w:r w:rsidR="00B3563E" w:rsidRPr="00475AA5">
              <w:t>ska</w:t>
            </w:r>
            <w:r w:rsidRPr="00475AA5">
              <w:t xml:space="preserve"> lämna till rik</w:t>
            </w:r>
            <w:r w:rsidRPr="00475AA5">
              <w:t>s</w:t>
            </w:r>
            <w:r w:rsidRPr="00475AA5">
              <w:t xml:space="preserve">dagen enligt </w:t>
            </w:r>
            <w:r w:rsidRPr="00475AA5">
              <w:rPr>
                <w:i/>
              </w:rPr>
              <w:t>7 §</w:t>
            </w:r>
            <w:r w:rsidRPr="00475AA5">
              <w:t>,</w:t>
            </w:r>
          </w:p>
        </w:tc>
        <w:tc>
          <w:tcPr>
            <w:tcW w:w="3090" w:type="dxa"/>
          </w:tcPr>
          <w:p w:rsidR="00F44A59" w:rsidRPr="00475AA5" w:rsidRDefault="00F44A59" w:rsidP="00BE31EB">
            <w:pPr>
              <w:pStyle w:val="LagtextIndrag"/>
            </w:pPr>
            <w:r w:rsidRPr="00475AA5">
              <w:t>4. åtgärder med anledning av Rik</w:t>
            </w:r>
            <w:r w:rsidRPr="00475AA5">
              <w:t>s</w:t>
            </w:r>
            <w:r w:rsidRPr="00475AA5">
              <w:t>revisionens rapporter över förval</w:t>
            </w:r>
            <w:r w:rsidRPr="00475AA5">
              <w:t>t</w:t>
            </w:r>
            <w:r w:rsidRPr="00475AA5">
              <w:t>ningens verksamhet och den redovi</w:t>
            </w:r>
            <w:r w:rsidRPr="00475AA5">
              <w:t>s</w:t>
            </w:r>
            <w:r w:rsidRPr="00475AA5">
              <w:t xml:space="preserve">ning som styrelsen ska lämna till riksdagen enligt </w:t>
            </w:r>
            <w:r w:rsidR="00F12227" w:rsidRPr="00475AA5">
              <w:rPr>
                <w:i/>
              </w:rPr>
              <w:t>3</w:t>
            </w:r>
            <w:r w:rsidR="008D609F" w:rsidRPr="00475AA5">
              <w:rPr>
                <w:i/>
              </w:rPr>
              <w:t>9</w:t>
            </w:r>
            <w:r w:rsidRPr="00475AA5">
              <w:rPr>
                <w:i/>
              </w:rPr>
              <w:t xml:space="preserve"> §</w:t>
            </w:r>
            <w:r w:rsidR="00F12227" w:rsidRPr="00475AA5">
              <w:t xml:space="preserve"> </w:t>
            </w:r>
            <w:r w:rsidR="00F12227" w:rsidRPr="00475AA5">
              <w:rPr>
                <w:i/>
              </w:rPr>
              <w:t>lagen (2006:999) med ekonomiadministr</w:t>
            </w:r>
            <w:r w:rsidR="00F12227" w:rsidRPr="00475AA5">
              <w:rPr>
                <w:i/>
              </w:rPr>
              <w:t>a</w:t>
            </w:r>
            <w:r w:rsidR="00F12227" w:rsidRPr="00475AA5">
              <w:rPr>
                <w:i/>
              </w:rPr>
              <w:t>tiva bestämmelser m.m. för riksdag</w:t>
            </w:r>
            <w:r w:rsidR="00F12227" w:rsidRPr="00475AA5">
              <w:rPr>
                <w:i/>
              </w:rPr>
              <w:t>s</w:t>
            </w:r>
            <w:r w:rsidR="00F12227" w:rsidRPr="00475AA5">
              <w:rPr>
                <w:i/>
              </w:rPr>
              <w:t>förvaltningen, Riksdagens ombud</w:t>
            </w:r>
            <w:r w:rsidR="00F12227" w:rsidRPr="00475AA5">
              <w:rPr>
                <w:i/>
              </w:rPr>
              <w:t>s</w:t>
            </w:r>
            <w:r w:rsidR="00F12227" w:rsidRPr="00475AA5">
              <w:rPr>
                <w:i/>
              </w:rPr>
              <w:t>män och Riksrevisionen</w:t>
            </w:r>
            <w:r w:rsidRPr="00475AA5">
              <w:t>,</w:t>
            </w:r>
          </w:p>
        </w:tc>
      </w:tr>
      <w:tr w:rsidR="006854AC" w:rsidRPr="00475AA5" w:rsidTr="00F44A59">
        <w:tblPrEx>
          <w:tblCellMar>
            <w:top w:w="0" w:type="dxa"/>
            <w:bottom w:w="0" w:type="dxa"/>
          </w:tblCellMar>
        </w:tblPrEx>
        <w:tc>
          <w:tcPr>
            <w:tcW w:w="3090" w:type="dxa"/>
          </w:tcPr>
          <w:p w:rsidR="006854AC" w:rsidRPr="00475AA5" w:rsidRDefault="006854AC" w:rsidP="00BE31EB">
            <w:pPr>
              <w:pStyle w:val="LagtextIndrag"/>
              <w:rPr>
                <w:i/>
              </w:rPr>
            </w:pPr>
            <w:r w:rsidRPr="00475AA5">
              <w:rPr>
                <w:i/>
              </w:rPr>
              <w:t>5</w:t>
            </w:r>
            <w:r w:rsidRPr="00475AA5">
              <w:t xml:space="preserve">. </w:t>
            </w:r>
            <w:r w:rsidRPr="00475AA5">
              <w:rPr>
                <w:i/>
              </w:rPr>
              <w:t>åtgärder med anledning av i</w:t>
            </w:r>
            <w:r w:rsidRPr="00475AA5">
              <w:rPr>
                <w:i/>
              </w:rPr>
              <w:t>n</w:t>
            </w:r>
            <w:r w:rsidRPr="00475AA5">
              <w:rPr>
                <w:i/>
              </w:rPr>
              <w:t>ternrevisionens redovisning samt rev</w:t>
            </w:r>
            <w:r w:rsidRPr="00475AA5">
              <w:rPr>
                <w:i/>
              </w:rPr>
              <w:t>i</w:t>
            </w:r>
            <w:r w:rsidRPr="00475AA5">
              <w:rPr>
                <w:i/>
              </w:rPr>
              <w:t>sionsplan,</w:t>
            </w:r>
          </w:p>
        </w:tc>
        <w:tc>
          <w:tcPr>
            <w:tcW w:w="3090" w:type="dxa"/>
          </w:tcPr>
          <w:p w:rsidR="006854AC" w:rsidRPr="00475AA5" w:rsidRDefault="006854AC" w:rsidP="00BE31EB">
            <w:pPr>
              <w:pStyle w:val="LagtextIndrag"/>
              <w:rPr>
                <w:i/>
              </w:rPr>
            </w:pPr>
          </w:p>
        </w:tc>
      </w:tr>
      <w:tr w:rsidR="00F44A59" w:rsidRPr="00475AA5" w:rsidTr="00F44A59">
        <w:tblPrEx>
          <w:tblCellMar>
            <w:top w:w="0" w:type="dxa"/>
            <w:bottom w:w="0" w:type="dxa"/>
          </w:tblCellMar>
        </w:tblPrEx>
        <w:tc>
          <w:tcPr>
            <w:tcW w:w="3090" w:type="dxa"/>
          </w:tcPr>
          <w:p w:rsidR="00F44A59" w:rsidRPr="00475AA5" w:rsidRDefault="00F44A59" w:rsidP="00BE31EB">
            <w:pPr>
              <w:pStyle w:val="LagtextIndrag"/>
            </w:pPr>
            <w:r w:rsidRPr="00475AA5">
              <w:rPr>
                <w:i/>
              </w:rPr>
              <w:t>6</w:t>
            </w:r>
            <w:r w:rsidRPr="00475AA5">
              <w:t>. föreskrifter som enligt denna lag eller andra författningar får meddelas av riksdagsförval</w:t>
            </w:r>
            <w:r w:rsidRPr="00475AA5">
              <w:t>t</w:t>
            </w:r>
            <w:r w:rsidRPr="00475AA5">
              <w:t>ningen,</w:t>
            </w:r>
          </w:p>
        </w:tc>
        <w:tc>
          <w:tcPr>
            <w:tcW w:w="3090" w:type="dxa"/>
          </w:tcPr>
          <w:p w:rsidR="00F44A59" w:rsidRPr="00475AA5" w:rsidRDefault="00F44A59" w:rsidP="00BE31EB">
            <w:pPr>
              <w:pStyle w:val="LagtextIndrag"/>
            </w:pPr>
            <w:r w:rsidRPr="00475AA5">
              <w:rPr>
                <w:i/>
              </w:rPr>
              <w:t>5</w:t>
            </w:r>
            <w:r w:rsidRPr="00475AA5">
              <w:t>. föreskrifter som enligt denna lag eller andra författningar får meddelas av riksdagsförval</w:t>
            </w:r>
            <w:r w:rsidRPr="00475AA5">
              <w:t>t</w:t>
            </w:r>
            <w:r w:rsidRPr="00475AA5">
              <w:t>ningen,</w:t>
            </w:r>
          </w:p>
        </w:tc>
      </w:tr>
      <w:tr w:rsidR="00F44A59" w:rsidRPr="00475AA5" w:rsidTr="00F44A59">
        <w:tblPrEx>
          <w:tblCellMar>
            <w:top w:w="0" w:type="dxa"/>
            <w:bottom w:w="0" w:type="dxa"/>
          </w:tblCellMar>
        </w:tblPrEx>
        <w:tc>
          <w:tcPr>
            <w:tcW w:w="3090" w:type="dxa"/>
          </w:tcPr>
          <w:p w:rsidR="00F44A59" w:rsidRPr="00475AA5" w:rsidRDefault="00F44A59" w:rsidP="00BE31EB">
            <w:pPr>
              <w:pStyle w:val="LagtextIndrag"/>
            </w:pPr>
            <w:r w:rsidRPr="00475AA5">
              <w:rPr>
                <w:i/>
              </w:rPr>
              <w:t>7</w:t>
            </w:r>
            <w:r w:rsidRPr="00475AA5">
              <w:t>. riksdagsförvaltningens arbet</w:t>
            </w:r>
            <w:r w:rsidRPr="00475AA5">
              <w:t>s</w:t>
            </w:r>
            <w:r w:rsidRPr="00475AA5">
              <w:t>ord</w:t>
            </w:r>
            <w:r w:rsidRPr="00475AA5">
              <w:softHyphen/>
              <w:t xml:space="preserve">ning, </w:t>
            </w:r>
          </w:p>
        </w:tc>
        <w:tc>
          <w:tcPr>
            <w:tcW w:w="3090" w:type="dxa"/>
          </w:tcPr>
          <w:p w:rsidR="00F44A59" w:rsidRPr="00475AA5" w:rsidRDefault="00F44A59" w:rsidP="00BE31EB">
            <w:pPr>
              <w:pStyle w:val="LagtextIndrag"/>
            </w:pPr>
            <w:r w:rsidRPr="00475AA5">
              <w:rPr>
                <w:i/>
              </w:rPr>
              <w:t>6.</w:t>
            </w:r>
            <w:r w:rsidRPr="00475AA5">
              <w:t> riksdagsförvaltningens arbet</w:t>
            </w:r>
            <w:r w:rsidRPr="00475AA5">
              <w:t>s</w:t>
            </w:r>
            <w:r w:rsidRPr="00475AA5">
              <w:t xml:space="preserve">ordning </w:t>
            </w:r>
            <w:r w:rsidRPr="00475AA5">
              <w:rPr>
                <w:i/>
              </w:rPr>
              <w:t>och verksamhetsplan</w:t>
            </w:r>
            <w:r w:rsidRPr="00475AA5">
              <w:t xml:space="preserve">, </w:t>
            </w:r>
          </w:p>
        </w:tc>
      </w:tr>
      <w:tr w:rsidR="00F44A59" w:rsidRPr="00475AA5" w:rsidTr="00F44A59">
        <w:tblPrEx>
          <w:tblCellMar>
            <w:top w:w="0" w:type="dxa"/>
            <w:bottom w:w="0" w:type="dxa"/>
          </w:tblCellMar>
        </w:tblPrEx>
        <w:tc>
          <w:tcPr>
            <w:tcW w:w="3090" w:type="dxa"/>
          </w:tcPr>
          <w:p w:rsidR="00F44A59" w:rsidRPr="00475AA5" w:rsidRDefault="00F44A59" w:rsidP="00BE31EB">
            <w:pPr>
              <w:pStyle w:val="LagtextIndrag"/>
            </w:pPr>
            <w:r w:rsidRPr="00475AA5">
              <w:rPr>
                <w:i/>
              </w:rPr>
              <w:t>8</w:t>
            </w:r>
            <w:r w:rsidRPr="00475AA5">
              <w:t>. slutande av kollektivavtal med arbetstagarnas huvudorganisationer, a</w:t>
            </w:r>
            <w:r w:rsidRPr="00475AA5">
              <w:t>v</w:t>
            </w:r>
            <w:r w:rsidRPr="00475AA5">
              <w:t>brytande av annan förhandling än förhandling i tvist om avtal, lock</w:t>
            </w:r>
            <w:r w:rsidRPr="00475AA5">
              <w:t>o</w:t>
            </w:r>
            <w:r w:rsidRPr="00475AA5">
              <w:t>ut eller annan stridsåtgärd samt andra förhandlingsfrågor som är av princ</w:t>
            </w:r>
            <w:r w:rsidRPr="00475AA5">
              <w:t>i</w:t>
            </w:r>
            <w:r w:rsidRPr="00475AA5">
              <w:t>piell natur eller har större ekonomisk betydelse e</w:t>
            </w:r>
            <w:r w:rsidRPr="00475AA5">
              <w:t>l</w:t>
            </w:r>
            <w:r w:rsidRPr="00475AA5">
              <w:t>ler är gemensamma för riksdagen och dess myndigheter,</w:t>
            </w:r>
          </w:p>
          <w:p w:rsidR="00F44A59" w:rsidRPr="00475AA5" w:rsidRDefault="00F44A59" w:rsidP="00BE31EB">
            <w:pPr>
              <w:pStyle w:val="LagtextIndrag"/>
            </w:pPr>
            <w:r w:rsidRPr="00475AA5">
              <w:rPr>
                <w:i/>
              </w:rPr>
              <w:t>9</w:t>
            </w:r>
            <w:r w:rsidRPr="00475AA5">
              <w:t>. anställning av biträdande rik</w:t>
            </w:r>
            <w:r w:rsidRPr="00475AA5">
              <w:t>s</w:t>
            </w:r>
            <w:r w:rsidRPr="00475AA5">
              <w:t>dagsdirektör och chef för kamma</w:t>
            </w:r>
            <w:r w:rsidRPr="00475AA5">
              <w:t>r</w:t>
            </w:r>
            <w:r w:rsidRPr="00475AA5">
              <w:t>kansliet, chef för utskott</w:t>
            </w:r>
            <w:r w:rsidRPr="00475AA5">
              <w:t>s</w:t>
            </w:r>
            <w:r w:rsidRPr="00475AA5">
              <w:t>kansli, chef för EU-nämndens kansli, chef för administrativa a</w:t>
            </w:r>
            <w:r w:rsidRPr="00475AA5">
              <w:t>v</w:t>
            </w:r>
            <w:r w:rsidRPr="00475AA5">
              <w:t>delningen, chef för kommunikationsavde</w:t>
            </w:r>
            <w:r w:rsidRPr="00475AA5">
              <w:t>l</w:t>
            </w:r>
            <w:r w:rsidRPr="00475AA5">
              <w:t>ningen, chef för rik</w:t>
            </w:r>
            <w:r w:rsidRPr="00475AA5">
              <w:t>s</w:t>
            </w:r>
            <w:r w:rsidRPr="00475AA5">
              <w:t>dagens internationella kansli, säkerhet</w:t>
            </w:r>
            <w:r w:rsidRPr="00475AA5">
              <w:t>s</w:t>
            </w:r>
            <w:r w:rsidRPr="00475AA5">
              <w:t>chef och chef för riksdagens utredningstjänst,</w:t>
            </w:r>
          </w:p>
          <w:p w:rsidR="00556476" w:rsidRPr="00475AA5" w:rsidRDefault="00556476" w:rsidP="00BE31EB">
            <w:pPr>
              <w:pStyle w:val="LagtextIndrag"/>
            </w:pPr>
            <w:r w:rsidRPr="00475AA5">
              <w:rPr>
                <w:i/>
              </w:rPr>
              <w:t>10</w:t>
            </w:r>
            <w:r w:rsidRPr="00475AA5">
              <w:rPr>
                <w:i/>
                <w:sz w:val="18"/>
                <w:szCs w:val="18"/>
              </w:rPr>
              <w:t xml:space="preserve">. </w:t>
            </w:r>
            <w:r w:rsidRPr="00475AA5">
              <w:rPr>
                <w:sz w:val="18"/>
                <w:szCs w:val="18"/>
              </w:rPr>
              <w:t>lön och andra anställningsförm</w:t>
            </w:r>
            <w:r w:rsidRPr="00475AA5">
              <w:rPr>
                <w:sz w:val="18"/>
                <w:szCs w:val="18"/>
              </w:rPr>
              <w:t>å</w:t>
            </w:r>
            <w:r w:rsidRPr="00475AA5">
              <w:rPr>
                <w:sz w:val="18"/>
                <w:szCs w:val="18"/>
              </w:rPr>
              <w:t>ner för riksdag</w:t>
            </w:r>
            <w:r w:rsidRPr="00475AA5">
              <w:rPr>
                <w:sz w:val="18"/>
                <w:szCs w:val="18"/>
              </w:rPr>
              <w:t>s</w:t>
            </w:r>
            <w:r w:rsidRPr="00475AA5">
              <w:rPr>
                <w:sz w:val="18"/>
                <w:szCs w:val="18"/>
              </w:rPr>
              <w:t>direktören,</w:t>
            </w:r>
          </w:p>
          <w:p w:rsidR="00F44A59" w:rsidRPr="00475AA5" w:rsidRDefault="00F44A59" w:rsidP="00BE31EB">
            <w:pPr>
              <w:pStyle w:val="LagtextIndrag"/>
            </w:pPr>
            <w:r w:rsidRPr="00475AA5">
              <w:rPr>
                <w:i/>
              </w:rPr>
              <w:t>1</w:t>
            </w:r>
            <w:r w:rsidR="00556476" w:rsidRPr="00475AA5">
              <w:rPr>
                <w:i/>
              </w:rPr>
              <w:t>1</w:t>
            </w:r>
            <w:r w:rsidRPr="00475AA5">
              <w:t>. frågor som avses i 4 §,</w:t>
            </w:r>
          </w:p>
          <w:p w:rsidR="00F44A59" w:rsidRPr="00475AA5" w:rsidRDefault="00F44A59" w:rsidP="00BE31EB">
            <w:pPr>
              <w:pStyle w:val="LagtextIndrag"/>
            </w:pPr>
            <w:r w:rsidRPr="00475AA5">
              <w:rPr>
                <w:i/>
              </w:rPr>
              <w:t>1</w:t>
            </w:r>
            <w:r w:rsidR="00556476" w:rsidRPr="00475AA5">
              <w:rPr>
                <w:i/>
              </w:rPr>
              <w:t>2</w:t>
            </w:r>
            <w:r w:rsidRPr="00475AA5">
              <w:t>. frågor som hänskjuts till styre</w:t>
            </w:r>
            <w:r w:rsidRPr="00475AA5">
              <w:t>l</w:t>
            </w:r>
            <w:r w:rsidRPr="00475AA5">
              <w:t>sen från rådet för ledamotsnära fr</w:t>
            </w:r>
            <w:r w:rsidRPr="00475AA5">
              <w:t>å</w:t>
            </w:r>
            <w:r w:rsidRPr="00475AA5">
              <w:t>gor samt</w:t>
            </w:r>
          </w:p>
          <w:p w:rsidR="00F44A59" w:rsidRPr="00475AA5" w:rsidRDefault="00F44A59" w:rsidP="00BE31EB">
            <w:pPr>
              <w:pStyle w:val="LagtextIndrag"/>
              <w:rPr>
                <w:i/>
              </w:rPr>
            </w:pPr>
            <w:r w:rsidRPr="00475AA5">
              <w:rPr>
                <w:i/>
              </w:rPr>
              <w:t>1</w:t>
            </w:r>
            <w:r w:rsidR="00556476" w:rsidRPr="00475AA5">
              <w:rPr>
                <w:i/>
              </w:rPr>
              <w:t>3</w:t>
            </w:r>
            <w:r w:rsidRPr="00475AA5">
              <w:t>. frågor som är av större vikt e</w:t>
            </w:r>
            <w:r w:rsidRPr="00475AA5">
              <w:t>l</w:t>
            </w:r>
            <w:r w:rsidRPr="00475AA5">
              <w:t>ler principiell betydelse eller som riksdagsdirektören hä</w:t>
            </w:r>
            <w:r w:rsidRPr="00475AA5">
              <w:t>n</w:t>
            </w:r>
            <w:r w:rsidRPr="00475AA5">
              <w:t>skjuter till styrelsen.</w:t>
            </w:r>
          </w:p>
        </w:tc>
        <w:tc>
          <w:tcPr>
            <w:tcW w:w="3090" w:type="dxa"/>
          </w:tcPr>
          <w:p w:rsidR="00F44A59" w:rsidRPr="00475AA5" w:rsidRDefault="00F44A59" w:rsidP="00BE31EB">
            <w:pPr>
              <w:pStyle w:val="LagtextIndrag"/>
            </w:pPr>
            <w:r w:rsidRPr="00475AA5">
              <w:rPr>
                <w:i/>
              </w:rPr>
              <w:t>7</w:t>
            </w:r>
            <w:r w:rsidRPr="00475AA5">
              <w:t>. slutande av kollektivavtal med arbetstagarnas huvudorganisationer, a</w:t>
            </w:r>
            <w:r w:rsidRPr="00475AA5">
              <w:t>v</w:t>
            </w:r>
            <w:r w:rsidRPr="00475AA5">
              <w:t>brytande av annan förhandling än förhandling i tvist om avtal, lock</w:t>
            </w:r>
            <w:r w:rsidRPr="00475AA5">
              <w:t>o</w:t>
            </w:r>
            <w:r w:rsidRPr="00475AA5">
              <w:t>ut eller annan stridsåtgärd samt andra förhandlingsfrågor som är av princ</w:t>
            </w:r>
            <w:r w:rsidRPr="00475AA5">
              <w:t>i</w:t>
            </w:r>
            <w:r w:rsidRPr="00475AA5">
              <w:t>piell natur eller har större ekonomisk betydelse e</w:t>
            </w:r>
            <w:r w:rsidRPr="00475AA5">
              <w:t>l</w:t>
            </w:r>
            <w:r w:rsidRPr="00475AA5">
              <w:t>ler är gemensamma för riksdagen och dess myndigheter,</w:t>
            </w:r>
          </w:p>
          <w:p w:rsidR="00F44A59" w:rsidRPr="00475AA5" w:rsidRDefault="00F44A59" w:rsidP="00BE31EB">
            <w:pPr>
              <w:pStyle w:val="LagtextIndrag"/>
            </w:pPr>
            <w:r w:rsidRPr="00475AA5">
              <w:rPr>
                <w:i/>
              </w:rPr>
              <w:t>8</w:t>
            </w:r>
            <w:r w:rsidRPr="00475AA5">
              <w:t>. anställning av biträdande rik</w:t>
            </w:r>
            <w:r w:rsidRPr="00475AA5">
              <w:t>s</w:t>
            </w:r>
            <w:r w:rsidRPr="00475AA5">
              <w:t>dagsdirektör och chef för kamma</w:t>
            </w:r>
            <w:r w:rsidRPr="00475AA5">
              <w:t>r</w:t>
            </w:r>
            <w:r w:rsidRPr="00475AA5">
              <w:t>kansliet, chef för utskott</w:t>
            </w:r>
            <w:r w:rsidRPr="00475AA5">
              <w:t>s</w:t>
            </w:r>
            <w:r w:rsidRPr="00475AA5">
              <w:t>kansli, chef för EU-nämndens kansli, chef för administrativa a</w:t>
            </w:r>
            <w:r w:rsidRPr="00475AA5">
              <w:t>v</w:t>
            </w:r>
            <w:r w:rsidRPr="00475AA5">
              <w:t>delningen, chef för kommunikationsavde</w:t>
            </w:r>
            <w:r w:rsidRPr="00475AA5">
              <w:t>l</w:t>
            </w:r>
            <w:r w:rsidRPr="00475AA5">
              <w:t>ningen, chef för rik</w:t>
            </w:r>
            <w:r w:rsidRPr="00475AA5">
              <w:t>s</w:t>
            </w:r>
            <w:r w:rsidRPr="00475AA5">
              <w:t>dagens internationella kansli, säkerhet</w:t>
            </w:r>
            <w:r w:rsidRPr="00475AA5">
              <w:t>s</w:t>
            </w:r>
            <w:r w:rsidRPr="00475AA5">
              <w:t>chef och chef för riksdagens utredningstjänst,</w:t>
            </w:r>
          </w:p>
          <w:p w:rsidR="00556476" w:rsidRPr="00475AA5" w:rsidRDefault="00556476" w:rsidP="00BE31EB">
            <w:pPr>
              <w:pStyle w:val="LagtextIndrag"/>
            </w:pPr>
            <w:r w:rsidRPr="00475AA5">
              <w:rPr>
                <w:i/>
                <w:sz w:val="18"/>
                <w:szCs w:val="18"/>
              </w:rPr>
              <w:t>9.</w:t>
            </w:r>
            <w:r w:rsidRPr="00475AA5">
              <w:rPr>
                <w:sz w:val="18"/>
                <w:szCs w:val="18"/>
              </w:rPr>
              <w:t xml:space="preserve"> lön och andra anställningsförm</w:t>
            </w:r>
            <w:r w:rsidRPr="00475AA5">
              <w:rPr>
                <w:sz w:val="18"/>
                <w:szCs w:val="18"/>
              </w:rPr>
              <w:t>å</w:t>
            </w:r>
            <w:r w:rsidRPr="00475AA5">
              <w:rPr>
                <w:sz w:val="18"/>
                <w:szCs w:val="18"/>
              </w:rPr>
              <w:t>ner för riksdag</w:t>
            </w:r>
            <w:r w:rsidRPr="00475AA5">
              <w:rPr>
                <w:sz w:val="18"/>
                <w:szCs w:val="18"/>
              </w:rPr>
              <w:t>s</w:t>
            </w:r>
            <w:r w:rsidRPr="00475AA5">
              <w:rPr>
                <w:sz w:val="18"/>
                <w:szCs w:val="18"/>
              </w:rPr>
              <w:t>direktören,</w:t>
            </w:r>
          </w:p>
          <w:p w:rsidR="00F44A59" w:rsidRPr="00475AA5" w:rsidRDefault="00556476" w:rsidP="00BE31EB">
            <w:pPr>
              <w:pStyle w:val="LagtextIndrag"/>
            </w:pPr>
            <w:r w:rsidRPr="00475AA5">
              <w:rPr>
                <w:i/>
              </w:rPr>
              <w:t>10</w:t>
            </w:r>
            <w:r w:rsidR="00F44A59" w:rsidRPr="00475AA5">
              <w:t>. frågor som avses i 4 §,</w:t>
            </w:r>
          </w:p>
          <w:p w:rsidR="00F44A59" w:rsidRPr="00475AA5" w:rsidRDefault="00F44A59" w:rsidP="00BE31EB">
            <w:pPr>
              <w:pStyle w:val="LagtextIndrag"/>
            </w:pPr>
            <w:r w:rsidRPr="00475AA5">
              <w:rPr>
                <w:i/>
              </w:rPr>
              <w:t>1</w:t>
            </w:r>
            <w:r w:rsidR="00556476" w:rsidRPr="00475AA5">
              <w:rPr>
                <w:i/>
              </w:rPr>
              <w:t>1</w:t>
            </w:r>
            <w:r w:rsidRPr="00475AA5">
              <w:t>. frågor som hänskjuts till styre</w:t>
            </w:r>
            <w:r w:rsidRPr="00475AA5">
              <w:t>l</w:t>
            </w:r>
            <w:r w:rsidRPr="00475AA5">
              <w:t>sen från rådet för ledamotsnära fr</w:t>
            </w:r>
            <w:r w:rsidRPr="00475AA5">
              <w:t>å</w:t>
            </w:r>
            <w:r w:rsidRPr="00475AA5">
              <w:t>gor samt</w:t>
            </w:r>
          </w:p>
          <w:p w:rsidR="00F44A59" w:rsidRPr="00475AA5" w:rsidRDefault="00F44A59" w:rsidP="00BE31EB">
            <w:pPr>
              <w:pStyle w:val="LagtextIndrag"/>
              <w:rPr>
                <w:i/>
              </w:rPr>
            </w:pPr>
            <w:r w:rsidRPr="00475AA5">
              <w:rPr>
                <w:i/>
              </w:rPr>
              <w:t>1</w:t>
            </w:r>
            <w:r w:rsidR="00556476" w:rsidRPr="00475AA5">
              <w:rPr>
                <w:i/>
              </w:rPr>
              <w:t>2</w:t>
            </w:r>
            <w:r w:rsidRPr="00475AA5">
              <w:t>. frågor som är av större vikt e</w:t>
            </w:r>
            <w:r w:rsidRPr="00475AA5">
              <w:t>l</w:t>
            </w:r>
            <w:r w:rsidRPr="00475AA5">
              <w:t>ler principiell betydelse eller som rik</w:t>
            </w:r>
            <w:r w:rsidRPr="00475AA5">
              <w:t>s</w:t>
            </w:r>
            <w:r w:rsidRPr="00475AA5">
              <w:t>dagsdirektören hänskjuter till styre</w:t>
            </w:r>
            <w:r w:rsidRPr="00475AA5">
              <w:t>l</w:t>
            </w:r>
            <w:r w:rsidRPr="00475AA5">
              <w:t>sen.</w:t>
            </w:r>
          </w:p>
        </w:tc>
      </w:tr>
      <w:tr w:rsidR="00F44A59" w:rsidRPr="00475AA5" w:rsidTr="00F44A59">
        <w:tblPrEx>
          <w:tblCellMar>
            <w:top w:w="0" w:type="dxa"/>
            <w:bottom w:w="0" w:type="dxa"/>
          </w:tblCellMar>
        </w:tblPrEx>
        <w:tc>
          <w:tcPr>
            <w:tcW w:w="3090" w:type="dxa"/>
          </w:tcPr>
          <w:p w:rsidR="00F44A59" w:rsidRPr="00475AA5" w:rsidRDefault="00F44A59" w:rsidP="00BE31EB">
            <w:pPr>
              <w:pStyle w:val="LagtextIndrag"/>
            </w:pPr>
          </w:p>
        </w:tc>
        <w:tc>
          <w:tcPr>
            <w:tcW w:w="3090" w:type="dxa"/>
          </w:tcPr>
          <w:p w:rsidR="00F44A59" w:rsidRPr="00475AA5" w:rsidRDefault="00F44A59" w:rsidP="00BE31EB">
            <w:pPr>
              <w:pStyle w:val="LagtextIndrag"/>
            </w:pPr>
          </w:p>
        </w:tc>
      </w:tr>
      <w:tr w:rsidR="00F44A59" w:rsidRPr="00475AA5" w:rsidTr="00F44A59">
        <w:tblPrEx>
          <w:tblCellMar>
            <w:top w:w="0" w:type="dxa"/>
            <w:bottom w:w="0" w:type="dxa"/>
          </w:tblCellMar>
        </w:tblPrEx>
        <w:tc>
          <w:tcPr>
            <w:tcW w:w="6180" w:type="dxa"/>
            <w:gridSpan w:val="2"/>
          </w:tcPr>
          <w:p w:rsidR="00F44A59" w:rsidRPr="00475AA5" w:rsidRDefault="00F44A59" w:rsidP="00BE31EB">
            <w:pPr>
              <w:pStyle w:val="Lagtext"/>
              <w:jc w:val="center"/>
            </w:pPr>
            <w:r w:rsidRPr="00475AA5">
              <w:t>18  §</w:t>
            </w:r>
          </w:p>
        </w:tc>
      </w:tr>
      <w:tr w:rsidR="00F44A59" w:rsidRPr="00475AA5" w:rsidTr="00F44A59">
        <w:tblPrEx>
          <w:tblCellMar>
            <w:top w:w="0" w:type="dxa"/>
            <w:bottom w:w="0" w:type="dxa"/>
          </w:tblCellMar>
        </w:tblPrEx>
        <w:tc>
          <w:tcPr>
            <w:tcW w:w="3090" w:type="dxa"/>
          </w:tcPr>
          <w:p w:rsidR="00F44A59" w:rsidRPr="00475AA5" w:rsidRDefault="00F44A59" w:rsidP="00BE31EB">
            <w:pPr>
              <w:pStyle w:val="LagtextIndrag"/>
              <w:rPr>
                <w:i/>
              </w:rPr>
            </w:pPr>
            <w:r w:rsidRPr="00475AA5">
              <w:rPr>
                <w:i/>
              </w:rPr>
              <w:t>Riksdagsdirektören skall se till att verksamheten bedrivs författningse</w:t>
            </w:r>
            <w:r w:rsidRPr="00475AA5">
              <w:rPr>
                <w:i/>
              </w:rPr>
              <w:t>n</w:t>
            </w:r>
            <w:r w:rsidRPr="00475AA5">
              <w:rPr>
                <w:i/>
              </w:rPr>
              <w:t>ligt och effektivt.</w:t>
            </w:r>
          </w:p>
        </w:tc>
        <w:tc>
          <w:tcPr>
            <w:tcW w:w="3090" w:type="dxa"/>
          </w:tcPr>
          <w:p w:rsidR="00F44A59" w:rsidRPr="00475AA5" w:rsidRDefault="00F44A59" w:rsidP="00BE31EB">
            <w:pPr>
              <w:pStyle w:val="LagtextIndrag"/>
            </w:pPr>
          </w:p>
        </w:tc>
      </w:tr>
      <w:tr w:rsidR="00F44A59" w:rsidRPr="00475AA5" w:rsidTr="00F44A59">
        <w:tblPrEx>
          <w:tblCellMar>
            <w:top w:w="0" w:type="dxa"/>
            <w:bottom w:w="0" w:type="dxa"/>
          </w:tblCellMar>
        </w:tblPrEx>
        <w:tc>
          <w:tcPr>
            <w:tcW w:w="6180" w:type="dxa"/>
            <w:gridSpan w:val="2"/>
          </w:tcPr>
          <w:p w:rsidR="00F44A59" w:rsidRPr="00475AA5" w:rsidRDefault="00F44A59" w:rsidP="00BE31EB">
            <w:pPr>
              <w:pStyle w:val="LagtextIndrag"/>
            </w:pPr>
            <w:r w:rsidRPr="00475AA5">
              <w:t>Det åligger riksdagsdirektören att</w:t>
            </w:r>
          </w:p>
          <w:p w:rsidR="00F44A59" w:rsidRPr="00475AA5" w:rsidRDefault="00F44A59" w:rsidP="00BE31EB">
            <w:pPr>
              <w:pStyle w:val="LagtextIndrag"/>
            </w:pPr>
            <w:r w:rsidRPr="00475AA5">
              <w:t>1. se till att riksdagsledamöternas, allmänhetens och andras kontakter med riksdagsförvaltningen underlättas genom en god service och til</w:t>
            </w:r>
            <w:r w:rsidRPr="00475AA5">
              <w:t>l</w:t>
            </w:r>
            <w:r w:rsidRPr="00475AA5">
              <w:t>gänglighet, genom information och genom ett klart och begripligt språk i förvaltningens skrivelser och beslut,</w:t>
            </w:r>
          </w:p>
        </w:tc>
      </w:tr>
      <w:tr w:rsidR="00F44A59" w:rsidRPr="00475AA5" w:rsidTr="00F44A59">
        <w:tblPrEx>
          <w:tblCellMar>
            <w:top w:w="0" w:type="dxa"/>
            <w:bottom w:w="0" w:type="dxa"/>
          </w:tblCellMar>
        </w:tblPrEx>
        <w:tc>
          <w:tcPr>
            <w:tcW w:w="3090" w:type="dxa"/>
          </w:tcPr>
          <w:p w:rsidR="00F44A59" w:rsidRPr="00475AA5" w:rsidRDefault="00F44A59" w:rsidP="00BE31EB">
            <w:pPr>
              <w:pStyle w:val="LagtextIndrag"/>
            </w:pPr>
            <w:r w:rsidRPr="00475AA5">
              <w:rPr>
                <w:i/>
              </w:rPr>
              <w:t>2. hushålla väl med de medel som ställs till förfogande för riksdagsfö</w:t>
            </w:r>
            <w:r w:rsidRPr="00475AA5">
              <w:rPr>
                <w:i/>
              </w:rPr>
              <w:t>r</w:t>
            </w:r>
            <w:r w:rsidRPr="00475AA5">
              <w:rPr>
                <w:i/>
              </w:rPr>
              <w:t>valtningens verksa</w:t>
            </w:r>
            <w:r w:rsidRPr="00475AA5">
              <w:rPr>
                <w:i/>
              </w:rPr>
              <w:t>m</w:t>
            </w:r>
            <w:r w:rsidRPr="00475AA5">
              <w:rPr>
                <w:i/>
              </w:rPr>
              <w:t>het</w:t>
            </w:r>
            <w:r w:rsidRPr="00475AA5">
              <w:t>,</w:t>
            </w:r>
          </w:p>
        </w:tc>
        <w:tc>
          <w:tcPr>
            <w:tcW w:w="3090" w:type="dxa"/>
          </w:tcPr>
          <w:p w:rsidR="00F44A59" w:rsidRPr="00475AA5" w:rsidRDefault="00F44A59" w:rsidP="00BE31EB">
            <w:pPr>
              <w:pStyle w:val="LagtextIndrag"/>
            </w:pPr>
          </w:p>
        </w:tc>
      </w:tr>
      <w:tr w:rsidR="009D4F92" w:rsidRPr="00475AA5" w:rsidTr="00F44A59">
        <w:tblPrEx>
          <w:tblCellMar>
            <w:top w:w="0" w:type="dxa"/>
            <w:bottom w:w="0" w:type="dxa"/>
          </w:tblCellMar>
        </w:tblPrEx>
        <w:tc>
          <w:tcPr>
            <w:tcW w:w="3090" w:type="dxa"/>
          </w:tcPr>
          <w:p w:rsidR="009D4F92" w:rsidRPr="00475AA5" w:rsidRDefault="009D4F92" w:rsidP="00BE31EB">
            <w:pPr>
              <w:pStyle w:val="LagtextIndrag"/>
              <w:rPr>
                <w:i/>
              </w:rPr>
            </w:pPr>
            <w:r w:rsidRPr="00475AA5">
              <w:rPr>
                <w:i/>
              </w:rPr>
              <w:t>3</w:t>
            </w:r>
            <w:r w:rsidRPr="00475AA5">
              <w:t>. verka för att riksdagsförval</w:t>
            </w:r>
            <w:r w:rsidRPr="00475AA5">
              <w:t>t</w:t>
            </w:r>
            <w:r w:rsidRPr="00475AA5">
              <w:t>ningen genom samarbete med andra statliga myndigheter och på annat sätt tar till vara de fördelar som kan vinnas för staten som helhet,</w:t>
            </w:r>
          </w:p>
        </w:tc>
        <w:tc>
          <w:tcPr>
            <w:tcW w:w="3090" w:type="dxa"/>
          </w:tcPr>
          <w:p w:rsidR="009D4F92" w:rsidRPr="00475AA5" w:rsidRDefault="009D4F92" w:rsidP="00BE31EB">
            <w:pPr>
              <w:pStyle w:val="LagtextIndrag"/>
              <w:rPr>
                <w:i/>
              </w:rPr>
            </w:pPr>
            <w:r w:rsidRPr="00475AA5">
              <w:rPr>
                <w:i/>
              </w:rPr>
              <w:t>2</w:t>
            </w:r>
            <w:r w:rsidRPr="00475AA5">
              <w:t>. verka för att riksdagsförval</w:t>
            </w:r>
            <w:r w:rsidRPr="00475AA5">
              <w:t>t</w:t>
            </w:r>
            <w:r w:rsidRPr="00475AA5">
              <w:t>ningen genom samarbete med andra statliga myndigheter och på annat sätt tar till vara de fördelar som kan vinnas för staten som helhet,</w:t>
            </w:r>
          </w:p>
        </w:tc>
      </w:tr>
      <w:tr w:rsidR="009D4F92" w:rsidRPr="00475AA5" w:rsidTr="00F44A59">
        <w:tblPrEx>
          <w:tblCellMar>
            <w:top w:w="0" w:type="dxa"/>
            <w:bottom w:w="0" w:type="dxa"/>
          </w:tblCellMar>
        </w:tblPrEx>
        <w:tc>
          <w:tcPr>
            <w:tcW w:w="3090" w:type="dxa"/>
          </w:tcPr>
          <w:p w:rsidR="009D4F92" w:rsidRPr="00475AA5" w:rsidRDefault="009D4F92" w:rsidP="00BE31EB">
            <w:pPr>
              <w:pStyle w:val="LagtextIndrag"/>
              <w:rPr>
                <w:i/>
              </w:rPr>
            </w:pPr>
            <w:r w:rsidRPr="00475AA5">
              <w:rPr>
                <w:i/>
              </w:rPr>
              <w:t>4</w:t>
            </w:r>
            <w:r w:rsidRPr="00475AA5">
              <w:t>. fortlöpande följa upp och pröva förvaltningens verksamhet och ko</w:t>
            </w:r>
            <w:r w:rsidRPr="00475AA5">
              <w:t>n</w:t>
            </w:r>
            <w:r w:rsidRPr="00475AA5">
              <w:t>sekvenserna av de författningsför</w:t>
            </w:r>
            <w:r w:rsidRPr="00475AA5">
              <w:t>e</w:t>
            </w:r>
            <w:r w:rsidRPr="00475AA5">
              <w:t xml:space="preserve">skrifter och särskilda beslut som rör verksamheten samt vidta de åtgärder som behövs, </w:t>
            </w:r>
          </w:p>
        </w:tc>
        <w:tc>
          <w:tcPr>
            <w:tcW w:w="3090" w:type="dxa"/>
          </w:tcPr>
          <w:p w:rsidR="009D4F92" w:rsidRPr="00475AA5" w:rsidRDefault="009D4F92" w:rsidP="00BE31EB">
            <w:pPr>
              <w:pStyle w:val="LagtextIndrag"/>
              <w:rPr>
                <w:i/>
              </w:rPr>
            </w:pPr>
            <w:r w:rsidRPr="00475AA5">
              <w:rPr>
                <w:i/>
              </w:rPr>
              <w:t>3.</w:t>
            </w:r>
            <w:r w:rsidRPr="00475AA5">
              <w:t xml:space="preserve"> fortlöpande följa upp och pröva förvaltningens verksamhet och ko</w:t>
            </w:r>
            <w:r w:rsidRPr="00475AA5">
              <w:t>n</w:t>
            </w:r>
            <w:r w:rsidRPr="00475AA5">
              <w:t>sekvenserna av de författningsför</w:t>
            </w:r>
            <w:r w:rsidRPr="00475AA5">
              <w:t>e</w:t>
            </w:r>
            <w:r w:rsidRPr="00475AA5">
              <w:t>skrifter och särskilda beslut som rör verksamheten samt vidta de åtgärder som behövs,</w:t>
            </w:r>
          </w:p>
        </w:tc>
      </w:tr>
      <w:tr w:rsidR="009D4F92" w:rsidRPr="00475AA5" w:rsidTr="00F44A59">
        <w:tblPrEx>
          <w:tblCellMar>
            <w:top w:w="0" w:type="dxa"/>
            <w:bottom w:w="0" w:type="dxa"/>
          </w:tblCellMar>
        </w:tblPrEx>
        <w:tc>
          <w:tcPr>
            <w:tcW w:w="3090" w:type="dxa"/>
          </w:tcPr>
          <w:p w:rsidR="009D4F92" w:rsidRPr="00475AA5" w:rsidRDefault="009D4F92" w:rsidP="00BE31EB">
            <w:pPr>
              <w:pStyle w:val="LagtextIndrag"/>
              <w:rPr>
                <w:i/>
              </w:rPr>
            </w:pPr>
            <w:r w:rsidRPr="00475AA5">
              <w:rPr>
                <w:i/>
              </w:rPr>
              <w:t>5</w:t>
            </w:r>
            <w:r w:rsidRPr="00475AA5">
              <w:t>. beakta de krav som ställs på verksamheten när det gäller totalfö</w:t>
            </w:r>
            <w:r w:rsidRPr="00475AA5">
              <w:t>r</w:t>
            </w:r>
            <w:r w:rsidRPr="00475AA5">
              <w:t>svaret, en ekologiskt hållbar utvec</w:t>
            </w:r>
            <w:r w:rsidRPr="00475AA5">
              <w:t>k</w:t>
            </w:r>
            <w:r w:rsidRPr="00475AA5">
              <w:t>ling, jämställdheten mellan kvinnor och män samt etnisk mångfald i a</w:t>
            </w:r>
            <w:r w:rsidRPr="00475AA5">
              <w:t>r</w:t>
            </w:r>
            <w:r w:rsidRPr="00475AA5">
              <w:t>betslivet,</w:t>
            </w:r>
          </w:p>
        </w:tc>
        <w:tc>
          <w:tcPr>
            <w:tcW w:w="3090" w:type="dxa"/>
          </w:tcPr>
          <w:p w:rsidR="009D4F92" w:rsidRPr="00475AA5" w:rsidRDefault="009D4F92" w:rsidP="00BE31EB">
            <w:pPr>
              <w:pStyle w:val="LagtextIndrag"/>
              <w:rPr>
                <w:i/>
              </w:rPr>
            </w:pPr>
            <w:r w:rsidRPr="00475AA5">
              <w:rPr>
                <w:i/>
              </w:rPr>
              <w:t>4.</w:t>
            </w:r>
            <w:r w:rsidRPr="00475AA5">
              <w:t xml:space="preserve"> beakta de krav som ställs på verksamheten när det gäller totalfö</w:t>
            </w:r>
            <w:r w:rsidRPr="00475AA5">
              <w:t>r</w:t>
            </w:r>
            <w:r w:rsidRPr="00475AA5">
              <w:t>svaret, en ekologiskt hållbar utvec</w:t>
            </w:r>
            <w:r w:rsidRPr="00475AA5">
              <w:t>k</w:t>
            </w:r>
            <w:r w:rsidRPr="00475AA5">
              <w:t>ling, jämställdheten mellan kvinnor och män samt etnisk mån</w:t>
            </w:r>
            <w:r w:rsidRPr="00475AA5">
              <w:t>g</w:t>
            </w:r>
            <w:r w:rsidRPr="00475AA5">
              <w:t>fald i arbetsl</w:t>
            </w:r>
            <w:r w:rsidRPr="00475AA5">
              <w:t>i</w:t>
            </w:r>
            <w:r w:rsidRPr="00475AA5">
              <w:t>vet.</w:t>
            </w:r>
          </w:p>
        </w:tc>
      </w:tr>
      <w:tr w:rsidR="00F44A59" w:rsidRPr="00475AA5" w:rsidTr="00F44A59">
        <w:tblPrEx>
          <w:tblCellMar>
            <w:top w:w="0" w:type="dxa"/>
            <w:bottom w:w="0" w:type="dxa"/>
          </w:tblCellMar>
        </w:tblPrEx>
        <w:tc>
          <w:tcPr>
            <w:tcW w:w="3090" w:type="dxa"/>
          </w:tcPr>
          <w:p w:rsidR="00F44A59" w:rsidRPr="00475AA5" w:rsidRDefault="00F44A59" w:rsidP="00BE31EB">
            <w:pPr>
              <w:pStyle w:val="LagtextIndrag"/>
            </w:pPr>
            <w:r w:rsidRPr="00475AA5">
              <w:rPr>
                <w:i/>
              </w:rPr>
              <w:t>6. verka för att förvaltningens o</w:t>
            </w:r>
            <w:r w:rsidRPr="00475AA5">
              <w:rPr>
                <w:i/>
              </w:rPr>
              <w:t>r</w:t>
            </w:r>
            <w:r w:rsidRPr="00475AA5">
              <w:rPr>
                <w:i/>
              </w:rPr>
              <w:t>ganisation är utformad så att red</w:t>
            </w:r>
            <w:r w:rsidRPr="00475AA5">
              <w:rPr>
                <w:i/>
              </w:rPr>
              <w:t>o</w:t>
            </w:r>
            <w:r w:rsidRPr="00475AA5">
              <w:rPr>
                <w:i/>
              </w:rPr>
              <w:t>visningen, medelsförvaltnin</w:t>
            </w:r>
            <w:r w:rsidRPr="00475AA5">
              <w:rPr>
                <w:i/>
              </w:rPr>
              <w:t>g</w:t>
            </w:r>
            <w:r w:rsidRPr="00475AA5">
              <w:rPr>
                <w:i/>
              </w:rPr>
              <w:t>en och förvaltningen av övriga tillgångar samt förvaltningens verksamhet i övrigt kontrolleras på ett betrygga</w:t>
            </w:r>
            <w:r w:rsidRPr="00475AA5">
              <w:rPr>
                <w:i/>
              </w:rPr>
              <w:t>n</w:t>
            </w:r>
            <w:r w:rsidRPr="00475AA5">
              <w:rPr>
                <w:i/>
              </w:rPr>
              <w:t>de sätt.</w:t>
            </w:r>
            <w:r w:rsidRPr="00475AA5">
              <w:t xml:space="preserve"> </w:t>
            </w:r>
          </w:p>
        </w:tc>
        <w:tc>
          <w:tcPr>
            <w:tcW w:w="3090" w:type="dxa"/>
          </w:tcPr>
          <w:p w:rsidR="00F44A59" w:rsidRPr="00475AA5" w:rsidRDefault="00F44A59" w:rsidP="00BE31EB">
            <w:pPr>
              <w:pStyle w:val="LagtextIndrag"/>
              <w:pageBreakBefore/>
            </w:pPr>
            <w:r w:rsidRPr="00475AA5">
              <w:t xml:space="preserve"> </w:t>
            </w:r>
          </w:p>
        </w:tc>
      </w:tr>
    </w:tbl>
    <w:p w:rsidR="00BE31EB" w:rsidRPr="00475AA5" w:rsidRDefault="00BE31EB" w:rsidP="00BE31EB">
      <w:r w:rsidRPr="00475AA5">
        <w:t>____________</w:t>
      </w:r>
    </w:p>
    <w:p w:rsidR="00BE31EB" w:rsidRPr="00475AA5" w:rsidRDefault="00BE31EB" w:rsidP="00BE31EB">
      <w:pPr>
        <w:pStyle w:val="Normaltindrag"/>
      </w:pPr>
      <w:r w:rsidRPr="00475AA5">
        <w:t>Denna lag träder i kraft den 1 januari 201</w:t>
      </w:r>
      <w:r w:rsidR="00AF10F5" w:rsidRPr="00475AA5">
        <w:t>1</w:t>
      </w:r>
      <w:r w:rsidRPr="00475AA5">
        <w:t>.</w:t>
      </w:r>
    </w:p>
    <w:p w:rsidR="00BE31EB" w:rsidRPr="00475AA5" w:rsidRDefault="00BE31EB" w:rsidP="00BE31EB">
      <w:pPr>
        <w:pStyle w:val="Rubrik2"/>
        <w:spacing w:before="0"/>
      </w:pPr>
      <w:r w:rsidRPr="00475AA5">
        <w:br w:type="page"/>
      </w:r>
      <w:bookmarkStart w:id="15" w:name="_Toc229970038"/>
      <w:bookmarkStart w:id="16" w:name="_Toc264638041"/>
      <w:r w:rsidR="00BD3BE1" w:rsidRPr="00475AA5">
        <w:t>2.</w:t>
      </w:r>
      <w:r w:rsidRPr="00475AA5">
        <w:t>4 Förslag till lag om ändring i lagen (2002:1023) med instruktion för Riksrev</w:t>
      </w:r>
      <w:r w:rsidRPr="00475AA5">
        <w:t>i</w:t>
      </w:r>
      <w:r w:rsidRPr="00475AA5">
        <w:t>sionen</w:t>
      </w:r>
      <w:bookmarkEnd w:id="15"/>
      <w:bookmarkEnd w:id="16"/>
    </w:p>
    <w:p w:rsidR="00BE31EB" w:rsidRPr="00475AA5" w:rsidRDefault="00BE31EB" w:rsidP="00BE31EB">
      <w:r w:rsidRPr="00475AA5">
        <w:t>Härigenom föreskrivs i fråga om lagen (2002:1023) med instruktion för Rik</w:t>
      </w:r>
      <w:r w:rsidRPr="00475AA5">
        <w:t>s</w:t>
      </w:r>
      <w:r w:rsidRPr="00475AA5">
        <w:t>revisionen</w:t>
      </w:r>
    </w:p>
    <w:p w:rsidR="00BE31EB" w:rsidRPr="00475AA5" w:rsidRDefault="00BE31EB" w:rsidP="00BE31EB">
      <w:pPr>
        <w:pStyle w:val="LagtextIndrag"/>
      </w:pPr>
      <w:r w:rsidRPr="00475AA5">
        <w:rPr>
          <w:i/>
        </w:rPr>
        <w:t>dels</w:t>
      </w:r>
      <w:r w:rsidRPr="00475AA5">
        <w:t xml:space="preserve"> att 5 och 18 §§ ska ha följande lydelse,</w:t>
      </w:r>
    </w:p>
    <w:p w:rsidR="00BE31EB" w:rsidRPr="00475AA5" w:rsidRDefault="00BE31EB" w:rsidP="00BE31EB">
      <w:pPr>
        <w:pStyle w:val="LagtextIndrag"/>
      </w:pPr>
      <w:r w:rsidRPr="00475AA5">
        <w:rPr>
          <w:i/>
        </w:rPr>
        <w:t>dels</w:t>
      </w:r>
      <w:r w:rsidRPr="00475AA5">
        <w:t xml:space="preserve"> att det i lagen ska införas en ny paragraf, 4 </w:t>
      </w:r>
      <w:r w:rsidR="00922733" w:rsidRPr="00475AA5">
        <w:t>b</w:t>
      </w:r>
      <w:r w:rsidRPr="00475AA5">
        <w:t xml:space="preserve"> §</w:t>
      </w:r>
      <w:r w:rsidR="00BC5A82" w:rsidRPr="00475AA5">
        <w:t>,</w:t>
      </w:r>
      <w:r w:rsidRPr="00475AA5">
        <w:t xml:space="preserve"> med följande lyde</w:t>
      </w:r>
      <w:r w:rsidRPr="00475AA5">
        <w:t>l</w:t>
      </w:r>
      <w:r w:rsidRPr="00475AA5">
        <w:t>se.</w:t>
      </w:r>
    </w:p>
    <w:p w:rsidR="00BE31EB" w:rsidRPr="00475AA5" w:rsidRDefault="00BE31EB" w:rsidP="00BE31EB">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BE31EB" w:rsidRPr="00475AA5" w:rsidTr="00BE31EB">
        <w:tblPrEx>
          <w:tblCellMar>
            <w:top w:w="0" w:type="dxa"/>
            <w:bottom w:w="0" w:type="dxa"/>
          </w:tblCellMar>
        </w:tblPrEx>
        <w:trPr>
          <w:tblHeader/>
        </w:trPr>
        <w:tc>
          <w:tcPr>
            <w:tcW w:w="3090" w:type="dxa"/>
          </w:tcPr>
          <w:p w:rsidR="00BE31EB" w:rsidRPr="00475AA5" w:rsidRDefault="00BE31EB" w:rsidP="00BE31EB">
            <w:pPr>
              <w:pStyle w:val="LagtextRubrik"/>
            </w:pPr>
            <w:r w:rsidRPr="00475AA5">
              <w:t>Nuvarande lydelse</w:t>
            </w:r>
          </w:p>
        </w:tc>
        <w:tc>
          <w:tcPr>
            <w:tcW w:w="3090" w:type="dxa"/>
          </w:tcPr>
          <w:p w:rsidR="00BE31EB" w:rsidRPr="00475AA5" w:rsidRDefault="00BE31EB" w:rsidP="00BE31EB">
            <w:pPr>
              <w:pStyle w:val="LagtextRubrik"/>
            </w:pPr>
            <w:r w:rsidRPr="00475AA5">
              <w:t>Föreslagen lydelse</w:t>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p>
        </w:tc>
        <w:tc>
          <w:tcPr>
            <w:tcW w:w="3090" w:type="dxa"/>
          </w:tcPr>
          <w:p w:rsidR="00BE31EB" w:rsidRPr="00475AA5" w:rsidRDefault="00BE31EB" w:rsidP="00BE31EB">
            <w:pPr>
              <w:pStyle w:val="Lagtext"/>
              <w:rPr>
                <w:i/>
              </w:rPr>
            </w:pPr>
            <w:r w:rsidRPr="00475AA5">
              <w:rPr>
                <w:i/>
              </w:rPr>
              <w:t xml:space="preserve">4 </w:t>
            </w:r>
            <w:r w:rsidR="00052471" w:rsidRPr="00475AA5">
              <w:rPr>
                <w:i/>
              </w:rPr>
              <w:t>b</w:t>
            </w:r>
            <w:r w:rsidRPr="00475AA5">
              <w:rPr>
                <w:i/>
              </w:rPr>
              <w:t xml:space="preserve"> §</w:t>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p>
        </w:tc>
        <w:tc>
          <w:tcPr>
            <w:tcW w:w="3090" w:type="dxa"/>
          </w:tcPr>
          <w:p w:rsidR="00BE31EB" w:rsidRPr="00475AA5" w:rsidRDefault="00BE31EB" w:rsidP="00BE31EB">
            <w:pPr>
              <w:pStyle w:val="LagtextIndrag"/>
              <w:rPr>
                <w:i/>
              </w:rPr>
            </w:pPr>
            <w:r w:rsidRPr="00475AA5">
              <w:rPr>
                <w:i/>
              </w:rPr>
              <w:t xml:space="preserve">Riksrevisorn </w:t>
            </w:r>
            <w:r w:rsidR="00052471" w:rsidRPr="00475AA5">
              <w:rPr>
                <w:i/>
              </w:rPr>
              <w:t xml:space="preserve">med administrativt </w:t>
            </w:r>
            <w:r w:rsidRPr="00475AA5">
              <w:rPr>
                <w:i/>
              </w:rPr>
              <w:t xml:space="preserve">ansvar </w:t>
            </w:r>
            <w:r w:rsidR="00052471" w:rsidRPr="00475AA5">
              <w:rPr>
                <w:i/>
              </w:rPr>
              <w:t xml:space="preserve">ansvarar inför riksdagen för verksamheten och </w:t>
            </w:r>
            <w:r w:rsidRPr="00475AA5">
              <w:rPr>
                <w:i/>
              </w:rPr>
              <w:t>ska se till att den bedrivs effektivt och enligt gä</w:t>
            </w:r>
            <w:r w:rsidRPr="00475AA5">
              <w:rPr>
                <w:i/>
              </w:rPr>
              <w:t>l</w:t>
            </w:r>
            <w:r w:rsidRPr="00475AA5">
              <w:rPr>
                <w:i/>
              </w:rPr>
              <w:t>lande rätt, att den redovisas på ett tillförli</w:t>
            </w:r>
            <w:r w:rsidRPr="00475AA5">
              <w:rPr>
                <w:i/>
              </w:rPr>
              <w:t>t</w:t>
            </w:r>
            <w:r w:rsidRPr="00475AA5">
              <w:rPr>
                <w:i/>
              </w:rPr>
              <w:t>ligt och rättvisande sätt samt att Riksrevisionen hushå</w:t>
            </w:r>
            <w:r w:rsidRPr="00475AA5">
              <w:rPr>
                <w:i/>
              </w:rPr>
              <w:t>l</w:t>
            </w:r>
            <w:r w:rsidRPr="00475AA5">
              <w:rPr>
                <w:i/>
              </w:rPr>
              <w:t xml:space="preserve">lar väl med statens medel. </w:t>
            </w: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
              <w:jc w:val="center"/>
            </w:pP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
              <w:jc w:val="center"/>
            </w:pPr>
            <w:r w:rsidRPr="00475AA5">
              <w:t>5  §</w:t>
            </w:r>
            <w:r w:rsidR="00E96EDD" w:rsidRPr="00475AA5">
              <w:rPr>
                <w:rStyle w:val="Fotnotsreferens"/>
              </w:rPr>
              <w:footnoteReference w:id="9"/>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r w:rsidRPr="00475AA5">
              <w:rPr>
                <w:i/>
              </w:rPr>
              <w:t>Riksrevisorerna</w:t>
            </w:r>
            <w:r w:rsidRPr="00475AA5">
              <w:t xml:space="preserve"> beslutar </w:t>
            </w:r>
            <w:r w:rsidRPr="00475AA5">
              <w:rPr>
                <w:i/>
              </w:rPr>
              <w:t>geme</w:t>
            </w:r>
            <w:r w:rsidRPr="00475AA5">
              <w:rPr>
                <w:i/>
              </w:rPr>
              <w:t>n</w:t>
            </w:r>
            <w:r w:rsidRPr="00475AA5">
              <w:rPr>
                <w:i/>
              </w:rPr>
              <w:t>samt</w:t>
            </w:r>
            <w:r w:rsidRPr="00475AA5">
              <w:t xml:space="preserve"> om </w:t>
            </w:r>
            <w:r w:rsidRPr="00475AA5">
              <w:rPr>
                <w:i/>
              </w:rPr>
              <w:t>verksamhetens</w:t>
            </w:r>
            <w:r w:rsidRPr="00475AA5">
              <w:t xml:space="preserve"> </w:t>
            </w:r>
            <w:r w:rsidRPr="00475AA5">
              <w:rPr>
                <w:i/>
              </w:rPr>
              <w:t>organis</w:t>
            </w:r>
            <w:r w:rsidRPr="00475AA5">
              <w:rPr>
                <w:i/>
              </w:rPr>
              <w:t>a</w:t>
            </w:r>
            <w:r w:rsidRPr="00475AA5">
              <w:rPr>
                <w:i/>
              </w:rPr>
              <w:t>tion,</w:t>
            </w:r>
            <w:r w:rsidRPr="00475AA5">
              <w:t xml:space="preserve"> arbetsordning samt de ekonomi- och personaladministrativa föreskri</w:t>
            </w:r>
            <w:r w:rsidRPr="00475AA5">
              <w:t>f</w:t>
            </w:r>
            <w:r w:rsidRPr="00475AA5">
              <w:t xml:space="preserve">ter som </w:t>
            </w:r>
            <w:r w:rsidRPr="00475AA5">
              <w:rPr>
                <w:i/>
              </w:rPr>
              <w:t>skall</w:t>
            </w:r>
            <w:r w:rsidRPr="00475AA5">
              <w:t xml:space="preserve"> gälla för den egna ver</w:t>
            </w:r>
            <w:r w:rsidRPr="00475AA5">
              <w:t>k</w:t>
            </w:r>
            <w:r w:rsidRPr="00475AA5">
              <w:t xml:space="preserve">samheten och som inte </w:t>
            </w:r>
            <w:r w:rsidRPr="00475AA5">
              <w:rPr>
                <w:i/>
              </w:rPr>
              <w:t>skall</w:t>
            </w:r>
            <w:r w:rsidRPr="00475AA5">
              <w:t xml:space="preserve"> beslutas av riksdagsförvaltningen enligt 2 § första stycket 2 och 7 lagen  (2000:419) med instruktion för rik</w:t>
            </w:r>
            <w:r w:rsidRPr="00475AA5">
              <w:t>s</w:t>
            </w:r>
            <w:r w:rsidRPr="00475AA5">
              <w:t>dagsförvaltningen eller av riksdag</w:t>
            </w:r>
            <w:r w:rsidRPr="00475AA5">
              <w:t>s</w:t>
            </w:r>
            <w:r w:rsidRPr="00475AA5">
              <w:t xml:space="preserve">styrelsen enligt </w:t>
            </w:r>
            <w:r w:rsidRPr="00475AA5">
              <w:rPr>
                <w:i/>
              </w:rPr>
              <w:t>41</w:t>
            </w:r>
            <w:r w:rsidRPr="00475AA5">
              <w:t xml:space="preserve"> § lagen (2006:999) med ekonomiadministr</w:t>
            </w:r>
            <w:r w:rsidRPr="00475AA5">
              <w:t>a</w:t>
            </w:r>
            <w:r w:rsidRPr="00475AA5">
              <w:t>tiva bestämmelser m.m. för riksdag</w:t>
            </w:r>
            <w:r w:rsidRPr="00475AA5">
              <w:t>s</w:t>
            </w:r>
            <w:r w:rsidRPr="00475AA5">
              <w:t>förvaltningen, Riksdagens ombud</w:t>
            </w:r>
            <w:r w:rsidRPr="00475AA5">
              <w:t>s</w:t>
            </w:r>
            <w:r w:rsidRPr="00475AA5">
              <w:t xml:space="preserve">män och Riksrevisionen. </w:t>
            </w:r>
          </w:p>
        </w:tc>
        <w:tc>
          <w:tcPr>
            <w:tcW w:w="3090" w:type="dxa"/>
          </w:tcPr>
          <w:p w:rsidR="00BE31EB" w:rsidRPr="00475AA5" w:rsidRDefault="00BE31EB" w:rsidP="00BE31EB">
            <w:pPr>
              <w:pStyle w:val="LagtextIndrag"/>
            </w:pPr>
            <w:r w:rsidRPr="00475AA5">
              <w:rPr>
                <w:i/>
              </w:rPr>
              <w:t>Riksrevisor</w:t>
            </w:r>
            <w:r w:rsidR="00112C22" w:rsidRPr="00475AA5">
              <w:rPr>
                <w:i/>
              </w:rPr>
              <w:t>n</w:t>
            </w:r>
            <w:r w:rsidRPr="00475AA5">
              <w:rPr>
                <w:i/>
              </w:rPr>
              <w:t xml:space="preserve"> </w:t>
            </w:r>
            <w:r w:rsidR="00112C22" w:rsidRPr="00475AA5">
              <w:rPr>
                <w:i/>
              </w:rPr>
              <w:t xml:space="preserve">med administrativt ansvar </w:t>
            </w:r>
            <w:r w:rsidRPr="00475AA5">
              <w:t>beslutar om arbetsor</w:t>
            </w:r>
            <w:r w:rsidRPr="00475AA5">
              <w:t>d</w:t>
            </w:r>
            <w:r w:rsidRPr="00475AA5">
              <w:t xml:space="preserve">ning </w:t>
            </w:r>
            <w:r w:rsidRPr="00475AA5">
              <w:rPr>
                <w:i/>
              </w:rPr>
              <w:t xml:space="preserve">och verksamhetsplan </w:t>
            </w:r>
            <w:r w:rsidRPr="00475AA5">
              <w:t>samt de ek</w:t>
            </w:r>
            <w:r w:rsidRPr="00475AA5">
              <w:t>o</w:t>
            </w:r>
            <w:r w:rsidRPr="00475AA5">
              <w:t>nomi- och personaladministrativa föreskri</w:t>
            </w:r>
            <w:r w:rsidRPr="00475AA5">
              <w:t>f</w:t>
            </w:r>
            <w:r w:rsidRPr="00475AA5">
              <w:t xml:space="preserve">ter som </w:t>
            </w:r>
            <w:r w:rsidRPr="00475AA5">
              <w:rPr>
                <w:i/>
              </w:rPr>
              <w:t>ska</w:t>
            </w:r>
            <w:r w:rsidRPr="00475AA5">
              <w:t xml:space="preserve"> gälla för den egna ver</w:t>
            </w:r>
            <w:r w:rsidRPr="00475AA5">
              <w:t>k</w:t>
            </w:r>
            <w:r w:rsidRPr="00475AA5">
              <w:t xml:space="preserve">samheten och som inte </w:t>
            </w:r>
            <w:r w:rsidRPr="00475AA5">
              <w:rPr>
                <w:i/>
              </w:rPr>
              <w:t>ska</w:t>
            </w:r>
            <w:r w:rsidRPr="00475AA5">
              <w:t xml:space="preserve"> beslutas av riksdagsförvaltnin</w:t>
            </w:r>
            <w:r w:rsidRPr="00475AA5">
              <w:t>g</w:t>
            </w:r>
            <w:r w:rsidRPr="00475AA5">
              <w:t>en enligt 2 § första stycket 2 och 7 lagen (2000:419) med instruktion för rik</w:t>
            </w:r>
            <w:r w:rsidRPr="00475AA5">
              <w:t>s</w:t>
            </w:r>
            <w:r w:rsidRPr="00475AA5">
              <w:t>dagsförvaltningen eller av riksdag</w:t>
            </w:r>
            <w:r w:rsidRPr="00475AA5">
              <w:t>s</w:t>
            </w:r>
            <w:r w:rsidRPr="00475AA5">
              <w:t xml:space="preserve">styrelsen enligt </w:t>
            </w:r>
            <w:r w:rsidRPr="00475AA5">
              <w:rPr>
                <w:i/>
              </w:rPr>
              <w:t>4</w:t>
            </w:r>
            <w:r w:rsidR="00112C22" w:rsidRPr="00475AA5">
              <w:rPr>
                <w:i/>
              </w:rPr>
              <w:t>6</w:t>
            </w:r>
            <w:r w:rsidRPr="00475AA5">
              <w:t xml:space="preserve"> § lagen (2006:999) med ekonomiadministr</w:t>
            </w:r>
            <w:r w:rsidRPr="00475AA5">
              <w:t>a</w:t>
            </w:r>
            <w:r w:rsidRPr="00475AA5">
              <w:t>tiva bestämmelser m.m. för riksdag</w:t>
            </w:r>
            <w:r w:rsidRPr="00475AA5">
              <w:t>s</w:t>
            </w:r>
            <w:r w:rsidRPr="00475AA5">
              <w:t>förvaltningen, Riksdagens ombud</w:t>
            </w:r>
            <w:r w:rsidRPr="00475AA5">
              <w:t>s</w:t>
            </w:r>
            <w:r w:rsidRPr="00475AA5">
              <w:t>män och Riksr</w:t>
            </w:r>
            <w:r w:rsidRPr="00475AA5">
              <w:t>e</w:t>
            </w:r>
            <w:r w:rsidRPr="00475AA5">
              <w:t xml:space="preserve">visionen. </w:t>
            </w:r>
          </w:p>
        </w:tc>
      </w:tr>
      <w:tr w:rsidR="004C052E" w:rsidRPr="00475AA5" w:rsidTr="004C052E">
        <w:tblPrEx>
          <w:tblCellMar>
            <w:top w:w="0" w:type="dxa"/>
            <w:bottom w:w="0" w:type="dxa"/>
          </w:tblCellMar>
        </w:tblPrEx>
        <w:tc>
          <w:tcPr>
            <w:tcW w:w="3090" w:type="dxa"/>
          </w:tcPr>
          <w:p w:rsidR="004C052E" w:rsidRPr="00475AA5" w:rsidRDefault="004C052E" w:rsidP="00BE31EB">
            <w:pPr>
              <w:pStyle w:val="LagtextIndrag"/>
            </w:pPr>
            <w:r w:rsidRPr="00475AA5">
              <w:t>Enligt förutsättningar som anges i 6 § första stycket 2 och 3 lagen (1994:260) om offentlig a</w:t>
            </w:r>
            <w:r w:rsidRPr="00475AA5">
              <w:t>n</w:t>
            </w:r>
            <w:r w:rsidRPr="00475AA5">
              <w:t xml:space="preserve">ställning får </w:t>
            </w:r>
            <w:r w:rsidRPr="00475AA5">
              <w:rPr>
                <w:i/>
              </w:rPr>
              <w:t>riksrevisorerna gemensamt</w:t>
            </w:r>
            <w:r w:rsidRPr="00475AA5">
              <w:t xml:space="preserve"> i särskilda fall besluta att endast svenska medborgare får vara anstäl</w:t>
            </w:r>
            <w:r w:rsidRPr="00475AA5">
              <w:t>l</w:t>
            </w:r>
            <w:r w:rsidRPr="00475AA5">
              <w:t>da inom Riksrev</w:t>
            </w:r>
            <w:r w:rsidRPr="00475AA5">
              <w:t>i</w:t>
            </w:r>
            <w:r w:rsidRPr="00475AA5">
              <w:t>sionen.</w:t>
            </w:r>
          </w:p>
        </w:tc>
        <w:tc>
          <w:tcPr>
            <w:tcW w:w="3090" w:type="dxa"/>
          </w:tcPr>
          <w:p w:rsidR="004C052E" w:rsidRPr="00475AA5" w:rsidRDefault="004C052E" w:rsidP="00BE31EB">
            <w:pPr>
              <w:pStyle w:val="LagtextIndrag"/>
            </w:pPr>
            <w:r w:rsidRPr="00475AA5">
              <w:t>Enligt förutsättningar som anges i 6 § första stycket 2 och 3 lagen (1994:260) om offentlig a</w:t>
            </w:r>
            <w:r w:rsidRPr="00475AA5">
              <w:t>n</w:t>
            </w:r>
            <w:r w:rsidRPr="00475AA5">
              <w:t xml:space="preserve">ställning får </w:t>
            </w:r>
            <w:r w:rsidRPr="00475AA5">
              <w:rPr>
                <w:i/>
              </w:rPr>
              <w:t>riksrevisorn med administrativt ansvar</w:t>
            </w:r>
            <w:r w:rsidRPr="00475AA5">
              <w:t xml:space="preserve"> i särskilda fall besl</w:t>
            </w:r>
            <w:r w:rsidRPr="00475AA5">
              <w:t>u</w:t>
            </w:r>
            <w:r w:rsidRPr="00475AA5">
              <w:t>ta att endast svenska medborg</w:t>
            </w:r>
            <w:r w:rsidRPr="00475AA5">
              <w:t>a</w:t>
            </w:r>
            <w:r w:rsidRPr="00475AA5">
              <w:t>re får vara anställda inom Riksrev</w:t>
            </w:r>
            <w:r w:rsidRPr="00475AA5">
              <w:t>i</w:t>
            </w:r>
            <w:r w:rsidRPr="00475AA5">
              <w:t>sionen.</w:t>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p>
        </w:tc>
        <w:tc>
          <w:tcPr>
            <w:tcW w:w="3090" w:type="dxa"/>
          </w:tcPr>
          <w:p w:rsidR="00BE31EB" w:rsidRPr="00475AA5" w:rsidRDefault="00BE31EB" w:rsidP="00BE31EB">
            <w:pPr>
              <w:pStyle w:val="LagtextIndrag"/>
            </w:pPr>
          </w:p>
        </w:tc>
      </w:tr>
      <w:tr w:rsidR="00F22C26" w:rsidRPr="00475AA5" w:rsidTr="00BE31EB">
        <w:tblPrEx>
          <w:tblCellMar>
            <w:top w:w="0" w:type="dxa"/>
            <w:bottom w:w="0" w:type="dxa"/>
          </w:tblCellMar>
        </w:tblPrEx>
        <w:tc>
          <w:tcPr>
            <w:tcW w:w="3090" w:type="dxa"/>
          </w:tcPr>
          <w:p w:rsidR="00F22C26" w:rsidRPr="00475AA5" w:rsidRDefault="00F22C26" w:rsidP="00BE31EB">
            <w:pPr>
              <w:pStyle w:val="LagtextIndrag"/>
            </w:pPr>
          </w:p>
          <w:p w:rsidR="00F22C26" w:rsidRPr="00475AA5" w:rsidRDefault="00F22C26" w:rsidP="00BE31EB">
            <w:pPr>
              <w:pStyle w:val="LagtextIndrag"/>
            </w:pPr>
          </w:p>
          <w:p w:rsidR="00F22C26" w:rsidRPr="00475AA5" w:rsidRDefault="00F22C26" w:rsidP="00BE31EB">
            <w:pPr>
              <w:pStyle w:val="LagtextIndrag"/>
            </w:pPr>
          </w:p>
          <w:p w:rsidR="00F22C26" w:rsidRPr="00475AA5" w:rsidRDefault="00F22C26" w:rsidP="00BE31EB">
            <w:pPr>
              <w:pStyle w:val="LagtextIndrag"/>
            </w:pPr>
          </w:p>
          <w:p w:rsidR="00F22C26" w:rsidRPr="00475AA5" w:rsidRDefault="00F22C26" w:rsidP="00BE31EB">
            <w:pPr>
              <w:pStyle w:val="LagtextIndrag"/>
            </w:pPr>
          </w:p>
        </w:tc>
        <w:tc>
          <w:tcPr>
            <w:tcW w:w="3090" w:type="dxa"/>
          </w:tcPr>
          <w:p w:rsidR="00F22C26" w:rsidRPr="00475AA5" w:rsidRDefault="00F22C26" w:rsidP="00BE31EB">
            <w:pPr>
              <w:pStyle w:val="LagtextIndrag"/>
            </w:pP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
              <w:jc w:val="center"/>
            </w:pPr>
            <w:r w:rsidRPr="00475AA5">
              <w:t>18  §</w:t>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rPr>
                <w:i/>
              </w:rPr>
            </w:pPr>
            <w:r w:rsidRPr="00475AA5">
              <w:rPr>
                <w:i/>
              </w:rPr>
              <w:t>Riksrevisionen svarar för att i</w:t>
            </w:r>
            <w:r w:rsidRPr="00475AA5">
              <w:rPr>
                <w:i/>
              </w:rPr>
              <w:t>n</w:t>
            </w:r>
            <w:r w:rsidRPr="00475AA5">
              <w:rPr>
                <w:i/>
              </w:rPr>
              <w:t>tern revision sker av myndigheten.</w:t>
            </w:r>
          </w:p>
        </w:tc>
        <w:tc>
          <w:tcPr>
            <w:tcW w:w="3090" w:type="dxa"/>
          </w:tcPr>
          <w:p w:rsidR="00BE31EB" w:rsidRPr="00475AA5" w:rsidRDefault="00BE31EB" w:rsidP="00BE31EB">
            <w:pPr>
              <w:pStyle w:val="LagtextIndrag"/>
            </w:pPr>
            <w:r w:rsidRPr="00475AA5">
              <w:rPr>
                <w:i/>
              </w:rPr>
              <w:t>Bestämmelser om internrevision finns i lagen (2006:999) med ekon</w:t>
            </w:r>
            <w:r w:rsidRPr="00475AA5">
              <w:rPr>
                <w:i/>
              </w:rPr>
              <w:t>o</w:t>
            </w:r>
            <w:r w:rsidRPr="00475AA5">
              <w:rPr>
                <w:i/>
              </w:rPr>
              <w:t>miadministrativa bestämmelser m.m. för riksdagsförvaltningen, Riksd</w:t>
            </w:r>
            <w:r w:rsidRPr="00475AA5">
              <w:rPr>
                <w:i/>
              </w:rPr>
              <w:t>a</w:t>
            </w:r>
            <w:r w:rsidRPr="00475AA5">
              <w:rPr>
                <w:i/>
              </w:rPr>
              <w:t>gens ombudsmän och Riksrevisionen.</w:t>
            </w:r>
          </w:p>
        </w:tc>
      </w:tr>
    </w:tbl>
    <w:p w:rsidR="00BE31EB" w:rsidRPr="00475AA5" w:rsidRDefault="00BE31EB" w:rsidP="00BE31EB">
      <w:r w:rsidRPr="00475AA5">
        <w:t>____________</w:t>
      </w:r>
    </w:p>
    <w:p w:rsidR="00BE31EB" w:rsidRPr="00475AA5" w:rsidRDefault="00BE31EB" w:rsidP="00BE31EB">
      <w:pPr>
        <w:pStyle w:val="Normaltindrag"/>
      </w:pPr>
      <w:r w:rsidRPr="00475AA5">
        <w:t>Denna lag träder i kraft den 1 januari 201</w:t>
      </w:r>
      <w:r w:rsidR="009A290F" w:rsidRPr="00475AA5">
        <w:t>1</w:t>
      </w:r>
      <w:r w:rsidRPr="00475AA5">
        <w:t>.</w:t>
      </w:r>
    </w:p>
    <w:p w:rsidR="00BE31EB" w:rsidRPr="00475AA5" w:rsidRDefault="00BE31EB" w:rsidP="00BE31EB">
      <w:pPr>
        <w:pStyle w:val="Rubrik2"/>
        <w:spacing w:before="0"/>
      </w:pPr>
      <w:r w:rsidRPr="00475AA5">
        <w:br w:type="page"/>
      </w:r>
      <w:bookmarkStart w:id="17" w:name="_Toc229970039"/>
      <w:bookmarkStart w:id="18" w:name="_Toc264638042"/>
      <w:r w:rsidR="00BD3BE1" w:rsidRPr="00475AA5">
        <w:t>2.</w:t>
      </w:r>
      <w:r w:rsidRPr="00475AA5">
        <w:t>5 Förslag till lag om ändring i lagen (1986:765) med instruktion för Riksdagens ombudsmän</w:t>
      </w:r>
      <w:bookmarkEnd w:id="17"/>
      <w:bookmarkEnd w:id="18"/>
    </w:p>
    <w:p w:rsidR="00BE31EB" w:rsidRPr="00475AA5" w:rsidRDefault="00BE31EB" w:rsidP="00BE31EB">
      <w:r w:rsidRPr="00475AA5">
        <w:t xml:space="preserve">Härigenom föreskrivs </w:t>
      </w:r>
      <w:r w:rsidR="00BC5A82" w:rsidRPr="00475AA5">
        <w:t xml:space="preserve">att 12 § </w:t>
      </w:r>
      <w:r w:rsidRPr="00475AA5">
        <w:t>om lagen (1986:765) med instruktion för Rik</w:t>
      </w:r>
      <w:r w:rsidRPr="00475AA5">
        <w:t>s</w:t>
      </w:r>
      <w:r w:rsidRPr="00475AA5">
        <w:t>dagens ombudsmän ska ha följande lydelse.</w:t>
      </w:r>
    </w:p>
    <w:p w:rsidR="00BE31EB" w:rsidRPr="00475AA5" w:rsidRDefault="00BE31EB" w:rsidP="00BE31EB">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BE31EB" w:rsidRPr="00475AA5" w:rsidTr="00BE31EB">
        <w:tblPrEx>
          <w:tblCellMar>
            <w:top w:w="0" w:type="dxa"/>
            <w:bottom w:w="0" w:type="dxa"/>
          </w:tblCellMar>
        </w:tblPrEx>
        <w:trPr>
          <w:tblHeader/>
        </w:trPr>
        <w:tc>
          <w:tcPr>
            <w:tcW w:w="3090" w:type="dxa"/>
          </w:tcPr>
          <w:p w:rsidR="00BE31EB" w:rsidRPr="00475AA5" w:rsidRDefault="00BE31EB" w:rsidP="00BE31EB">
            <w:pPr>
              <w:pStyle w:val="LagtextRubrik"/>
            </w:pPr>
            <w:r w:rsidRPr="00475AA5">
              <w:t>Nuvarande lydelse</w:t>
            </w:r>
          </w:p>
        </w:tc>
        <w:tc>
          <w:tcPr>
            <w:tcW w:w="3090" w:type="dxa"/>
          </w:tcPr>
          <w:p w:rsidR="00BE31EB" w:rsidRPr="00475AA5" w:rsidRDefault="00BE31EB" w:rsidP="00BE31EB">
            <w:pPr>
              <w:pStyle w:val="LagtextRubrik"/>
            </w:pPr>
            <w:r w:rsidRPr="00475AA5">
              <w:t>Föreslagen lydelse</w:t>
            </w:r>
          </w:p>
        </w:tc>
      </w:tr>
      <w:tr w:rsidR="00BE31EB" w:rsidRPr="00475AA5" w:rsidTr="00BE31EB">
        <w:tblPrEx>
          <w:tblCellMar>
            <w:top w:w="0" w:type="dxa"/>
            <w:bottom w:w="0" w:type="dxa"/>
          </w:tblCellMar>
        </w:tblPrEx>
        <w:tc>
          <w:tcPr>
            <w:tcW w:w="6180" w:type="dxa"/>
            <w:gridSpan w:val="2"/>
          </w:tcPr>
          <w:p w:rsidR="00BE31EB" w:rsidRPr="00475AA5" w:rsidRDefault="00BE31EB" w:rsidP="00BE31EB">
            <w:pPr>
              <w:pStyle w:val="Lagtext"/>
              <w:jc w:val="center"/>
            </w:pPr>
            <w:r w:rsidRPr="00475AA5">
              <w:t>12  §</w:t>
            </w:r>
            <w:r w:rsidR="00B435F5" w:rsidRPr="00475AA5">
              <w:rPr>
                <w:rStyle w:val="Fotnotsreferens"/>
              </w:rPr>
              <w:footnoteReference w:id="10"/>
            </w:r>
          </w:p>
        </w:tc>
      </w:tr>
      <w:tr w:rsidR="00BE31EB" w:rsidRPr="00475AA5" w:rsidTr="00BE31EB">
        <w:tblPrEx>
          <w:tblCellMar>
            <w:top w:w="0" w:type="dxa"/>
            <w:bottom w:w="0" w:type="dxa"/>
          </w:tblCellMar>
        </w:tblPrEx>
        <w:tc>
          <w:tcPr>
            <w:tcW w:w="3090" w:type="dxa"/>
          </w:tcPr>
          <w:p w:rsidR="00BE31EB" w:rsidRPr="00475AA5" w:rsidRDefault="00BE31EB" w:rsidP="00BE31EB">
            <w:pPr>
              <w:pStyle w:val="LagtextIndrag"/>
            </w:pPr>
            <w:r w:rsidRPr="00475AA5">
              <w:t xml:space="preserve"> Enligt 8 kap. 11 § riksdagsor</w:t>
            </w:r>
            <w:r w:rsidRPr="00475AA5">
              <w:t>d</w:t>
            </w:r>
            <w:r w:rsidRPr="00475AA5">
              <w:t>ningen är chefsjustitieombudsma</w:t>
            </w:r>
            <w:r w:rsidRPr="00475AA5">
              <w:t>n</w:t>
            </w:r>
            <w:r w:rsidRPr="00475AA5">
              <w:t>nen administrativ chef och bestä</w:t>
            </w:r>
            <w:r w:rsidRPr="00475AA5">
              <w:t>m</w:t>
            </w:r>
            <w:r w:rsidRPr="00475AA5">
              <w:t>mer inriktningen i stort av verksa</w:t>
            </w:r>
            <w:r w:rsidRPr="00475AA5">
              <w:t>m</w:t>
            </w:r>
            <w:r w:rsidRPr="00475AA5">
              <w:t xml:space="preserve">heten. </w:t>
            </w:r>
            <w:r w:rsidRPr="00475AA5">
              <w:rPr>
                <w:i/>
              </w:rPr>
              <w:t>Han skall</w:t>
            </w:r>
            <w:r w:rsidRPr="00475AA5">
              <w:t xml:space="preserve"> i arbetsordning meddela bestämmelser om organis</w:t>
            </w:r>
            <w:r w:rsidRPr="00475AA5">
              <w:t>a</w:t>
            </w:r>
            <w:r w:rsidRPr="00475AA5">
              <w:t xml:space="preserve">tionen av verksamheten och </w:t>
            </w:r>
            <w:r w:rsidRPr="00475AA5">
              <w:rPr>
                <w:i/>
              </w:rPr>
              <w:t>förde</w:t>
            </w:r>
            <w:r w:rsidRPr="00475AA5">
              <w:rPr>
                <w:i/>
              </w:rPr>
              <w:t>l</w:t>
            </w:r>
            <w:r w:rsidRPr="00475AA5">
              <w:rPr>
                <w:i/>
              </w:rPr>
              <w:t xml:space="preserve">ningen av ärendena mellan </w:t>
            </w:r>
            <w:r w:rsidRPr="00475AA5">
              <w:t>o</w:t>
            </w:r>
            <w:r w:rsidRPr="00475AA5">
              <w:t>m</w:t>
            </w:r>
            <w:r w:rsidRPr="00475AA5">
              <w:t>budsmännen.</w:t>
            </w:r>
          </w:p>
          <w:p w:rsidR="00BE31EB" w:rsidRPr="00475AA5" w:rsidRDefault="00BE31EB" w:rsidP="00BE31EB">
            <w:pPr>
              <w:pStyle w:val="LagtextIndrag"/>
              <w:rPr>
                <w:i/>
              </w:rPr>
            </w:pPr>
            <w:r w:rsidRPr="00475AA5">
              <w:rPr>
                <w:i/>
              </w:rPr>
              <w:t>Chefsjustitieombudsmannen svarar för att intern revision av myndigh</w:t>
            </w:r>
            <w:r w:rsidRPr="00475AA5">
              <w:rPr>
                <w:i/>
              </w:rPr>
              <w:t>e</w:t>
            </w:r>
            <w:r w:rsidRPr="00475AA5">
              <w:rPr>
                <w:i/>
              </w:rPr>
              <w:t>ten sker. Internrevisi</w:t>
            </w:r>
            <w:r w:rsidRPr="00475AA5">
              <w:rPr>
                <w:i/>
              </w:rPr>
              <w:t>o</w:t>
            </w:r>
            <w:r w:rsidRPr="00475AA5">
              <w:rPr>
                <w:i/>
              </w:rPr>
              <w:t>nen skall avse självständig granskning av myndi</w:t>
            </w:r>
            <w:r w:rsidRPr="00475AA5">
              <w:rPr>
                <w:i/>
              </w:rPr>
              <w:t>g</w:t>
            </w:r>
            <w:r w:rsidRPr="00475AA5">
              <w:rPr>
                <w:i/>
              </w:rPr>
              <w:t>hetens inte</w:t>
            </w:r>
            <w:r w:rsidRPr="00475AA5">
              <w:rPr>
                <w:i/>
              </w:rPr>
              <w:t>r</w:t>
            </w:r>
            <w:r w:rsidRPr="00475AA5">
              <w:rPr>
                <w:i/>
              </w:rPr>
              <w:t>na styrning och kontroll och hur myndigheten fullgör sina ekonomiska redovisningsskyldigh</w:t>
            </w:r>
            <w:r w:rsidRPr="00475AA5">
              <w:rPr>
                <w:i/>
              </w:rPr>
              <w:t>e</w:t>
            </w:r>
            <w:r w:rsidRPr="00475AA5">
              <w:rPr>
                <w:i/>
              </w:rPr>
              <w:t>ter. Revisionen skall bedrivas i e</w:t>
            </w:r>
            <w:r w:rsidRPr="00475AA5">
              <w:rPr>
                <w:i/>
              </w:rPr>
              <w:t>n</w:t>
            </w:r>
            <w:r w:rsidRPr="00475AA5">
              <w:rPr>
                <w:i/>
              </w:rPr>
              <w:t>lighet med god sed för internrevision.</w:t>
            </w:r>
          </w:p>
          <w:p w:rsidR="00BE31EB" w:rsidRPr="00475AA5" w:rsidRDefault="00BE31EB" w:rsidP="00BE31EB">
            <w:pPr>
              <w:pStyle w:val="LagtextIndrag"/>
            </w:pPr>
            <w:r w:rsidRPr="00475AA5">
              <w:rPr>
                <w:i/>
              </w:rPr>
              <w:t>Riksdagens ombudsmän fastställer revisionsplan för sin verksamhet efter samråd med Riksrevisionen.</w:t>
            </w:r>
          </w:p>
        </w:tc>
        <w:tc>
          <w:tcPr>
            <w:tcW w:w="3090" w:type="dxa"/>
          </w:tcPr>
          <w:p w:rsidR="00BE31EB" w:rsidRPr="00475AA5" w:rsidRDefault="00BE31EB" w:rsidP="00BE31EB">
            <w:pPr>
              <w:pStyle w:val="LagtextIndrag"/>
              <w:rPr>
                <w:i/>
              </w:rPr>
            </w:pPr>
            <w:r w:rsidRPr="00475AA5">
              <w:t>Enligt 8 kap. 11 § riksdagsor</w:t>
            </w:r>
            <w:r w:rsidRPr="00475AA5">
              <w:t>d</w:t>
            </w:r>
            <w:r w:rsidRPr="00475AA5">
              <w:t>ningen är chefsjustitieombudsma</w:t>
            </w:r>
            <w:r w:rsidRPr="00475AA5">
              <w:t>n</w:t>
            </w:r>
            <w:r w:rsidRPr="00475AA5">
              <w:t>nen administrativ chef och bestä</w:t>
            </w:r>
            <w:r w:rsidRPr="00475AA5">
              <w:t>m</w:t>
            </w:r>
            <w:r w:rsidRPr="00475AA5">
              <w:t>mer inriktningen i stort av verksa</w:t>
            </w:r>
            <w:r w:rsidRPr="00475AA5">
              <w:t>m</w:t>
            </w:r>
            <w:r w:rsidRPr="00475AA5">
              <w:t xml:space="preserve">heten. </w:t>
            </w:r>
            <w:r w:rsidRPr="00475AA5">
              <w:rPr>
                <w:i/>
              </w:rPr>
              <w:t>Chefsjustitieombudsmannen ansvarar</w:t>
            </w:r>
            <w:r w:rsidR="00052471" w:rsidRPr="00475AA5">
              <w:rPr>
                <w:i/>
              </w:rPr>
              <w:t xml:space="preserve"> därvid</w:t>
            </w:r>
            <w:r w:rsidRPr="00475AA5">
              <w:rPr>
                <w:i/>
              </w:rPr>
              <w:t xml:space="preserve"> inför riksdagen för verksamheten och ska se till att den b</w:t>
            </w:r>
            <w:r w:rsidRPr="00475AA5">
              <w:rPr>
                <w:i/>
              </w:rPr>
              <w:t>e</w:t>
            </w:r>
            <w:r w:rsidRPr="00475AA5">
              <w:rPr>
                <w:i/>
              </w:rPr>
              <w:t>drivs effektivt och enligt gällande rätt, att den redovisas på ett tillförli</w:t>
            </w:r>
            <w:r w:rsidRPr="00475AA5">
              <w:rPr>
                <w:i/>
              </w:rPr>
              <w:t>t</w:t>
            </w:r>
            <w:r w:rsidRPr="00475AA5">
              <w:rPr>
                <w:i/>
              </w:rPr>
              <w:t>ligt och rättvisande sätt samt att Riksdagens ombudsmän hushållar väl med st</w:t>
            </w:r>
            <w:r w:rsidRPr="00475AA5">
              <w:rPr>
                <w:i/>
              </w:rPr>
              <w:t>a</w:t>
            </w:r>
            <w:r w:rsidRPr="00475AA5">
              <w:rPr>
                <w:i/>
              </w:rPr>
              <w:t>tens medel.</w:t>
            </w:r>
          </w:p>
          <w:p w:rsidR="00BE31EB" w:rsidRPr="00475AA5" w:rsidRDefault="00BE31EB" w:rsidP="00BE31EB">
            <w:pPr>
              <w:pStyle w:val="LagtextIndrag"/>
              <w:rPr>
                <w:i/>
              </w:rPr>
            </w:pPr>
            <w:r w:rsidRPr="00475AA5">
              <w:rPr>
                <w:i/>
              </w:rPr>
              <w:t>Chefsjustitieombudsmannen</w:t>
            </w:r>
            <w:r w:rsidR="0048391F" w:rsidRPr="00475AA5">
              <w:rPr>
                <w:i/>
              </w:rPr>
              <w:t xml:space="preserve"> ska, efter samråd med övriga ombud</w:t>
            </w:r>
            <w:r w:rsidR="0048391F" w:rsidRPr="00475AA5">
              <w:rPr>
                <w:i/>
              </w:rPr>
              <w:t>s</w:t>
            </w:r>
            <w:r w:rsidR="0048391F" w:rsidRPr="00475AA5">
              <w:rPr>
                <w:i/>
              </w:rPr>
              <w:t>män,</w:t>
            </w:r>
            <w:r w:rsidRPr="00475AA5">
              <w:t xml:space="preserve"> i arbetsordning meddela b</w:t>
            </w:r>
            <w:r w:rsidRPr="00475AA5">
              <w:t>e</w:t>
            </w:r>
            <w:r w:rsidRPr="00475AA5">
              <w:t>stämme</w:t>
            </w:r>
            <w:r w:rsidRPr="00475AA5">
              <w:t>l</w:t>
            </w:r>
            <w:r w:rsidRPr="00475AA5">
              <w:t xml:space="preserve">ser om organisationen av verksamheten och </w:t>
            </w:r>
            <w:r w:rsidRPr="00475AA5">
              <w:rPr>
                <w:i/>
              </w:rPr>
              <w:t>om ansvarsomr</w:t>
            </w:r>
            <w:r w:rsidRPr="00475AA5">
              <w:rPr>
                <w:i/>
              </w:rPr>
              <w:t>å</w:t>
            </w:r>
            <w:r w:rsidRPr="00475AA5">
              <w:rPr>
                <w:i/>
              </w:rPr>
              <w:t>den för var och en av</w:t>
            </w:r>
            <w:r w:rsidRPr="00475AA5">
              <w:t xml:space="preserve"> ombudsmä</w:t>
            </w:r>
            <w:r w:rsidRPr="00475AA5">
              <w:t>n</w:t>
            </w:r>
            <w:r w:rsidRPr="00475AA5">
              <w:t>nen</w:t>
            </w:r>
            <w:r w:rsidR="0048391F" w:rsidRPr="00475AA5">
              <w:rPr>
                <w:i/>
              </w:rPr>
              <w:t>,</w:t>
            </w:r>
            <w:r w:rsidRPr="00475AA5">
              <w:t xml:space="preserve"> </w:t>
            </w:r>
            <w:r w:rsidRPr="00475AA5">
              <w:rPr>
                <w:i/>
              </w:rPr>
              <w:t>b</w:t>
            </w:r>
            <w:r w:rsidRPr="00475AA5">
              <w:rPr>
                <w:i/>
              </w:rPr>
              <w:t>e</w:t>
            </w:r>
            <w:r w:rsidRPr="00475AA5">
              <w:rPr>
                <w:i/>
              </w:rPr>
              <w:t xml:space="preserve">sluta </w:t>
            </w:r>
            <w:r w:rsidR="0048391F" w:rsidRPr="00475AA5">
              <w:rPr>
                <w:i/>
              </w:rPr>
              <w:t>om</w:t>
            </w:r>
            <w:r w:rsidRPr="00475AA5">
              <w:rPr>
                <w:i/>
              </w:rPr>
              <w:t xml:space="preserve"> verksamhetsplan för myndigheten samt</w:t>
            </w:r>
            <w:r w:rsidR="0048391F" w:rsidRPr="00475AA5">
              <w:rPr>
                <w:i/>
              </w:rPr>
              <w:t xml:space="preserve"> besluta</w:t>
            </w:r>
            <w:r w:rsidRPr="00475AA5">
              <w:rPr>
                <w:i/>
              </w:rPr>
              <w:t xml:space="preserve"> om årsr</w:t>
            </w:r>
            <w:r w:rsidRPr="00475AA5">
              <w:rPr>
                <w:i/>
              </w:rPr>
              <w:t>e</w:t>
            </w:r>
            <w:r w:rsidRPr="00475AA5">
              <w:rPr>
                <w:i/>
              </w:rPr>
              <w:t>dovisning och förslag till anslag på statsbudgeten för Riksdagens o</w:t>
            </w:r>
            <w:r w:rsidRPr="00475AA5">
              <w:rPr>
                <w:i/>
              </w:rPr>
              <w:t>m</w:t>
            </w:r>
            <w:r w:rsidRPr="00475AA5">
              <w:rPr>
                <w:i/>
              </w:rPr>
              <w:t xml:space="preserve">budsmän. </w:t>
            </w:r>
          </w:p>
          <w:p w:rsidR="00BE31EB" w:rsidRPr="00475AA5" w:rsidRDefault="00BE31EB" w:rsidP="00BE31EB">
            <w:pPr>
              <w:pStyle w:val="LagtextIndrag"/>
            </w:pPr>
            <w:r w:rsidRPr="00475AA5">
              <w:rPr>
                <w:i/>
              </w:rPr>
              <w:t>Bestämmelser om internrevision finns i lagen (2006:999) med ekon</w:t>
            </w:r>
            <w:r w:rsidRPr="00475AA5">
              <w:rPr>
                <w:i/>
              </w:rPr>
              <w:t>o</w:t>
            </w:r>
            <w:r w:rsidRPr="00475AA5">
              <w:rPr>
                <w:i/>
              </w:rPr>
              <w:t>miadministr</w:t>
            </w:r>
            <w:r w:rsidRPr="00475AA5">
              <w:rPr>
                <w:i/>
              </w:rPr>
              <w:t>a</w:t>
            </w:r>
            <w:r w:rsidRPr="00475AA5">
              <w:rPr>
                <w:i/>
              </w:rPr>
              <w:t>tiva bestämmelser m.m. för riksdagsförvaltningen, Riksd</w:t>
            </w:r>
            <w:r w:rsidRPr="00475AA5">
              <w:rPr>
                <w:i/>
              </w:rPr>
              <w:t>a</w:t>
            </w:r>
            <w:r w:rsidRPr="00475AA5">
              <w:rPr>
                <w:i/>
              </w:rPr>
              <w:t>gens ombudsmän och Riksr</w:t>
            </w:r>
            <w:r w:rsidRPr="00475AA5">
              <w:rPr>
                <w:i/>
              </w:rPr>
              <w:t>e</w:t>
            </w:r>
            <w:r w:rsidRPr="00475AA5">
              <w:rPr>
                <w:i/>
              </w:rPr>
              <w:t>visionen.</w:t>
            </w:r>
            <w:r w:rsidRPr="00475AA5">
              <w:t xml:space="preserve"> </w:t>
            </w:r>
          </w:p>
        </w:tc>
      </w:tr>
    </w:tbl>
    <w:p w:rsidR="00BE31EB" w:rsidRPr="00475AA5" w:rsidRDefault="00BE31EB" w:rsidP="00BE31EB">
      <w:r w:rsidRPr="00475AA5">
        <w:t>____________</w:t>
      </w:r>
    </w:p>
    <w:p w:rsidR="00BE31EB" w:rsidRPr="00475AA5" w:rsidRDefault="00BE31EB" w:rsidP="00BE31EB">
      <w:pPr>
        <w:pStyle w:val="Normaltindrag"/>
      </w:pPr>
      <w:r w:rsidRPr="00475AA5">
        <w:t>Denna lag träder i kraft den 1 januari 201</w:t>
      </w:r>
      <w:r w:rsidR="009A290F" w:rsidRPr="00475AA5">
        <w:t>1</w:t>
      </w:r>
      <w:r w:rsidRPr="00475AA5">
        <w:t>.</w:t>
      </w:r>
    </w:p>
    <w:p w:rsidR="0037293B" w:rsidRPr="00475AA5" w:rsidRDefault="0037293B" w:rsidP="00E31100">
      <w:pPr>
        <w:pStyle w:val="Normaltindrag"/>
      </w:pPr>
    </w:p>
    <w:p w:rsidR="00DE4EDE" w:rsidRPr="00475AA5" w:rsidRDefault="00DE4EDE" w:rsidP="00DE4EDE">
      <w:pPr>
        <w:pStyle w:val="Normaltindrag"/>
      </w:pPr>
    </w:p>
    <w:p w:rsidR="00DE4EDE" w:rsidRPr="00475AA5" w:rsidRDefault="00DE4EDE" w:rsidP="00DE4EDE">
      <w:pPr>
        <w:pStyle w:val="Normaltindrag"/>
      </w:pPr>
    </w:p>
    <w:p w:rsidR="0037293B" w:rsidRPr="00475AA5" w:rsidRDefault="0037293B" w:rsidP="0037293B">
      <w:pPr>
        <w:pStyle w:val="Normaltindrag"/>
        <w:sectPr w:rsidR="0037293B" w:rsidRPr="00475AA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E4EDE" w:rsidRPr="00475AA5" w:rsidRDefault="00BD3BE1" w:rsidP="0037293B">
      <w:pPr>
        <w:pStyle w:val="Rubrik1"/>
        <w:rPr>
          <w:noProof w:val="0"/>
        </w:rPr>
      </w:pPr>
      <w:bookmarkStart w:id="19" w:name="_Toc264638043"/>
      <w:r w:rsidRPr="00475AA5">
        <w:rPr>
          <w:noProof w:val="0"/>
        </w:rPr>
        <w:t xml:space="preserve">3 </w:t>
      </w:r>
      <w:r w:rsidR="008D609F" w:rsidRPr="00475AA5">
        <w:rPr>
          <w:noProof w:val="0"/>
        </w:rPr>
        <w:t>Ä</w:t>
      </w:r>
      <w:r w:rsidR="00DE4EDE" w:rsidRPr="00475AA5">
        <w:rPr>
          <w:noProof w:val="0"/>
        </w:rPr>
        <w:t>rendet</w:t>
      </w:r>
      <w:r w:rsidR="008D609F" w:rsidRPr="00475AA5">
        <w:rPr>
          <w:noProof w:val="0"/>
        </w:rPr>
        <w:t xml:space="preserve"> och dess beredning</w:t>
      </w:r>
      <w:bookmarkEnd w:id="19"/>
    </w:p>
    <w:p w:rsidR="00BE31EB" w:rsidRPr="00475AA5" w:rsidRDefault="00BE31EB" w:rsidP="003C0FA3">
      <w:r w:rsidRPr="00475AA5">
        <w:t>Riksdagsstyrelsen gav den 22 oktober 200</w:t>
      </w:r>
      <w:r w:rsidR="001A7277" w:rsidRPr="00475AA5">
        <w:t>8</w:t>
      </w:r>
      <w:r w:rsidRPr="00475AA5">
        <w:t xml:space="preserve"> riksdagsförvaltningen i uppdrag att göra en översyn av de ekonomiadministrativa bestämmelserna på rik</w:t>
      </w:r>
      <w:r w:rsidRPr="00475AA5">
        <w:t>s</w:t>
      </w:r>
      <w:r w:rsidRPr="00475AA5">
        <w:t>dagsområdet. Bakgrunden till översynen var nya och ändrade bestämme</w:t>
      </w:r>
      <w:r w:rsidRPr="00475AA5">
        <w:t>l</w:t>
      </w:r>
      <w:r w:rsidRPr="00475AA5">
        <w:t>ser på regeringsområdet. Några av de större förändringarna var en ny internrev</w:t>
      </w:r>
      <w:r w:rsidRPr="00475AA5">
        <w:t>i</w:t>
      </w:r>
      <w:r w:rsidRPr="00475AA5">
        <w:t>sionsförordning (2006:1228) fr.o.m. den 1 januari 2007 samt en ny myndi</w:t>
      </w:r>
      <w:r w:rsidRPr="00475AA5">
        <w:t>g</w:t>
      </w:r>
      <w:r w:rsidRPr="00475AA5">
        <w:t>hetsförordning (2007:515) och en ny förordning om intern styrning och ko</w:t>
      </w:r>
      <w:r w:rsidRPr="00475AA5">
        <w:t>n</w:t>
      </w:r>
      <w:r w:rsidRPr="00475AA5">
        <w:t xml:space="preserve">troll (2007:603), vilka båda trädde i kraft den 1 januari 2008. </w:t>
      </w:r>
    </w:p>
    <w:p w:rsidR="00BE31EB" w:rsidRPr="00475AA5" w:rsidRDefault="00BE31EB" w:rsidP="00160509">
      <w:pPr>
        <w:pStyle w:val="Normaltindrag"/>
      </w:pPr>
      <w:r w:rsidRPr="00475AA5">
        <w:t xml:space="preserve">I uppdraget </w:t>
      </w:r>
      <w:r w:rsidR="001A7277" w:rsidRPr="00475AA5">
        <w:t>ingick a</w:t>
      </w:r>
      <w:r w:rsidRPr="00475AA5">
        <w:t xml:space="preserve">tt genomföra en översyn av </w:t>
      </w:r>
      <w:r w:rsidR="006343DA" w:rsidRPr="00475AA5">
        <w:t>REA-</w:t>
      </w:r>
      <w:r w:rsidRPr="00475AA5">
        <w:t>lagen med tillhöra</w:t>
      </w:r>
      <w:r w:rsidRPr="00475AA5">
        <w:t>n</w:t>
      </w:r>
      <w:r w:rsidRPr="00475AA5">
        <w:t>de föreskrifter med anledning av nya och ändrade förordningar för regerin</w:t>
      </w:r>
      <w:r w:rsidRPr="00475AA5">
        <w:t>g</w:t>
      </w:r>
      <w:r w:rsidRPr="00475AA5">
        <w:t>ens myndigheter samt de erfarenheter som vunnits hos riksdagens myndigh</w:t>
      </w:r>
      <w:r w:rsidRPr="00475AA5">
        <w:t>e</w:t>
      </w:r>
      <w:r w:rsidRPr="00475AA5">
        <w:t xml:space="preserve">ter av </w:t>
      </w:r>
      <w:r w:rsidR="00507040" w:rsidRPr="00475AA5">
        <w:t>REA</w:t>
      </w:r>
      <w:r w:rsidRPr="00475AA5">
        <w:t xml:space="preserve">-lagens tillämpning. I uppdraget </w:t>
      </w:r>
      <w:r w:rsidR="00930602" w:rsidRPr="00475AA5">
        <w:t>ingick</w:t>
      </w:r>
      <w:r w:rsidRPr="00475AA5">
        <w:t xml:space="preserve"> </w:t>
      </w:r>
      <w:r w:rsidR="00930602" w:rsidRPr="00475AA5">
        <w:t xml:space="preserve">även </w:t>
      </w:r>
      <w:r w:rsidRPr="00475AA5">
        <w:t>att se över myndigh</w:t>
      </w:r>
      <w:r w:rsidRPr="00475AA5">
        <w:t>e</w:t>
      </w:r>
      <w:r w:rsidRPr="00475AA5">
        <w:t>ternas instrukti</w:t>
      </w:r>
      <w:r w:rsidRPr="00475AA5">
        <w:t>o</w:t>
      </w:r>
      <w:r w:rsidRPr="00475AA5">
        <w:t>ner och andra relevanta bestämmelser i tillämpliga delar.</w:t>
      </w:r>
    </w:p>
    <w:p w:rsidR="00136902" w:rsidRPr="00475AA5" w:rsidRDefault="00BE31EB" w:rsidP="00160509">
      <w:r w:rsidRPr="00475AA5">
        <w:t xml:space="preserve">Utredningsarbetet </w:t>
      </w:r>
      <w:r w:rsidR="001A7277" w:rsidRPr="00475AA5">
        <w:t>b</w:t>
      </w:r>
      <w:r w:rsidRPr="00475AA5">
        <w:t>edr</w:t>
      </w:r>
      <w:r w:rsidR="001A7277" w:rsidRPr="00475AA5">
        <w:t>e</w:t>
      </w:r>
      <w:r w:rsidRPr="00475AA5">
        <w:t xml:space="preserve">vs i en expertgrupp </w:t>
      </w:r>
      <w:r w:rsidR="00136902" w:rsidRPr="00475AA5">
        <w:t xml:space="preserve">under ledning av </w:t>
      </w:r>
      <w:r w:rsidRPr="00475AA5">
        <w:t>riksdagsförval</w:t>
      </w:r>
      <w:r w:rsidRPr="00475AA5">
        <w:t>t</w:t>
      </w:r>
      <w:r w:rsidRPr="00475AA5">
        <w:t>ningen</w:t>
      </w:r>
      <w:r w:rsidR="00136902" w:rsidRPr="00475AA5">
        <w:t xml:space="preserve"> med representanter för riksdagsförvaltningen</w:t>
      </w:r>
      <w:r w:rsidRPr="00475AA5">
        <w:t>, Riksdagens ombud</w:t>
      </w:r>
      <w:r w:rsidRPr="00475AA5">
        <w:t>s</w:t>
      </w:r>
      <w:r w:rsidRPr="00475AA5">
        <w:t>män, Riksrevisionen, Riksbanken, Ekonomistyrningsverket och Finansdepa</w:t>
      </w:r>
      <w:r w:rsidRPr="00475AA5">
        <w:t>r</w:t>
      </w:r>
      <w:r w:rsidRPr="00475AA5">
        <w:t xml:space="preserve">tementet. </w:t>
      </w:r>
      <w:r w:rsidR="00495455" w:rsidRPr="00475AA5">
        <w:t xml:space="preserve">Expertgruppen </w:t>
      </w:r>
      <w:r w:rsidR="00507040" w:rsidRPr="00475AA5">
        <w:t xml:space="preserve">har </w:t>
      </w:r>
      <w:r w:rsidR="00495455" w:rsidRPr="00475AA5">
        <w:t>presentera</w:t>
      </w:r>
      <w:r w:rsidR="00507040" w:rsidRPr="00475AA5">
        <w:t>t</w:t>
      </w:r>
      <w:r w:rsidR="00495455" w:rsidRPr="00475AA5">
        <w:t xml:space="preserve"> sitt betänkande, 2008/09:URF4 </w:t>
      </w:r>
      <w:r w:rsidR="001A7277" w:rsidRPr="00475AA5">
        <w:t>B</w:t>
      </w:r>
      <w:r w:rsidR="001A7277" w:rsidRPr="00475AA5">
        <w:t>e</w:t>
      </w:r>
      <w:r w:rsidR="001A7277" w:rsidRPr="00475AA5">
        <w:t>stämmelser om intern styrning och kontroll för riksdagens myndigheter</w:t>
      </w:r>
      <w:r w:rsidR="00356151" w:rsidRPr="00475AA5">
        <w:t>. Fö</w:t>
      </w:r>
      <w:r w:rsidR="00356151" w:rsidRPr="00475AA5">
        <w:t>r</w:t>
      </w:r>
      <w:r w:rsidR="00356151" w:rsidRPr="00475AA5">
        <w:t>slagen</w:t>
      </w:r>
      <w:r w:rsidR="00E66DB0" w:rsidRPr="00475AA5">
        <w:t xml:space="preserve"> </w:t>
      </w:r>
      <w:r w:rsidR="001A7277" w:rsidRPr="00475AA5">
        <w:t xml:space="preserve">har remissbehandlats. Yttranden har lämnats av Sveriges riksbank, Riksrevisionen, </w:t>
      </w:r>
      <w:r w:rsidR="004D58D5" w:rsidRPr="00475AA5">
        <w:t>Riksdagens ombudsmän</w:t>
      </w:r>
      <w:r w:rsidR="00160509" w:rsidRPr="00475AA5">
        <w:t xml:space="preserve"> (JO)</w:t>
      </w:r>
      <w:r w:rsidR="004D58D5" w:rsidRPr="00475AA5">
        <w:t xml:space="preserve">, Ekonomistyrningsverket och Regeringskansliet genom </w:t>
      </w:r>
      <w:r w:rsidR="0008350D" w:rsidRPr="00475AA5">
        <w:t>F</w:t>
      </w:r>
      <w:r w:rsidR="004D58D5" w:rsidRPr="00475AA5">
        <w:t>inansdepart</w:t>
      </w:r>
      <w:r w:rsidR="004D58D5" w:rsidRPr="00475AA5">
        <w:t>e</w:t>
      </w:r>
      <w:r w:rsidR="004D58D5" w:rsidRPr="00475AA5">
        <w:t xml:space="preserve">mentet. </w:t>
      </w:r>
    </w:p>
    <w:p w:rsidR="00943450" w:rsidRPr="00475AA5" w:rsidRDefault="00356151" w:rsidP="00160509">
      <w:r w:rsidRPr="00475AA5">
        <w:t>Riksdagen har för riksdagsstyrelsen tillkännagivit att styrelsen ska åte</w:t>
      </w:r>
      <w:r w:rsidRPr="00475AA5">
        <w:t>r</w:t>
      </w:r>
      <w:r w:rsidRPr="00475AA5">
        <w:t xml:space="preserve">komma till riksdagen med förslag </w:t>
      </w:r>
      <w:r w:rsidR="005F5A81" w:rsidRPr="00475AA5">
        <w:t xml:space="preserve">i frågan </w:t>
      </w:r>
      <w:r w:rsidRPr="00475AA5">
        <w:t>om en översyn av ekonomiadministrativa b</w:t>
      </w:r>
      <w:r w:rsidRPr="00475AA5">
        <w:t>e</w:t>
      </w:r>
      <w:r w:rsidRPr="00475AA5">
        <w:t xml:space="preserve">stämmelser </w:t>
      </w:r>
      <w:r w:rsidR="00312942" w:rsidRPr="00475AA5">
        <w:t>för riksdagsförvaltningen m.fl. (bet. 2009/10:KU39).</w:t>
      </w:r>
    </w:p>
    <w:p w:rsidR="00BE31EB" w:rsidRPr="00475AA5" w:rsidRDefault="004D58D5" w:rsidP="00160509">
      <w:r w:rsidRPr="00475AA5">
        <w:t xml:space="preserve">Riksdagsstyrelsens </w:t>
      </w:r>
      <w:r w:rsidR="00312942" w:rsidRPr="00475AA5">
        <w:t xml:space="preserve">framställning </w:t>
      </w:r>
      <w:r w:rsidRPr="00475AA5">
        <w:t xml:space="preserve">bygger på </w:t>
      </w:r>
      <w:r w:rsidR="00312942" w:rsidRPr="00475AA5">
        <w:t xml:space="preserve">expertgruppens </w:t>
      </w:r>
      <w:r w:rsidRPr="00475AA5">
        <w:t>förslag, remis</w:t>
      </w:r>
      <w:r w:rsidRPr="00475AA5">
        <w:t>s</w:t>
      </w:r>
      <w:r w:rsidRPr="00475AA5">
        <w:t xml:space="preserve">behandlingen av förslaget </w:t>
      </w:r>
      <w:r w:rsidR="0008350D" w:rsidRPr="00475AA5">
        <w:t>och</w:t>
      </w:r>
      <w:r w:rsidRPr="00475AA5">
        <w:t xml:space="preserve"> </w:t>
      </w:r>
      <w:r w:rsidR="00312942" w:rsidRPr="00475AA5">
        <w:t xml:space="preserve">riksdagens beslut </w:t>
      </w:r>
      <w:r w:rsidR="005F5A81" w:rsidRPr="00475AA5">
        <w:t>jämte det nuvarande konst</w:t>
      </w:r>
      <w:r w:rsidR="005F5A81" w:rsidRPr="00475AA5">
        <w:t>i</w:t>
      </w:r>
      <w:r w:rsidR="005F5A81" w:rsidRPr="00475AA5">
        <w:t xml:space="preserve">tutionsutskottets ställningstagande </w:t>
      </w:r>
      <w:r w:rsidR="009109DF" w:rsidRPr="00475AA5">
        <w:t>jämte det nuvarande konstitutionsutsko</w:t>
      </w:r>
      <w:r w:rsidR="009109DF" w:rsidRPr="00475AA5">
        <w:t>t</w:t>
      </w:r>
      <w:r w:rsidR="009109DF" w:rsidRPr="00475AA5">
        <w:t xml:space="preserve">tets ställningstagande </w:t>
      </w:r>
      <w:r w:rsidR="00312942" w:rsidRPr="00475AA5">
        <w:t>med anledning av uppföljning av r</w:t>
      </w:r>
      <w:r w:rsidR="00E66DB0" w:rsidRPr="00475AA5">
        <w:t>iksrev</w:t>
      </w:r>
      <w:r w:rsidR="00E66DB0" w:rsidRPr="00475AA5">
        <w:t>i</w:t>
      </w:r>
      <w:r w:rsidR="00E66DB0" w:rsidRPr="00475AA5">
        <w:t>sions</w:t>
      </w:r>
      <w:r w:rsidR="00312942" w:rsidRPr="00475AA5">
        <w:t xml:space="preserve">reformen </w:t>
      </w:r>
      <w:r w:rsidR="00CE1144" w:rsidRPr="00475AA5">
        <w:t>(</w:t>
      </w:r>
      <w:r w:rsidR="00E66DB0" w:rsidRPr="00475AA5">
        <w:t>framst</w:t>
      </w:r>
      <w:r w:rsidRPr="00475AA5">
        <w:t>.</w:t>
      </w:r>
      <w:r w:rsidR="00CE1144" w:rsidRPr="00475AA5">
        <w:t xml:space="preserve"> 2009/10:RS4, bet. 2009/10:KU17, rskr. 2009/10:301</w:t>
      </w:r>
      <w:r w:rsidR="00160509" w:rsidRPr="00475AA5">
        <w:t>–</w:t>
      </w:r>
      <w:r w:rsidR="00CE1144" w:rsidRPr="00475AA5">
        <w:t>302). Vid ti</w:t>
      </w:r>
      <w:r w:rsidR="00CE1144" w:rsidRPr="00475AA5">
        <w:t>d</w:t>
      </w:r>
      <w:r w:rsidR="00CE1144" w:rsidRPr="00475AA5">
        <w:t>punkten för remissbehandlingen av expertgruppens förslag var dock rik</w:t>
      </w:r>
      <w:r w:rsidR="00F0710A" w:rsidRPr="00475AA5">
        <w:t>s</w:t>
      </w:r>
      <w:r w:rsidR="00CE1144" w:rsidRPr="00475AA5">
        <w:t>dag</w:t>
      </w:r>
      <w:r w:rsidR="0008350D" w:rsidRPr="00475AA5">
        <w:t>s</w:t>
      </w:r>
      <w:r w:rsidR="00CE1144" w:rsidRPr="00475AA5">
        <w:t>styrelsens framställning Uppföljning av riksrevisionsreformen (</w:t>
      </w:r>
      <w:r w:rsidR="0008350D" w:rsidRPr="00475AA5">
        <w:t xml:space="preserve">framst. </w:t>
      </w:r>
      <w:r w:rsidR="00CE1144" w:rsidRPr="00475AA5">
        <w:t>2009/10:RS4) föremål för konstitutionsutsko</w:t>
      </w:r>
      <w:r w:rsidR="00CE1144" w:rsidRPr="00475AA5">
        <w:t>t</w:t>
      </w:r>
      <w:r w:rsidR="00CE1144" w:rsidRPr="00475AA5">
        <w:t xml:space="preserve">tets behandling. </w:t>
      </w:r>
    </w:p>
    <w:p w:rsidR="00AC27C6" w:rsidRPr="00475AA5" w:rsidRDefault="00AC27C6" w:rsidP="00AC27C6"/>
    <w:p w:rsidR="00AC27C6" w:rsidRPr="00475AA5" w:rsidRDefault="00AC27C6" w:rsidP="00AC27C6">
      <w:pPr>
        <w:sectPr w:rsidR="00AC27C6" w:rsidRPr="00475AA5" w:rsidSect="00AC27C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7" w:left="1304" w:header="340" w:footer="227" w:gutter="0"/>
          <w:cols w:space="720"/>
          <w:titlePg/>
          <w:docGrid w:linePitch="258"/>
        </w:sectPr>
      </w:pPr>
    </w:p>
    <w:p w:rsidR="00DE4EDE" w:rsidRPr="00475AA5" w:rsidRDefault="00BD3BE1" w:rsidP="0037293B">
      <w:pPr>
        <w:pStyle w:val="Rubrik1"/>
        <w:rPr>
          <w:noProof w:val="0"/>
        </w:rPr>
      </w:pPr>
      <w:bookmarkStart w:id="20" w:name="_Toc264638044"/>
      <w:r w:rsidRPr="00475AA5">
        <w:rPr>
          <w:noProof w:val="0"/>
        </w:rPr>
        <w:t xml:space="preserve">4 </w:t>
      </w:r>
      <w:r w:rsidR="00DE4EDE" w:rsidRPr="00475AA5">
        <w:rPr>
          <w:noProof w:val="0"/>
        </w:rPr>
        <w:t>Bakgrund</w:t>
      </w:r>
      <w:bookmarkEnd w:id="20"/>
    </w:p>
    <w:p w:rsidR="00BE31EB" w:rsidRPr="00475AA5" w:rsidRDefault="00BD3BE1" w:rsidP="00BE31EB">
      <w:pPr>
        <w:pStyle w:val="Rubrik2"/>
        <w:spacing w:before="0"/>
      </w:pPr>
      <w:bookmarkStart w:id="21" w:name="_Toc229970045"/>
      <w:bookmarkStart w:id="22" w:name="_Toc264638045"/>
      <w:r w:rsidRPr="00475AA5">
        <w:t>4</w:t>
      </w:r>
      <w:r w:rsidR="00BE31EB" w:rsidRPr="00475AA5">
        <w:t>.1 Ändrade krav på intern styrning och kontroll för regeringens myndigheter</w:t>
      </w:r>
      <w:bookmarkEnd w:id="21"/>
      <w:bookmarkEnd w:id="22"/>
    </w:p>
    <w:p w:rsidR="00BE31EB" w:rsidRPr="00475AA5" w:rsidRDefault="00BE31EB" w:rsidP="00BE31EB">
      <w:r w:rsidRPr="00475AA5">
        <w:t>Regeringen har under 2007 och 2008 väsentligt skärpt kraven på intern sty</w:t>
      </w:r>
      <w:r w:rsidRPr="00475AA5">
        <w:t>r</w:t>
      </w:r>
      <w:r w:rsidRPr="00475AA5">
        <w:t>ning och kontroll hos myndigheter under regeringen. De nya kraven återfinns i flera olika författningar, vilka kompletterar varandra. Myndighetsledninga</w:t>
      </w:r>
      <w:r w:rsidRPr="00475AA5">
        <w:t>r</w:t>
      </w:r>
      <w:r w:rsidRPr="00475AA5">
        <w:t>nas ansvar för intern styrning och kontroll har klarlagts i myndighetsföror</w:t>
      </w:r>
      <w:r w:rsidRPr="00475AA5">
        <w:t>d</w:t>
      </w:r>
      <w:r w:rsidRPr="00475AA5">
        <w:t>ningen (2007:515). Där anges vem eller vilka som avses med myndi</w:t>
      </w:r>
      <w:r w:rsidRPr="00475AA5">
        <w:t>g</w:t>
      </w:r>
      <w:r w:rsidRPr="00475AA5">
        <w:t>hetens ledning (2 §), det övergripande verksamhetsansvaret för le</w:t>
      </w:r>
      <w:r w:rsidRPr="00475AA5">
        <w:t>d</w:t>
      </w:r>
      <w:r w:rsidRPr="00475AA5">
        <w:t>ningen (3 §) och att myndighetens ledning ska säkerställa att det vid my</w:t>
      </w:r>
      <w:r w:rsidRPr="00475AA5">
        <w:t>n</w:t>
      </w:r>
      <w:r w:rsidRPr="00475AA5">
        <w:t>digheten finns en intern styrning och kontroll som fungerar på ett betryggande sätt (4 § 4). Myndighetsförordningen trädde i kraft den 1 januari 2008 och gäller för sam</w:t>
      </w:r>
      <w:r w:rsidRPr="00475AA5">
        <w:t>t</w:t>
      </w:r>
      <w:r w:rsidRPr="00475AA5">
        <w:t>liga förvaltningsmyndigheter under regeringen. Internrevisionens ansvarso</w:t>
      </w:r>
      <w:r w:rsidRPr="00475AA5">
        <w:t>m</w:t>
      </w:r>
      <w:r w:rsidRPr="00475AA5">
        <w:t>råde har förtydligats och dess ställning har stärkts genom internrevisionsfö</w:t>
      </w:r>
      <w:r w:rsidRPr="00475AA5">
        <w:t>r</w:t>
      </w:r>
      <w:r w:rsidRPr="00475AA5">
        <w:t>ordningen (2006:1228), vilken trädde i kraft den 1 januari 2007. Bestämme</w:t>
      </w:r>
      <w:r w:rsidRPr="00475AA5">
        <w:t>l</w:t>
      </w:r>
      <w:r w:rsidRPr="00475AA5">
        <w:t>sen om internrevisionens inriktning hänvisar till 3 § myndighet</w:t>
      </w:r>
      <w:r w:rsidRPr="00475AA5">
        <w:t>s</w:t>
      </w:r>
      <w:r w:rsidRPr="00475AA5">
        <w:t>förordningen om ledningens övergripande verksamhetsansvar. Rege</w:t>
      </w:r>
      <w:r w:rsidRPr="00475AA5">
        <w:t>r</w:t>
      </w:r>
      <w:r w:rsidRPr="00475AA5">
        <w:t>ingen beslutar särskilt, genom föreskrift i myndighetens instruktion, vilka myndi</w:t>
      </w:r>
      <w:r w:rsidRPr="00475AA5">
        <w:t>g</w:t>
      </w:r>
      <w:r w:rsidRPr="00475AA5">
        <w:t>heter som ska omfattas av internrevisionsförordningen, och för närvarande omfattas 61 my</w:t>
      </w:r>
      <w:r w:rsidRPr="00475AA5">
        <w:t>n</w:t>
      </w:r>
      <w:r w:rsidRPr="00475AA5">
        <w:t>digheter. Vidare har begreppet intern styrning och kontroll getts en tydlig definition, och tillämpningsbestämmelser har utformats i fö</w:t>
      </w:r>
      <w:r w:rsidRPr="00475AA5">
        <w:t>r</w:t>
      </w:r>
      <w:r w:rsidRPr="00475AA5">
        <w:t>ordningen (2007:603) om intern styrning och kontroll. Definitionen av och tilläm</w:t>
      </w:r>
      <w:r w:rsidRPr="00475AA5">
        <w:t>p</w:t>
      </w:r>
      <w:r w:rsidRPr="00475AA5">
        <w:t>ningsområdet för intern styrning och kontroll har hängts upp på 3 § myndi</w:t>
      </w:r>
      <w:r w:rsidRPr="00475AA5">
        <w:t>g</w:t>
      </w:r>
      <w:r w:rsidRPr="00475AA5">
        <w:t>hetsförordningen om ledningens övergripande verksamhetsansvar. Föror</w:t>
      </w:r>
      <w:r w:rsidRPr="00475AA5">
        <w:t>d</w:t>
      </w:r>
      <w:r w:rsidRPr="00475AA5">
        <w:t>ningen trädde i kraft den 1 januari 2008. De myndigheter som är sky</w:t>
      </w:r>
      <w:r w:rsidRPr="00475AA5">
        <w:t>l</w:t>
      </w:r>
      <w:r w:rsidRPr="00475AA5">
        <w:t>diga att följa internrevisionsförordningen är även skyldiga att följa denna förordning. Myndighetsledningens ansvar för den interna styrningen och kontrollen har förtydligats ytterligare, genom att ledningen i anslutning till underskriften i årsredovisningen ska lämna en bedömning av huruvida den interna styrningen och kontrollen är betryggande. Bestämmelsen om detta finns i 2 kap. 8 § förordningen (2000:605) om årsredovisning och budgetunderlag. Bestämme</w:t>
      </w:r>
      <w:r w:rsidRPr="00475AA5">
        <w:t>l</w:t>
      </w:r>
      <w:r w:rsidRPr="00475AA5">
        <w:t>sen gäller för de myndigheter som omfattas av förordningen om intern sty</w:t>
      </w:r>
      <w:r w:rsidRPr="00475AA5">
        <w:t>r</w:t>
      </w:r>
      <w:r w:rsidRPr="00475AA5">
        <w:t xml:space="preserve">ning och kontroll och tillämpas första gången för räkenskapsåret 2008. </w:t>
      </w:r>
    </w:p>
    <w:p w:rsidR="00BE31EB" w:rsidRPr="00475AA5" w:rsidRDefault="00BD3BE1" w:rsidP="00BE31EB">
      <w:pPr>
        <w:pStyle w:val="Rubrik2"/>
      </w:pPr>
      <w:bookmarkStart w:id="23" w:name="_Toc229970046"/>
      <w:bookmarkStart w:id="24" w:name="_Toc264638046"/>
      <w:r w:rsidRPr="00475AA5">
        <w:t>4</w:t>
      </w:r>
      <w:r w:rsidR="00BE31EB" w:rsidRPr="00475AA5">
        <w:t xml:space="preserve">.2 </w:t>
      </w:r>
      <w:r w:rsidR="0010350D" w:rsidRPr="00475AA5">
        <w:t>Expertgruppens förslag</w:t>
      </w:r>
      <w:bookmarkEnd w:id="24"/>
      <w:r w:rsidR="0010350D" w:rsidRPr="00475AA5">
        <w:t xml:space="preserve"> </w:t>
      </w:r>
      <w:bookmarkEnd w:id="23"/>
    </w:p>
    <w:p w:rsidR="00BE31EB" w:rsidRPr="00475AA5" w:rsidRDefault="00BE31EB" w:rsidP="00BE31EB">
      <w:pPr>
        <w:pStyle w:val="R4"/>
      </w:pPr>
      <w:r w:rsidRPr="00475AA5">
        <w:t>Myndighetsledningarnas ansvar</w:t>
      </w:r>
    </w:p>
    <w:p w:rsidR="00BE31EB" w:rsidRPr="00475AA5" w:rsidRDefault="00BE31EB" w:rsidP="00BE31EB">
      <w:r w:rsidRPr="00475AA5">
        <w:t>Vid e</w:t>
      </w:r>
      <w:r w:rsidR="0010350D" w:rsidRPr="00475AA5">
        <w:t xml:space="preserve">xpertgruppens genomgång </w:t>
      </w:r>
      <w:r w:rsidRPr="00475AA5">
        <w:t>av bestämmelserna om verksamhetsa</w:t>
      </w:r>
      <w:r w:rsidRPr="00475AA5">
        <w:t>n</w:t>
      </w:r>
      <w:r w:rsidRPr="00475AA5">
        <w:t>svar, internrevision och ansvar för intern styrning och kontroll för riksdagens my</w:t>
      </w:r>
      <w:r w:rsidRPr="00475AA5">
        <w:t>n</w:t>
      </w:r>
      <w:r w:rsidRPr="00475AA5">
        <w:t>digheter visa</w:t>
      </w:r>
      <w:r w:rsidR="00E57E19" w:rsidRPr="00475AA5">
        <w:t>de</w:t>
      </w:r>
      <w:r w:rsidRPr="00475AA5">
        <w:t xml:space="preserve"> det sig </w:t>
      </w:r>
      <w:r w:rsidR="00E57E19" w:rsidRPr="00475AA5">
        <w:t>a</w:t>
      </w:r>
      <w:r w:rsidRPr="00475AA5">
        <w:t>tt ledningsformerna och le</w:t>
      </w:r>
      <w:r w:rsidRPr="00475AA5">
        <w:t>d</w:t>
      </w:r>
      <w:r w:rsidRPr="00475AA5">
        <w:t>ningens ansvar inte är lika renodlade hos riksdagens myndigheter som de numera är hos regerin</w:t>
      </w:r>
      <w:r w:rsidRPr="00475AA5">
        <w:t>g</w:t>
      </w:r>
      <w:r w:rsidRPr="00475AA5">
        <w:t>ens myndigheter. Vidare har inte ledningarna getts ett uttryckligt övergripa</w:t>
      </w:r>
      <w:r w:rsidRPr="00475AA5">
        <w:t>n</w:t>
      </w:r>
      <w:r w:rsidRPr="00475AA5">
        <w:t>de ansvar för att den interna styrningen och kontrollen är betry</w:t>
      </w:r>
      <w:r w:rsidRPr="00475AA5">
        <w:t>g</w:t>
      </w:r>
      <w:r w:rsidRPr="00475AA5">
        <w:t xml:space="preserve">gande. </w:t>
      </w:r>
    </w:p>
    <w:p w:rsidR="00BE31EB" w:rsidRPr="00475AA5" w:rsidRDefault="003D4D81" w:rsidP="00BE31EB">
      <w:pPr>
        <w:pStyle w:val="Normaltindrag"/>
      </w:pPr>
      <w:r w:rsidRPr="00475AA5">
        <w:t xml:space="preserve">När det gäller </w:t>
      </w:r>
      <w:r w:rsidR="00BE31EB" w:rsidRPr="00475AA5">
        <w:t>riksdagsförvaltningen leder riksdagsstyrelsen riksdagsfö</w:t>
      </w:r>
      <w:r w:rsidR="00BE31EB" w:rsidRPr="00475AA5">
        <w:t>r</w:t>
      </w:r>
      <w:r w:rsidR="00BE31EB" w:rsidRPr="00475AA5">
        <w:t>valtningens verksamhet och skriver under årsredovisningen. Sa</w:t>
      </w:r>
      <w:r w:rsidR="00BE31EB" w:rsidRPr="00475AA5">
        <w:t>m</w:t>
      </w:r>
      <w:r w:rsidR="00BE31EB" w:rsidRPr="00475AA5">
        <w:t>tidigt är det rik</w:t>
      </w:r>
      <w:r w:rsidR="00BE31EB" w:rsidRPr="00475AA5">
        <w:t>s</w:t>
      </w:r>
      <w:r w:rsidR="00BE31EB" w:rsidRPr="00475AA5">
        <w:t>dagsdirektören som är ansvarig för verksamhetens effektivitet och att den kontrolleras på ett betryggande sätt. Riksdagsdirektören verkar dock enligt styrelsens direktiv och riktlinjer. Det yttersta verksamhetsansvaret och ansv</w:t>
      </w:r>
      <w:r w:rsidR="00BE31EB" w:rsidRPr="00475AA5">
        <w:t>a</w:t>
      </w:r>
      <w:r w:rsidR="00BE31EB" w:rsidRPr="00475AA5">
        <w:t xml:space="preserve">ret för intern styrning och kontroll </w:t>
      </w:r>
      <w:r w:rsidR="00E62F0F" w:rsidRPr="00475AA5">
        <w:t>bör</w:t>
      </w:r>
      <w:r w:rsidR="00BE31EB" w:rsidRPr="00475AA5">
        <w:t xml:space="preserve"> därmed vila på riksdagsst</w:t>
      </w:r>
      <w:r w:rsidR="00BE31EB" w:rsidRPr="00475AA5">
        <w:t>y</w:t>
      </w:r>
      <w:r w:rsidR="00BE31EB" w:rsidRPr="00475AA5">
        <w:t>relsen.</w:t>
      </w:r>
    </w:p>
    <w:p w:rsidR="00BE31EB" w:rsidRPr="00475AA5" w:rsidRDefault="00BE31EB" w:rsidP="00BE31EB">
      <w:pPr>
        <w:pStyle w:val="Normaltindrag"/>
      </w:pPr>
      <w:r w:rsidRPr="00475AA5">
        <w:t>Vad gäller Riksrevisionen leder de tre riksrevisorerna Riksrevisionens verksamhet. En av riksrevisorerna svarar för den administrativa ledningen av myndigheten. Riksrevisionens styrelse ska följa granskningsverksamheten. Samtidigt är det Riksrevisionens styrelse som beslutar om budgetförslaget och skriver under årsr</w:t>
      </w:r>
      <w:r w:rsidRPr="00475AA5">
        <w:t>e</w:t>
      </w:r>
      <w:r w:rsidRPr="00475AA5">
        <w:t xml:space="preserve">dovisningen. Var verksamhetsansvaret och ansvaret för intern styrning och kontroll ligger är därmed otydligt och behöver </w:t>
      </w:r>
      <w:r w:rsidR="009E69F0" w:rsidRPr="00475AA5">
        <w:t xml:space="preserve">enligt expertgruppen </w:t>
      </w:r>
      <w:r w:rsidRPr="00475AA5">
        <w:t>klargöras.</w:t>
      </w:r>
    </w:p>
    <w:p w:rsidR="00BE31EB" w:rsidRPr="00475AA5" w:rsidRDefault="00BE31EB" w:rsidP="00BE31EB">
      <w:pPr>
        <w:pStyle w:val="Normaltindrag"/>
      </w:pPr>
      <w:r w:rsidRPr="00475AA5">
        <w:t>För JO:s del finns det fyra justitieombudsmän, men det är chefs</w:t>
      </w:r>
      <w:r w:rsidR="009E69F0" w:rsidRPr="00475AA5">
        <w:t>-JO</w:t>
      </w:r>
      <w:r w:rsidRPr="00475AA5">
        <w:t xml:space="preserve"> som är administrativ chef och beslutar om arbet</w:t>
      </w:r>
      <w:r w:rsidRPr="00475AA5">
        <w:t>s</w:t>
      </w:r>
      <w:r w:rsidRPr="00475AA5">
        <w:t>ordningen samt ansvarar för att intern revision sker. Vem som ska besluta om årsredovisning och budgetfö</w:t>
      </w:r>
      <w:r w:rsidRPr="00475AA5">
        <w:t>r</w:t>
      </w:r>
      <w:r w:rsidRPr="00475AA5">
        <w:t>slag är inte reglerat. Verksamhetsansvarets innehåll och ansv</w:t>
      </w:r>
      <w:r w:rsidRPr="00475AA5">
        <w:t>a</w:t>
      </w:r>
      <w:r w:rsidRPr="00475AA5">
        <w:t xml:space="preserve">ret för intern styrning och kontroll behöver </w:t>
      </w:r>
      <w:r w:rsidR="00976953" w:rsidRPr="00475AA5">
        <w:t xml:space="preserve">därför menar expertgruppen </w:t>
      </w:r>
      <w:r w:rsidRPr="00475AA5">
        <w:t xml:space="preserve">klargöras. </w:t>
      </w:r>
    </w:p>
    <w:p w:rsidR="00BE31EB" w:rsidRPr="00475AA5" w:rsidRDefault="00BE31EB" w:rsidP="00BE31EB">
      <w:pPr>
        <w:pStyle w:val="Normaltindrag"/>
      </w:pPr>
      <w:r w:rsidRPr="00475AA5">
        <w:t>För Riksbankens del är direktionen verksamhetsansvarig och skriver under årsredovisningen, medan arbetsordningen beslutas av fullmäktige. Vidare är endast fullmäktiges revisionsenhet</w:t>
      </w:r>
      <w:r w:rsidR="00643E3C" w:rsidRPr="00475AA5">
        <w:t xml:space="preserve"> </w:t>
      </w:r>
      <w:r w:rsidRPr="00475AA5">
        <w:t>reglerad i rik</w:t>
      </w:r>
      <w:r w:rsidRPr="00475AA5">
        <w:t>s</w:t>
      </w:r>
      <w:r w:rsidRPr="00475AA5">
        <w:t>bankslagen och inte den betydligt mer omfattande internrevisionen som lyder under direktionen. D</w:t>
      </w:r>
      <w:r w:rsidRPr="00475AA5">
        <w:t>i</w:t>
      </w:r>
      <w:r w:rsidRPr="00475AA5">
        <w:t>rektionens verksamhetsansvar, ansvaret för inter</w:t>
      </w:r>
      <w:r w:rsidRPr="00475AA5">
        <w:t>n</w:t>
      </w:r>
      <w:r w:rsidRPr="00475AA5">
        <w:t>revision och ansvaret för intern styrning och kontroll behöver klargöras</w:t>
      </w:r>
      <w:r w:rsidR="00A77686" w:rsidRPr="00475AA5">
        <w:t xml:space="preserve"> enligt expertgruppen</w:t>
      </w:r>
      <w:r w:rsidRPr="00475AA5">
        <w:t xml:space="preserve">. </w:t>
      </w:r>
    </w:p>
    <w:p w:rsidR="00BE31EB" w:rsidRPr="00475AA5" w:rsidRDefault="00BE31EB" w:rsidP="00BE31EB">
      <w:pPr>
        <w:pStyle w:val="R4"/>
      </w:pPr>
      <w:r w:rsidRPr="00475AA5">
        <w:t>Internrevision</w:t>
      </w:r>
    </w:p>
    <w:p w:rsidR="00BE31EB" w:rsidRPr="00475AA5" w:rsidRDefault="00BE31EB" w:rsidP="00BE31EB">
      <w:r w:rsidRPr="00475AA5">
        <w:t>Alla riksdagens myndigheter har krav på sig att ha en internrevision. I förhå</w:t>
      </w:r>
      <w:r w:rsidRPr="00475AA5">
        <w:t>l</w:t>
      </w:r>
      <w:r w:rsidRPr="00475AA5">
        <w:t>lande till internrevisionsförordningens bestämmelser är regleringen av denna internrevision mycket begränsad. För samtliga myndigheter gäller att b</w:t>
      </w:r>
      <w:r w:rsidRPr="00475AA5">
        <w:t>e</w:t>
      </w:r>
      <w:r w:rsidRPr="00475AA5">
        <w:t xml:space="preserve">stämmelserna om internrevision </w:t>
      </w:r>
      <w:r w:rsidR="00577A41" w:rsidRPr="00475AA5">
        <w:t xml:space="preserve">enligt expertgruppen </w:t>
      </w:r>
      <w:r w:rsidR="003D4D81" w:rsidRPr="00475AA5">
        <w:t xml:space="preserve">behöver </w:t>
      </w:r>
      <w:r w:rsidRPr="00475AA5">
        <w:t>ändras för att tydliggöra uppdragsgivare, ansvarso</w:t>
      </w:r>
      <w:r w:rsidRPr="00475AA5">
        <w:t>m</w:t>
      </w:r>
      <w:r w:rsidRPr="00475AA5">
        <w:t xml:space="preserve">råde, krav på god sed m.m. </w:t>
      </w:r>
    </w:p>
    <w:p w:rsidR="00BE31EB" w:rsidRPr="00475AA5" w:rsidRDefault="00BE31EB" w:rsidP="00BE31EB">
      <w:pPr>
        <w:pStyle w:val="R4"/>
      </w:pPr>
      <w:r w:rsidRPr="00475AA5">
        <w:t>Intern styrning och kontroll</w:t>
      </w:r>
    </w:p>
    <w:p w:rsidR="00BE31EB" w:rsidRPr="00475AA5" w:rsidRDefault="00BE31EB" w:rsidP="00BE31EB">
      <w:r w:rsidRPr="00475AA5">
        <w:t>Det finns inga bestämmelser för riksdagens myndigheter som motsvarar b</w:t>
      </w:r>
      <w:r w:rsidRPr="00475AA5">
        <w:t>e</w:t>
      </w:r>
      <w:r w:rsidRPr="00475AA5">
        <w:t xml:space="preserve">stämmelserna i förordningen om intern styrning och kontroll. </w:t>
      </w:r>
      <w:r w:rsidR="00491BE5" w:rsidRPr="00475AA5">
        <w:t xml:space="preserve">Expertgruppen ansåg att </w:t>
      </w:r>
      <w:r w:rsidRPr="00475AA5">
        <w:t>förordningens krav är relevanta för riksd</w:t>
      </w:r>
      <w:r w:rsidRPr="00475AA5">
        <w:t>a</w:t>
      </w:r>
      <w:r w:rsidRPr="00475AA5">
        <w:t xml:space="preserve">gens myndigheter. </w:t>
      </w:r>
    </w:p>
    <w:p w:rsidR="00C96F2B" w:rsidRPr="00475AA5" w:rsidRDefault="00C96F2B" w:rsidP="00C96F2B">
      <w:pPr>
        <w:pStyle w:val="Normaltindrag"/>
      </w:pPr>
    </w:p>
    <w:p w:rsidR="00C96F2B" w:rsidRPr="00475AA5" w:rsidRDefault="00C96F2B" w:rsidP="00C96F2B">
      <w:pPr>
        <w:pStyle w:val="Normaltindrag"/>
        <w:sectPr w:rsidR="00C96F2B" w:rsidRPr="00475AA5" w:rsidSect="00BE31E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7293B" w:rsidRPr="00475AA5" w:rsidRDefault="00BD3BE1" w:rsidP="0037293B">
      <w:pPr>
        <w:pStyle w:val="Rubrik1"/>
        <w:rPr>
          <w:noProof w:val="0"/>
        </w:rPr>
      </w:pPr>
      <w:bookmarkStart w:id="25" w:name="_Toc264638047"/>
      <w:r w:rsidRPr="00475AA5">
        <w:rPr>
          <w:noProof w:val="0"/>
        </w:rPr>
        <w:t xml:space="preserve">5 </w:t>
      </w:r>
      <w:r w:rsidR="005D69D0" w:rsidRPr="00475AA5">
        <w:rPr>
          <w:noProof w:val="0"/>
        </w:rPr>
        <w:t xml:space="preserve">Riksdagsstyrelsens </w:t>
      </w:r>
      <w:r w:rsidR="0037293B" w:rsidRPr="00475AA5">
        <w:rPr>
          <w:noProof w:val="0"/>
        </w:rPr>
        <w:t>överväganden</w:t>
      </w:r>
      <w:r w:rsidR="00DE4EDE" w:rsidRPr="00475AA5">
        <w:rPr>
          <w:noProof w:val="0"/>
        </w:rPr>
        <w:t xml:space="preserve"> och förslag</w:t>
      </w:r>
      <w:bookmarkEnd w:id="25"/>
    </w:p>
    <w:p w:rsidR="00A8378C" w:rsidRPr="00475AA5" w:rsidRDefault="00A8378C" w:rsidP="007709A4">
      <w:pPr>
        <w:pStyle w:val="Rubrik2"/>
        <w:spacing w:before="0"/>
      </w:pPr>
      <w:bookmarkStart w:id="26" w:name="_Toc264638048"/>
      <w:r w:rsidRPr="00475AA5">
        <w:t>5.1 Ledningens verksamhetsansvar</w:t>
      </w:r>
      <w:bookmarkEnd w:id="26"/>
      <w:r w:rsidRPr="00475AA5">
        <w:t xml:space="preserve"> </w:t>
      </w:r>
    </w:p>
    <w:p w:rsidR="00BE31EB" w:rsidRPr="00475AA5" w:rsidRDefault="00BD3BE1" w:rsidP="00CB5851">
      <w:pPr>
        <w:pStyle w:val="Rubrik3"/>
        <w:rPr>
          <w:noProof w:val="0"/>
        </w:rPr>
      </w:pPr>
      <w:bookmarkStart w:id="27" w:name="RESPARTI001"/>
      <w:bookmarkStart w:id="28" w:name="_Toc229970048"/>
      <w:bookmarkStart w:id="29" w:name="_Toc264638049"/>
      <w:bookmarkEnd w:id="27"/>
      <w:r w:rsidRPr="00475AA5">
        <w:rPr>
          <w:noProof w:val="0"/>
        </w:rPr>
        <w:t>5</w:t>
      </w:r>
      <w:r w:rsidR="00BE31EB" w:rsidRPr="00475AA5">
        <w:rPr>
          <w:noProof w:val="0"/>
        </w:rPr>
        <w:t>.</w:t>
      </w:r>
      <w:r w:rsidR="00A8378C" w:rsidRPr="00475AA5">
        <w:rPr>
          <w:noProof w:val="0"/>
        </w:rPr>
        <w:t>1.</w:t>
      </w:r>
      <w:r w:rsidR="00BE31EB" w:rsidRPr="00475AA5">
        <w:rPr>
          <w:noProof w:val="0"/>
        </w:rPr>
        <w:t>1 Myndighetens ledning</w:t>
      </w:r>
      <w:bookmarkEnd w:id="28"/>
      <w:bookmarkEnd w:id="29"/>
    </w:p>
    <w:p w:rsidR="00BE31EB" w:rsidRPr="00475AA5" w:rsidRDefault="00272712" w:rsidP="00BE31EB">
      <w:pPr>
        <w:pBdr>
          <w:top w:val="single" w:sz="4" w:space="1" w:color="auto"/>
          <w:left w:val="single" w:sz="4" w:space="4" w:color="auto"/>
          <w:bottom w:val="single" w:sz="4" w:space="1" w:color="auto"/>
          <w:right w:val="single" w:sz="4" w:space="4" w:color="auto"/>
        </w:pBdr>
        <w:rPr>
          <w:b/>
        </w:rPr>
      </w:pPr>
      <w:r w:rsidRPr="00475AA5">
        <w:rPr>
          <w:b/>
        </w:rPr>
        <w:t>Riksdagsstyrelsens förslag</w:t>
      </w:r>
    </w:p>
    <w:p w:rsidR="00BE31EB" w:rsidRPr="00475AA5" w:rsidRDefault="00BE31EB" w:rsidP="00BE31EB">
      <w:pPr>
        <w:pBdr>
          <w:top w:val="single" w:sz="4" w:space="1" w:color="auto"/>
          <w:left w:val="single" w:sz="4" w:space="4" w:color="auto"/>
          <w:bottom w:val="single" w:sz="4" w:space="1" w:color="auto"/>
          <w:right w:val="single" w:sz="4" w:space="4" w:color="auto"/>
        </w:pBdr>
      </w:pPr>
      <w:r w:rsidRPr="00475AA5">
        <w:t>Med myndighetens ledning avses</w:t>
      </w:r>
    </w:p>
    <w:p w:rsidR="00BE31EB" w:rsidRPr="00475AA5" w:rsidRDefault="00BE31EB" w:rsidP="00BE31EB">
      <w:pPr>
        <w:pStyle w:val="Normaltindrag"/>
        <w:pBdr>
          <w:top w:val="single" w:sz="4" w:space="1" w:color="auto"/>
          <w:left w:val="single" w:sz="4" w:space="4" w:color="auto"/>
          <w:bottom w:val="single" w:sz="4" w:space="1" w:color="auto"/>
          <w:right w:val="single" w:sz="4" w:space="4" w:color="auto"/>
        </w:pBdr>
      </w:pPr>
      <w:r w:rsidRPr="00475AA5">
        <w:t xml:space="preserve">– riksdagsstyrelsen för </w:t>
      </w:r>
      <w:r w:rsidR="00605A3D" w:rsidRPr="00475AA5">
        <w:t>r</w:t>
      </w:r>
      <w:r w:rsidRPr="00475AA5">
        <w:t>iksdagsförvaltningen</w:t>
      </w:r>
    </w:p>
    <w:p w:rsidR="00BE31EB" w:rsidRPr="00475AA5" w:rsidRDefault="00BE31EB" w:rsidP="00BE31EB">
      <w:pPr>
        <w:pStyle w:val="Normaltindrag"/>
        <w:pBdr>
          <w:top w:val="single" w:sz="4" w:space="1" w:color="auto"/>
          <w:left w:val="single" w:sz="4" w:space="4" w:color="auto"/>
          <w:bottom w:val="single" w:sz="4" w:space="1" w:color="auto"/>
          <w:right w:val="single" w:sz="4" w:space="4" w:color="auto"/>
        </w:pBdr>
      </w:pPr>
      <w:r w:rsidRPr="00475AA5">
        <w:t>– riksrevisor</w:t>
      </w:r>
      <w:r w:rsidR="00266B19" w:rsidRPr="00475AA5">
        <w:t>er</w:t>
      </w:r>
      <w:r w:rsidRPr="00475AA5">
        <w:t>n</w:t>
      </w:r>
      <w:r w:rsidR="00266B19" w:rsidRPr="00475AA5">
        <w:t>a för Riksrevisionen</w:t>
      </w:r>
    </w:p>
    <w:p w:rsidR="00BE31EB" w:rsidRPr="00475AA5" w:rsidRDefault="00BE31EB" w:rsidP="00BE31EB">
      <w:pPr>
        <w:pStyle w:val="Normaltindrag"/>
        <w:pBdr>
          <w:top w:val="single" w:sz="4" w:space="1" w:color="auto"/>
          <w:left w:val="single" w:sz="4" w:space="4" w:color="auto"/>
          <w:bottom w:val="single" w:sz="4" w:space="1" w:color="auto"/>
          <w:right w:val="single" w:sz="4" w:space="4" w:color="auto"/>
        </w:pBdr>
      </w:pPr>
      <w:r w:rsidRPr="00475AA5">
        <w:t>– chefsjustitieombudsmannen för JO</w:t>
      </w:r>
    </w:p>
    <w:p w:rsidR="00BE31EB" w:rsidRPr="00475AA5" w:rsidRDefault="00BE31EB" w:rsidP="00BE31EB">
      <w:pPr>
        <w:pStyle w:val="Normaltindrag"/>
        <w:pBdr>
          <w:top w:val="single" w:sz="4" w:space="1" w:color="auto"/>
          <w:left w:val="single" w:sz="4" w:space="4" w:color="auto"/>
          <w:bottom w:val="single" w:sz="4" w:space="1" w:color="auto"/>
          <w:right w:val="single" w:sz="4" w:space="4" w:color="auto"/>
        </w:pBdr>
      </w:pPr>
      <w:r w:rsidRPr="00475AA5">
        <w:t>– direktionen i Riksbanken.</w:t>
      </w:r>
    </w:p>
    <w:p w:rsidR="00846DA7" w:rsidRPr="00475AA5" w:rsidRDefault="00DB36C6" w:rsidP="00F556F5">
      <w:r w:rsidRPr="00475AA5">
        <w:rPr>
          <w:b/>
        </w:rPr>
        <w:t xml:space="preserve">Expertgruppens </w:t>
      </w:r>
      <w:r w:rsidR="00DB2E6B" w:rsidRPr="00475AA5">
        <w:rPr>
          <w:b/>
        </w:rPr>
        <w:t xml:space="preserve">förslag </w:t>
      </w:r>
      <w:r w:rsidR="00DB2E6B" w:rsidRPr="00475AA5">
        <w:t>överensstämmer i huvudsak med rik</w:t>
      </w:r>
      <w:r w:rsidR="00DB2E6B" w:rsidRPr="00475AA5">
        <w:t>s</w:t>
      </w:r>
      <w:r w:rsidR="00DB2E6B" w:rsidRPr="00475AA5">
        <w:t xml:space="preserve">dagsstyrelsens förslag. </w:t>
      </w:r>
    </w:p>
    <w:p w:rsidR="00272712" w:rsidRPr="00475AA5" w:rsidRDefault="002E2EEA" w:rsidP="00A8378C">
      <w:pPr>
        <w:rPr>
          <w:b/>
        </w:rPr>
      </w:pPr>
      <w:r w:rsidRPr="00475AA5">
        <w:rPr>
          <w:b/>
        </w:rPr>
        <w:t xml:space="preserve">Remissinstanserna: </w:t>
      </w:r>
    </w:p>
    <w:p w:rsidR="00272712" w:rsidRPr="00475AA5" w:rsidRDefault="00272712" w:rsidP="005D69D0">
      <w:r w:rsidRPr="00475AA5">
        <w:rPr>
          <w:i/>
        </w:rPr>
        <w:t>Riksrevisionen</w:t>
      </w:r>
      <w:r w:rsidRPr="00475AA5">
        <w:t xml:space="preserve"> på</w:t>
      </w:r>
      <w:r w:rsidR="00DE5A8D" w:rsidRPr="00475AA5">
        <w:t>pekar</w:t>
      </w:r>
      <w:r w:rsidRPr="00475AA5">
        <w:t xml:space="preserve">, med hänvisning till att </w:t>
      </w:r>
      <w:r w:rsidR="00DB36C6" w:rsidRPr="00475AA5">
        <w:t xml:space="preserve">expertgruppen </w:t>
      </w:r>
      <w:r w:rsidRPr="00475AA5">
        <w:t>betonat vi</w:t>
      </w:r>
      <w:r w:rsidRPr="00475AA5">
        <w:t>k</w:t>
      </w:r>
      <w:r w:rsidRPr="00475AA5">
        <w:t>ten av att myndighetsledningens verksamhetsansvar innebär ett ansvar för my</w:t>
      </w:r>
      <w:r w:rsidRPr="00475AA5">
        <w:t>n</w:t>
      </w:r>
      <w:r w:rsidRPr="00475AA5">
        <w:t>dighetens verksamhet i sin helhet och att ledningsuppgi</w:t>
      </w:r>
      <w:r w:rsidRPr="00475AA5">
        <w:t>f</w:t>
      </w:r>
      <w:r w:rsidRPr="00475AA5">
        <w:t xml:space="preserve">terna inte bör fördelas på olika funktioner inom en myndighet, </w:t>
      </w:r>
      <w:r w:rsidR="00DE5A8D" w:rsidRPr="00475AA5">
        <w:t>a</w:t>
      </w:r>
      <w:r w:rsidRPr="00475AA5">
        <w:t>tt Riksrevisionsu</w:t>
      </w:r>
      <w:r w:rsidRPr="00475AA5">
        <w:t>t</w:t>
      </w:r>
      <w:r w:rsidRPr="00475AA5">
        <w:t>redningen har framfört förslag som delar på de uppgifter som normalt åvilar samma fun</w:t>
      </w:r>
      <w:r w:rsidRPr="00475AA5">
        <w:t>k</w:t>
      </w:r>
      <w:r w:rsidRPr="00475AA5">
        <w:t xml:space="preserve">tion. </w:t>
      </w:r>
      <w:r w:rsidR="005A4304" w:rsidRPr="00475AA5">
        <w:t>Riksrevisionen vill därför peka på behovet av att samordna Riksrev</w:t>
      </w:r>
      <w:r w:rsidR="005A4304" w:rsidRPr="00475AA5">
        <w:t>i</w:t>
      </w:r>
      <w:r w:rsidR="005A4304" w:rsidRPr="00475AA5">
        <w:t>sionsutredningens förslag med övervägandena i expertgruppens utredningsb</w:t>
      </w:r>
      <w:r w:rsidR="005A4304" w:rsidRPr="00475AA5">
        <w:t>e</w:t>
      </w:r>
      <w:r w:rsidR="005A4304" w:rsidRPr="00475AA5">
        <w:t xml:space="preserve">tänkande. </w:t>
      </w:r>
    </w:p>
    <w:p w:rsidR="00272712" w:rsidRPr="00475AA5" w:rsidRDefault="00272712" w:rsidP="002E2EEA">
      <w:pPr>
        <w:pStyle w:val="Normaltindrag"/>
      </w:pPr>
      <w:r w:rsidRPr="00475AA5">
        <w:t xml:space="preserve">Remissinstanserna </w:t>
      </w:r>
      <w:r w:rsidR="00EF4EC5" w:rsidRPr="00475AA5">
        <w:t>har i övrigt tillstyrkt förslaget.</w:t>
      </w:r>
    </w:p>
    <w:p w:rsidR="00BE31EB" w:rsidRPr="00475AA5" w:rsidRDefault="00DB36C6" w:rsidP="00BE31EB">
      <w:pPr>
        <w:pStyle w:val="R4"/>
      </w:pPr>
      <w:r w:rsidRPr="00475AA5">
        <w:t>Gällande ordning</w:t>
      </w:r>
    </w:p>
    <w:p w:rsidR="00BE31EB" w:rsidRPr="00475AA5" w:rsidRDefault="00BE31EB" w:rsidP="005D69D0">
      <w:r w:rsidRPr="00475AA5">
        <w:t>Av 2 § myndighetsförordningen framgår att med myndighetens ledning avses myndighetschefen i de fall det är fråga om enrådighetsmyndigheter, myndi</w:t>
      </w:r>
      <w:r w:rsidRPr="00475AA5">
        <w:t>g</w:t>
      </w:r>
      <w:r w:rsidRPr="00475AA5">
        <w:t xml:space="preserve">hetens styrelse i de fall det är fråga om styrelsemyndigheter och en nämnd i de fall det är fråga om nämndmyndigheter. </w:t>
      </w:r>
    </w:p>
    <w:p w:rsidR="00BE31EB" w:rsidRPr="00475AA5" w:rsidRDefault="00BE31EB" w:rsidP="000E24E9">
      <w:pPr>
        <w:pStyle w:val="Normaltindrag"/>
      </w:pPr>
      <w:r w:rsidRPr="00475AA5">
        <w:t>Enligt 1 kap. 5 § andra stycket riksdagsor</w:t>
      </w:r>
      <w:r w:rsidRPr="00475AA5">
        <w:t>d</w:t>
      </w:r>
      <w:r w:rsidRPr="00475AA5">
        <w:t>ningen leder riksdagsstyrelsen riksdagsförvaltningen. Riksdagsstyrelsen består av talma</w:t>
      </w:r>
      <w:r w:rsidRPr="00475AA5">
        <w:t>n</w:t>
      </w:r>
      <w:r w:rsidRPr="00475AA5">
        <w:t>nen som ordförande och tio andra ledamöter som riksdagen utser inom sig för riksdagens valper</w:t>
      </w:r>
      <w:r w:rsidRPr="00475AA5">
        <w:t>i</w:t>
      </w:r>
      <w:r w:rsidRPr="00475AA5">
        <w:t xml:space="preserve">od. Vidare </w:t>
      </w:r>
      <w:r w:rsidR="00DB36C6" w:rsidRPr="00475AA5">
        <w:t xml:space="preserve">framgår av </w:t>
      </w:r>
      <w:r w:rsidRPr="00475AA5">
        <w:t>riksdagsordningen att kammaren utser en riksdagsd</w:t>
      </w:r>
      <w:r w:rsidRPr="00475AA5">
        <w:t>i</w:t>
      </w:r>
      <w:r w:rsidRPr="00475AA5">
        <w:t>rektör</w:t>
      </w:r>
      <w:r w:rsidR="00DB36C6" w:rsidRPr="00475AA5">
        <w:t xml:space="preserve"> som </w:t>
      </w:r>
      <w:r w:rsidRPr="00475AA5">
        <w:t>låter föra protokollet vid sammanträden med kamm</w:t>
      </w:r>
      <w:r w:rsidRPr="00475AA5">
        <w:t>a</w:t>
      </w:r>
      <w:r w:rsidRPr="00475AA5">
        <w:t>ren. Han eller hon expedierar riksdagens beslut och biträder i övrigt talmannen i riksdagsa</w:t>
      </w:r>
      <w:r w:rsidRPr="00475AA5">
        <w:t>r</w:t>
      </w:r>
      <w:r w:rsidRPr="00475AA5">
        <w:t>betet. Riksdagsdirektören är också chef för riksdagsförvaltningen och sekret</w:t>
      </w:r>
      <w:r w:rsidRPr="00475AA5">
        <w:t>e</w:t>
      </w:r>
      <w:r w:rsidRPr="00475AA5">
        <w:t>rare i krigsdelegationen (RO 9 kap. 1 §). Av lagen (2000:419) med instruktion för riksdagsförvaltningen framgår att riksdagsfö</w:t>
      </w:r>
      <w:r w:rsidRPr="00475AA5">
        <w:t>r</w:t>
      </w:r>
      <w:r w:rsidRPr="00475AA5">
        <w:t>valtningen leds av en styrelse som ansvarar för verksamheten (11 §). Riksdagsdirektören är chef för förval</w:t>
      </w:r>
      <w:r w:rsidRPr="00475AA5">
        <w:t>t</w:t>
      </w:r>
      <w:r w:rsidRPr="00475AA5">
        <w:t>ningen och ansvarar för och leder verksa</w:t>
      </w:r>
      <w:r w:rsidRPr="00475AA5">
        <w:t>m</w:t>
      </w:r>
      <w:r w:rsidRPr="00475AA5">
        <w:t>heten enligt styrelsens direktiv och riktli</w:t>
      </w:r>
      <w:r w:rsidRPr="00475AA5">
        <w:t>n</w:t>
      </w:r>
      <w:r w:rsidRPr="00475AA5">
        <w:t>jer (12 §).</w:t>
      </w:r>
    </w:p>
    <w:p w:rsidR="00037B7E" w:rsidRPr="00475AA5" w:rsidRDefault="00490B3F" w:rsidP="00BE31EB">
      <w:pPr>
        <w:pStyle w:val="Normaltindrag"/>
        <w:rPr>
          <w:rFonts w:ascii="TimesNewRoman" w:hAnsi="TimesNewRoman" w:cs="TimesNewRoman"/>
          <w:szCs w:val="19"/>
        </w:rPr>
      </w:pPr>
      <w:r w:rsidRPr="00475AA5">
        <w:rPr>
          <w:rFonts w:ascii="TimesNewRoman" w:hAnsi="TimesNewRoman"/>
        </w:rPr>
        <w:t xml:space="preserve">Riksdagen har nu beslutat </w:t>
      </w:r>
      <w:r w:rsidR="000756A9" w:rsidRPr="00475AA5">
        <w:t>bl</w:t>
      </w:r>
      <w:r w:rsidR="001D7A87" w:rsidRPr="00475AA5">
        <w:t>.</w:t>
      </w:r>
      <w:r w:rsidR="000756A9" w:rsidRPr="00475AA5">
        <w:t>a</w:t>
      </w:r>
      <w:r w:rsidR="001D7A87" w:rsidRPr="00475AA5">
        <w:t xml:space="preserve">. </w:t>
      </w:r>
      <w:r w:rsidR="005D69D0" w:rsidRPr="00475AA5">
        <w:t>att som vilande anta lagändringar i rik</w:t>
      </w:r>
      <w:r w:rsidR="005D69D0" w:rsidRPr="00475AA5">
        <w:t>s</w:t>
      </w:r>
      <w:r w:rsidR="005D69D0" w:rsidRPr="00475AA5">
        <w:t xml:space="preserve">dagsordningen som innebär att </w:t>
      </w:r>
      <w:r w:rsidR="00037B7E" w:rsidRPr="00475AA5">
        <w:t xml:space="preserve">styrelsen vid Riksrevisionen avskaffas i sin nuvarande form </w:t>
      </w:r>
      <w:r w:rsidR="00E335C0" w:rsidRPr="00475AA5">
        <w:t xml:space="preserve">fr.o.m. 2011 </w:t>
      </w:r>
      <w:r w:rsidR="00037B7E" w:rsidRPr="00475AA5">
        <w:t>och ersätts med ett insynsråd kallat Riksrevisi</w:t>
      </w:r>
      <w:r w:rsidR="00037B7E" w:rsidRPr="00475AA5">
        <w:t>o</w:t>
      </w:r>
      <w:r w:rsidR="00037B7E" w:rsidRPr="00475AA5">
        <w:t>nens parlamentariska råd. Rådets uppgift blir att ge riksdagen insyn i Riksr</w:t>
      </w:r>
      <w:r w:rsidR="00037B7E" w:rsidRPr="00475AA5">
        <w:t>e</w:t>
      </w:r>
      <w:r w:rsidR="00037B7E" w:rsidRPr="00475AA5">
        <w:t xml:space="preserve">visionens verksamhet </w:t>
      </w:r>
      <w:r w:rsidR="002A770B" w:rsidRPr="00475AA5">
        <w:t>och</w:t>
      </w:r>
      <w:r w:rsidR="00037B7E" w:rsidRPr="00475AA5">
        <w:t xml:space="preserve"> att fungera </w:t>
      </w:r>
      <w:r w:rsidR="00037B7E" w:rsidRPr="00475AA5">
        <w:rPr>
          <w:rFonts w:ascii="TimesNewRoman" w:hAnsi="TimesNewRoman" w:cs="TimesNewRoman"/>
          <w:szCs w:val="19"/>
        </w:rPr>
        <w:t>som ett samrådsorgan mellan riksd</w:t>
      </w:r>
      <w:r w:rsidR="00037B7E" w:rsidRPr="00475AA5">
        <w:rPr>
          <w:rFonts w:ascii="TimesNewRoman" w:hAnsi="TimesNewRoman" w:cs="TimesNewRoman"/>
          <w:szCs w:val="19"/>
        </w:rPr>
        <w:t>a</w:t>
      </w:r>
      <w:r w:rsidR="00037B7E" w:rsidRPr="00475AA5">
        <w:rPr>
          <w:rFonts w:ascii="TimesNewRoman" w:hAnsi="TimesNewRoman" w:cs="TimesNewRoman"/>
          <w:szCs w:val="19"/>
        </w:rPr>
        <w:t>gen och riksrevisorerna. Rådet får inga beslutande uppgifter. Det väljs av riksd</w:t>
      </w:r>
      <w:r w:rsidR="00037B7E" w:rsidRPr="00475AA5">
        <w:rPr>
          <w:rFonts w:ascii="TimesNewRoman" w:hAnsi="TimesNewRoman" w:cs="TimesNewRoman"/>
          <w:szCs w:val="19"/>
        </w:rPr>
        <w:t>a</w:t>
      </w:r>
      <w:r w:rsidR="00037B7E" w:rsidRPr="00475AA5">
        <w:rPr>
          <w:rFonts w:ascii="TimesNewRoman" w:hAnsi="TimesNewRoman" w:cs="TimesNewRoman"/>
          <w:szCs w:val="19"/>
        </w:rPr>
        <w:t xml:space="preserve">gen och består av en representant för varje partigrupp i riksdagen. </w:t>
      </w:r>
      <w:r w:rsidR="00810D35" w:rsidRPr="00475AA5">
        <w:rPr>
          <w:rFonts w:ascii="TimesNewRoman" w:hAnsi="TimesNewRoman" w:cs="TimesNewRoman"/>
          <w:szCs w:val="19"/>
        </w:rPr>
        <w:t>B</w:t>
      </w:r>
      <w:r w:rsidR="00810D35" w:rsidRPr="00475AA5">
        <w:rPr>
          <w:rFonts w:ascii="TimesNewRoman" w:hAnsi="TimesNewRoman" w:cs="TimesNewRoman"/>
          <w:szCs w:val="19"/>
        </w:rPr>
        <w:t>e</w:t>
      </w:r>
      <w:r w:rsidR="00810D35" w:rsidRPr="00475AA5">
        <w:rPr>
          <w:rFonts w:ascii="TimesNewRoman" w:hAnsi="TimesNewRoman" w:cs="TimesNewRoman"/>
          <w:szCs w:val="19"/>
        </w:rPr>
        <w:t>slut</w:t>
      </w:r>
      <w:r w:rsidR="009A6E3B" w:rsidRPr="00475AA5">
        <w:rPr>
          <w:rFonts w:ascii="TimesNewRoman" w:hAnsi="TimesNewRoman" w:cs="TimesNewRoman"/>
          <w:szCs w:val="19"/>
        </w:rPr>
        <w:t xml:space="preserve">et </w:t>
      </w:r>
      <w:r w:rsidR="00C8545F" w:rsidRPr="00475AA5">
        <w:rPr>
          <w:rFonts w:ascii="TimesNewRoman" w:hAnsi="TimesNewRoman" w:cs="TimesNewRoman"/>
          <w:szCs w:val="19"/>
        </w:rPr>
        <w:t>innebär vidare att d</w:t>
      </w:r>
      <w:r w:rsidR="00037B7E" w:rsidRPr="00475AA5">
        <w:rPr>
          <w:rFonts w:ascii="TimesNewRoman" w:hAnsi="TimesNewRoman" w:cs="TimesNewRoman"/>
          <w:szCs w:val="19"/>
        </w:rPr>
        <w:t>en av riksrevisorerna som ska svara för den adm</w:t>
      </w:r>
      <w:r w:rsidR="00037B7E" w:rsidRPr="00475AA5">
        <w:rPr>
          <w:rFonts w:ascii="TimesNewRoman" w:hAnsi="TimesNewRoman" w:cs="TimesNewRoman"/>
          <w:szCs w:val="19"/>
        </w:rPr>
        <w:t>i</w:t>
      </w:r>
      <w:r w:rsidR="00037B7E" w:rsidRPr="00475AA5">
        <w:rPr>
          <w:rFonts w:ascii="TimesNewRoman" w:hAnsi="TimesNewRoman" w:cs="TimesNewRoman"/>
          <w:szCs w:val="19"/>
        </w:rPr>
        <w:t>nistrativa ledningen bör få ett utökat administrativt ansvar och benämnas riksrevisor med administrativt ansvar. Det utökade ansvaret innebär att b</w:t>
      </w:r>
      <w:r w:rsidR="00037B7E" w:rsidRPr="00475AA5">
        <w:rPr>
          <w:rFonts w:ascii="TimesNewRoman" w:hAnsi="TimesNewRoman" w:cs="TimesNewRoman"/>
          <w:szCs w:val="19"/>
        </w:rPr>
        <w:t>e</w:t>
      </w:r>
      <w:r w:rsidR="00037B7E" w:rsidRPr="00475AA5">
        <w:rPr>
          <w:rFonts w:ascii="TimesNewRoman" w:hAnsi="TimesNewRoman" w:cs="TimesNewRoman"/>
          <w:szCs w:val="19"/>
        </w:rPr>
        <w:t>slutanderätten över verksamhetens organisation, arbetsordning, ekonomi- och personaladm</w:t>
      </w:r>
      <w:r w:rsidR="00037B7E" w:rsidRPr="00475AA5">
        <w:rPr>
          <w:rFonts w:ascii="TimesNewRoman" w:hAnsi="TimesNewRoman" w:cs="TimesNewRoman"/>
          <w:szCs w:val="19"/>
        </w:rPr>
        <w:t>i</w:t>
      </w:r>
      <w:r w:rsidR="00037B7E" w:rsidRPr="00475AA5">
        <w:rPr>
          <w:rFonts w:ascii="TimesNewRoman" w:hAnsi="TimesNewRoman" w:cs="TimesNewRoman"/>
          <w:szCs w:val="19"/>
        </w:rPr>
        <w:t>nistrativa föreskrifter samt myndighetens anslagsframställning förs över till riksrevisorn med administr</w:t>
      </w:r>
      <w:r w:rsidR="00037B7E" w:rsidRPr="00475AA5">
        <w:rPr>
          <w:rFonts w:ascii="TimesNewRoman" w:hAnsi="TimesNewRoman" w:cs="TimesNewRoman"/>
          <w:szCs w:val="19"/>
        </w:rPr>
        <w:t>a</w:t>
      </w:r>
      <w:r w:rsidR="00037B7E" w:rsidRPr="00475AA5">
        <w:rPr>
          <w:rFonts w:ascii="TimesNewRoman" w:hAnsi="TimesNewRoman" w:cs="TimesNewRoman"/>
          <w:szCs w:val="19"/>
        </w:rPr>
        <w:t>tivt ansvar</w:t>
      </w:r>
      <w:r w:rsidR="002A770B" w:rsidRPr="00475AA5">
        <w:rPr>
          <w:rFonts w:ascii="TimesNewRoman" w:hAnsi="TimesNewRoman" w:cs="TimesNewRoman"/>
          <w:szCs w:val="19"/>
        </w:rPr>
        <w:t>,</w:t>
      </w:r>
      <w:r w:rsidR="00EA6D1D" w:rsidRPr="00475AA5">
        <w:rPr>
          <w:rFonts w:ascii="TimesNewRoman" w:hAnsi="TimesNewRoman" w:cs="TimesNewRoman"/>
          <w:szCs w:val="19"/>
        </w:rPr>
        <w:t xml:space="preserve"> som således </w:t>
      </w:r>
      <w:r w:rsidR="00037B7E" w:rsidRPr="00475AA5">
        <w:rPr>
          <w:rFonts w:ascii="TimesNewRoman" w:hAnsi="TimesNewRoman" w:cs="TimesNewRoman"/>
          <w:szCs w:val="19"/>
        </w:rPr>
        <w:t xml:space="preserve">blir ensam beslutsfattare i administrativa och organisatoriska frågor. </w:t>
      </w:r>
      <w:r w:rsidR="00CC7463" w:rsidRPr="00475AA5">
        <w:rPr>
          <w:rFonts w:ascii="TimesNewRoman" w:hAnsi="TimesNewRoman" w:cs="TimesNewRoman"/>
          <w:szCs w:val="19"/>
        </w:rPr>
        <w:t>Beslut om fördelningen av grans</w:t>
      </w:r>
      <w:r w:rsidR="00CC7463" w:rsidRPr="00475AA5">
        <w:rPr>
          <w:rFonts w:ascii="TimesNewRoman" w:hAnsi="TimesNewRoman" w:cs="TimesNewRoman"/>
          <w:szCs w:val="19"/>
        </w:rPr>
        <w:t>k</w:t>
      </w:r>
      <w:r w:rsidR="00CC7463" w:rsidRPr="00475AA5">
        <w:rPr>
          <w:rFonts w:ascii="TimesNewRoman" w:hAnsi="TimesNewRoman" w:cs="TimesNewRoman"/>
          <w:szCs w:val="19"/>
        </w:rPr>
        <w:t>ningsområden riksrevis</w:t>
      </w:r>
      <w:r w:rsidR="00CC7463" w:rsidRPr="00475AA5">
        <w:rPr>
          <w:rFonts w:ascii="TimesNewRoman" w:hAnsi="TimesNewRoman" w:cs="TimesNewRoman"/>
          <w:szCs w:val="19"/>
        </w:rPr>
        <w:t>o</w:t>
      </w:r>
      <w:r w:rsidR="00CC7463" w:rsidRPr="00475AA5">
        <w:rPr>
          <w:rFonts w:ascii="TimesNewRoman" w:hAnsi="TimesNewRoman" w:cs="TimesNewRoman"/>
          <w:szCs w:val="19"/>
        </w:rPr>
        <w:t xml:space="preserve">rerna emellan och beslut om den årliga rapporten ska enligt </w:t>
      </w:r>
      <w:r w:rsidR="00AB77E6" w:rsidRPr="00475AA5">
        <w:rPr>
          <w:rFonts w:ascii="TimesNewRoman" w:hAnsi="TimesNewRoman" w:cs="TimesNewRoman"/>
          <w:szCs w:val="19"/>
        </w:rPr>
        <w:t>r</w:t>
      </w:r>
      <w:r w:rsidR="00CC7463" w:rsidRPr="00475AA5">
        <w:rPr>
          <w:rFonts w:ascii="TimesNewRoman" w:hAnsi="TimesNewRoman" w:cs="TimesNewRoman"/>
          <w:szCs w:val="19"/>
        </w:rPr>
        <w:t xml:space="preserve">iksdagens </w:t>
      </w:r>
      <w:r w:rsidR="00EA6D1D" w:rsidRPr="00475AA5">
        <w:rPr>
          <w:rFonts w:ascii="TimesNewRoman" w:hAnsi="TimesNewRoman" w:cs="TimesNewRoman"/>
          <w:szCs w:val="19"/>
        </w:rPr>
        <w:t xml:space="preserve">beslut </w:t>
      </w:r>
      <w:r w:rsidR="00CC7463" w:rsidRPr="00475AA5">
        <w:rPr>
          <w:rFonts w:ascii="TimesNewRoman" w:hAnsi="TimesNewRoman" w:cs="TimesNewRoman"/>
          <w:szCs w:val="19"/>
        </w:rPr>
        <w:t>alltjämt fattas av riksrevisorerna gemensamt. Vidare ska riksrevisorerna även fortsättningsvis besluta var för sig i</w:t>
      </w:r>
      <w:r w:rsidR="00037B7E" w:rsidRPr="00475AA5">
        <w:rPr>
          <w:rFonts w:ascii="TimesNewRoman" w:hAnsi="TimesNewRoman" w:cs="TimesNewRoman"/>
          <w:szCs w:val="19"/>
        </w:rPr>
        <w:t>nom sina grans</w:t>
      </w:r>
      <w:r w:rsidR="00037B7E" w:rsidRPr="00475AA5">
        <w:rPr>
          <w:rFonts w:ascii="TimesNewRoman" w:hAnsi="TimesNewRoman" w:cs="TimesNewRoman"/>
          <w:szCs w:val="19"/>
        </w:rPr>
        <w:t>k</w:t>
      </w:r>
      <w:r w:rsidR="00037B7E" w:rsidRPr="00475AA5">
        <w:rPr>
          <w:rFonts w:ascii="TimesNewRoman" w:hAnsi="TimesNewRoman" w:cs="TimesNewRoman"/>
          <w:szCs w:val="19"/>
        </w:rPr>
        <w:t>ningsområden och i de enskilda granskningsärenden</w:t>
      </w:r>
      <w:r w:rsidR="00CC7463" w:rsidRPr="00475AA5">
        <w:rPr>
          <w:rFonts w:ascii="TimesNewRoman" w:hAnsi="TimesNewRoman" w:cs="TimesNewRoman"/>
          <w:szCs w:val="19"/>
        </w:rPr>
        <w:t>a</w:t>
      </w:r>
      <w:r w:rsidR="00037B7E" w:rsidRPr="00475AA5">
        <w:rPr>
          <w:rFonts w:ascii="TimesNewRoman" w:hAnsi="TimesNewRoman" w:cs="TimesNewRoman"/>
          <w:szCs w:val="19"/>
        </w:rPr>
        <w:t>.</w:t>
      </w:r>
      <w:r w:rsidR="003B7855" w:rsidRPr="00475AA5">
        <w:rPr>
          <w:rFonts w:ascii="TimesNewRoman" w:hAnsi="TimesNewRoman" w:cs="TimesNewRoman"/>
          <w:szCs w:val="19"/>
        </w:rPr>
        <w:t xml:space="preserve"> Regeringsformens bestämmelse om att Riksrevisionen leds av tre riksrevis</w:t>
      </w:r>
      <w:r w:rsidR="003B7855" w:rsidRPr="00475AA5">
        <w:rPr>
          <w:rFonts w:ascii="TimesNewRoman" w:hAnsi="TimesNewRoman" w:cs="TimesNewRoman"/>
          <w:szCs w:val="19"/>
        </w:rPr>
        <w:t>o</w:t>
      </w:r>
      <w:r w:rsidR="003B7855" w:rsidRPr="00475AA5">
        <w:rPr>
          <w:rFonts w:ascii="TimesNewRoman" w:hAnsi="TimesNewRoman" w:cs="TimesNewRoman"/>
          <w:szCs w:val="19"/>
        </w:rPr>
        <w:t xml:space="preserve">rer </w:t>
      </w:r>
      <w:r w:rsidR="00EA6D1D" w:rsidRPr="00475AA5">
        <w:rPr>
          <w:rFonts w:ascii="TimesNewRoman" w:hAnsi="TimesNewRoman" w:cs="TimesNewRoman"/>
          <w:szCs w:val="19"/>
        </w:rPr>
        <w:t>har inte ändrats</w:t>
      </w:r>
      <w:r w:rsidR="003B7855" w:rsidRPr="00475AA5">
        <w:rPr>
          <w:rFonts w:ascii="TimesNewRoman" w:hAnsi="TimesNewRoman" w:cs="TimesNewRoman"/>
          <w:szCs w:val="19"/>
        </w:rPr>
        <w:t>. Riksrevisionens ledning utgörs därmed alltjämt av de tre riksrev</w:t>
      </w:r>
      <w:r w:rsidR="003B7855" w:rsidRPr="00475AA5">
        <w:rPr>
          <w:rFonts w:ascii="TimesNewRoman" w:hAnsi="TimesNewRoman" w:cs="TimesNewRoman"/>
          <w:szCs w:val="19"/>
        </w:rPr>
        <w:t>i</w:t>
      </w:r>
      <w:r w:rsidR="003B7855" w:rsidRPr="00475AA5">
        <w:rPr>
          <w:rFonts w:ascii="TimesNewRoman" w:hAnsi="TimesNewRoman" w:cs="TimesNewRoman"/>
          <w:szCs w:val="19"/>
        </w:rPr>
        <w:t>sorerna tillsammans</w:t>
      </w:r>
      <w:r w:rsidR="00F07F4B" w:rsidRPr="00475AA5">
        <w:rPr>
          <w:rFonts w:ascii="TimesNewRoman" w:hAnsi="TimesNewRoman" w:cs="TimesNewRoman"/>
          <w:szCs w:val="19"/>
        </w:rPr>
        <w:t xml:space="preserve"> (</w:t>
      </w:r>
      <w:r w:rsidR="002A770B" w:rsidRPr="00475AA5">
        <w:rPr>
          <w:rFonts w:ascii="TimesNewRoman" w:hAnsi="TimesNewRoman" w:cs="TimesNewRoman"/>
          <w:szCs w:val="19"/>
        </w:rPr>
        <w:t xml:space="preserve">framst. </w:t>
      </w:r>
      <w:r w:rsidR="00F07F4B" w:rsidRPr="00475AA5">
        <w:rPr>
          <w:rFonts w:ascii="TimesNewRoman" w:hAnsi="TimesNewRoman" w:cs="TimesNewRoman"/>
          <w:szCs w:val="19"/>
        </w:rPr>
        <w:t>2009/10:RS4, bet. 2009/10:KU17)</w:t>
      </w:r>
      <w:r w:rsidR="003B7855" w:rsidRPr="00475AA5">
        <w:rPr>
          <w:rFonts w:ascii="TimesNewRoman" w:hAnsi="TimesNewRoman" w:cs="TimesNewRoman"/>
          <w:szCs w:val="19"/>
        </w:rPr>
        <w:t xml:space="preserve">. </w:t>
      </w:r>
    </w:p>
    <w:p w:rsidR="00BE31EB" w:rsidRPr="00475AA5" w:rsidRDefault="00BE31EB" w:rsidP="00BE31EB">
      <w:pPr>
        <w:pStyle w:val="Normaltindrag"/>
      </w:pPr>
      <w:r w:rsidRPr="00475AA5">
        <w:t>I 8 kap. 11 § riksdagsordningen anges att riksdagens ombudsmän ska vara fyra: en chefsjustitieombudsman (chefs-JO) och tre just</w:t>
      </w:r>
      <w:r w:rsidRPr="00475AA5">
        <w:t>i</w:t>
      </w:r>
      <w:r w:rsidRPr="00475AA5">
        <w:t>tieombudsmän. Chefs-JO är administrativ chef och bestämmer inriktningen i stort av ver</w:t>
      </w:r>
      <w:r w:rsidRPr="00475AA5">
        <w:t>k</w:t>
      </w:r>
      <w:r w:rsidRPr="00475AA5">
        <w:t>samheten. Av konstitutionsutskottets uttalanden i samband med 1986 års JO-reform framgår att chefs-JO ska ha det övergripande ansvaret för verksamh</w:t>
      </w:r>
      <w:r w:rsidRPr="00475AA5">
        <w:t>e</w:t>
      </w:r>
      <w:r w:rsidRPr="00475AA5">
        <w:t>ten och för ämb</w:t>
      </w:r>
      <w:r w:rsidRPr="00475AA5">
        <w:t>e</w:t>
      </w:r>
      <w:r w:rsidRPr="00475AA5">
        <w:t>tets organisation (SOU 1985:26, bet. KU 1986/87:2).</w:t>
      </w:r>
    </w:p>
    <w:p w:rsidR="00BE31EB" w:rsidRPr="00475AA5" w:rsidRDefault="00BE31EB" w:rsidP="00BE31EB">
      <w:pPr>
        <w:pStyle w:val="Normaltindrag"/>
      </w:pPr>
      <w:r w:rsidRPr="00475AA5">
        <w:t xml:space="preserve">I </w:t>
      </w:r>
      <w:r w:rsidR="00483C9D" w:rsidRPr="00475AA5">
        <w:t>9</w:t>
      </w:r>
      <w:r w:rsidRPr="00475AA5">
        <w:t xml:space="preserve"> kap. 13 § regeringsformen anges att Riksbanken har elva fullmäktige, som väljs av riksdagen. Riksbanken leds av en direktion som utses av ful</w:t>
      </w:r>
      <w:r w:rsidRPr="00475AA5">
        <w:t>l</w:t>
      </w:r>
      <w:r w:rsidRPr="00475AA5">
        <w:t xml:space="preserve">mäktige. Riksdagen prövar om ledamöterna i fullmäktige och direktionen ska beviljas ansvarsfrihet. Av lagen (1988:1385) om Sveriges riksbank framgår att direktionen består av </w:t>
      </w:r>
      <w:r w:rsidR="00483C9D" w:rsidRPr="00475AA5">
        <w:t xml:space="preserve">sex ledamöter, varav en är </w:t>
      </w:r>
      <w:r w:rsidRPr="00475AA5">
        <w:t>riksbankschef (1 kap. 4 § första stycket)</w:t>
      </w:r>
      <w:r w:rsidR="002A770B" w:rsidRPr="00475AA5">
        <w:t>,</w:t>
      </w:r>
      <w:r w:rsidRPr="00475AA5">
        <w:t xml:space="preserve"> </w:t>
      </w:r>
      <w:r w:rsidR="002A770B" w:rsidRPr="00475AA5">
        <w:t>och</w:t>
      </w:r>
      <w:r w:rsidRPr="00475AA5">
        <w:t xml:space="preserve"> att riksdagen beslutar om ansvarsfrihet för fullmäktige för dess verksamhet och för direktionen för förvaltningen av Rik</w:t>
      </w:r>
      <w:r w:rsidRPr="00475AA5">
        <w:t>s</w:t>
      </w:r>
      <w:r w:rsidRPr="00475AA5">
        <w:t xml:space="preserve">banken (10 kap. 4 § andra stycket). </w:t>
      </w:r>
    </w:p>
    <w:p w:rsidR="00AB77E6" w:rsidRPr="00475AA5" w:rsidRDefault="00AB77E6" w:rsidP="00AB77E6">
      <w:pPr>
        <w:pStyle w:val="R4"/>
      </w:pPr>
      <w:r w:rsidRPr="00475AA5">
        <w:t xml:space="preserve">Riksdagsstyrelsens </w:t>
      </w:r>
      <w:r w:rsidR="00483C9D" w:rsidRPr="00475AA5">
        <w:t>ställningstagande</w:t>
      </w:r>
    </w:p>
    <w:p w:rsidR="00BE31EB" w:rsidRPr="00475AA5" w:rsidRDefault="00AB77E6" w:rsidP="003C4CAA">
      <w:r w:rsidRPr="00475AA5">
        <w:t>Riksdagsstyrelsen konstaterar</w:t>
      </w:r>
      <w:r w:rsidR="000E24E9" w:rsidRPr="00475AA5">
        <w:t xml:space="preserve"> att f</w:t>
      </w:r>
      <w:r w:rsidR="00BE31EB" w:rsidRPr="00475AA5">
        <w:t>ör tre av riksdagens myndigh</w:t>
      </w:r>
      <w:r w:rsidR="00BE31EB" w:rsidRPr="00475AA5">
        <w:t>e</w:t>
      </w:r>
      <w:r w:rsidR="00BE31EB" w:rsidRPr="00475AA5">
        <w:t>ter är det tydligt uttryckt i författningarna var ledningsansvaret ligger. Det gäller för riksdagsförvaltningen som leds av riksdagsstyrelsen, Riksrevisi</w:t>
      </w:r>
      <w:r w:rsidR="00BE31EB" w:rsidRPr="00475AA5">
        <w:t>o</w:t>
      </w:r>
      <w:r w:rsidR="00BE31EB" w:rsidRPr="00475AA5">
        <w:t>nen som leds av de tre riksrevisorerna och Riksbanken som leds av dire</w:t>
      </w:r>
      <w:r w:rsidR="00BE31EB" w:rsidRPr="00475AA5">
        <w:t>k</w:t>
      </w:r>
      <w:r w:rsidR="00BE31EB" w:rsidRPr="00475AA5">
        <w:t xml:space="preserve">tionen. För JO:s del finns inte någon sådan tydlig reglering. </w:t>
      </w:r>
      <w:r w:rsidR="00483C9D" w:rsidRPr="00475AA5">
        <w:t>A</w:t>
      </w:r>
      <w:r w:rsidR="00BE31EB" w:rsidRPr="00475AA5">
        <w:t xml:space="preserve">v förarbetena till inrättandet av </w:t>
      </w:r>
      <w:r w:rsidR="00483C9D" w:rsidRPr="00475AA5">
        <w:t xml:space="preserve">en </w:t>
      </w:r>
      <w:r w:rsidR="00BE31EB" w:rsidRPr="00475AA5">
        <w:t>chefs-JO och de ansvarso</w:t>
      </w:r>
      <w:r w:rsidR="00BE31EB" w:rsidRPr="00475AA5">
        <w:t>m</w:t>
      </w:r>
      <w:r w:rsidR="00BE31EB" w:rsidRPr="00475AA5">
        <w:t>råden chefs-JO har framgår det att chefs-JO bör betraktas som myndighetens ledning</w:t>
      </w:r>
      <w:r w:rsidR="00483C9D" w:rsidRPr="00475AA5">
        <w:t xml:space="preserve">, vilket nu föreslås </w:t>
      </w:r>
      <w:r w:rsidR="002A770B" w:rsidRPr="00475AA5">
        <w:t xml:space="preserve">bli </w:t>
      </w:r>
      <w:r w:rsidR="00483C9D" w:rsidRPr="00475AA5">
        <w:t>reglera</w:t>
      </w:r>
      <w:r w:rsidR="002A770B" w:rsidRPr="00475AA5">
        <w:t>t</w:t>
      </w:r>
      <w:r w:rsidR="00483C9D" w:rsidRPr="00475AA5">
        <w:t xml:space="preserve"> i instru</w:t>
      </w:r>
      <w:r w:rsidR="00483C9D" w:rsidRPr="00475AA5">
        <w:t>k</w:t>
      </w:r>
      <w:r w:rsidR="00483C9D" w:rsidRPr="00475AA5">
        <w:t>tionen för JO</w:t>
      </w:r>
      <w:r w:rsidR="00BE31EB" w:rsidRPr="00475AA5">
        <w:t xml:space="preserve">. </w:t>
      </w:r>
    </w:p>
    <w:p w:rsidR="00BE31EB" w:rsidRPr="00475AA5" w:rsidRDefault="009E1289" w:rsidP="006C59FB">
      <w:pPr>
        <w:pStyle w:val="Rubrik3"/>
        <w:rPr>
          <w:noProof w:val="0"/>
        </w:rPr>
      </w:pPr>
      <w:bookmarkStart w:id="30" w:name="_Toc229970049"/>
      <w:bookmarkStart w:id="31" w:name="_Toc264638050"/>
      <w:r w:rsidRPr="00475AA5">
        <w:rPr>
          <w:noProof w:val="0"/>
        </w:rPr>
        <w:t>5</w:t>
      </w:r>
      <w:r w:rsidR="00A8378C" w:rsidRPr="00475AA5">
        <w:rPr>
          <w:noProof w:val="0"/>
        </w:rPr>
        <w:t>.1</w:t>
      </w:r>
      <w:r w:rsidR="00BE31EB" w:rsidRPr="00475AA5">
        <w:rPr>
          <w:noProof w:val="0"/>
        </w:rPr>
        <w:t>.2 Ledningens övergripande verksamhetsansvar</w:t>
      </w:r>
      <w:bookmarkEnd w:id="30"/>
      <w:bookmarkEnd w:id="31"/>
    </w:p>
    <w:p w:rsidR="00BE31EB" w:rsidRPr="00475AA5" w:rsidRDefault="000E24E9" w:rsidP="00483C9D">
      <w:pPr>
        <w:keepNext/>
        <w:keepLines/>
        <w:pBdr>
          <w:top w:val="single" w:sz="4" w:space="1" w:color="auto"/>
          <w:left w:val="single" w:sz="4" w:space="4" w:color="auto"/>
          <w:bottom w:val="single" w:sz="4" w:space="1" w:color="auto"/>
          <w:right w:val="single" w:sz="4" w:space="4" w:color="auto"/>
        </w:pBdr>
        <w:rPr>
          <w:b/>
        </w:rPr>
      </w:pPr>
      <w:r w:rsidRPr="00475AA5">
        <w:rPr>
          <w:b/>
        </w:rPr>
        <w:t>Rik</w:t>
      </w:r>
      <w:r w:rsidR="002A770B" w:rsidRPr="00475AA5">
        <w:rPr>
          <w:b/>
        </w:rPr>
        <w:t>s</w:t>
      </w:r>
      <w:r w:rsidRPr="00475AA5">
        <w:rPr>
          <w:b/>
        </w:rPr>
        <w:t>dagstyrelsens</w:t>
      </w:r>
      <w:r w:rsidR="00BE31EB" w:rsidRPr="00475AA5">
        <w:rPr>
          <w:b/>
        </w:rPr>
        <w:t xml:space="preserve"> förslag</w:t>
      </w:r>
    </w:p>
    <w:p w:rsidR="00BE31EB" w:rsidRPr="00475AA5" w:rsidRDefault="00BE31EB" w:rsidP="00483C9D">
      <w:pPr>
        <w:keepNext/>
        <w:keepLines/>
        <w:pBdr>
          <w:top w:val="single" w:sz="4" w:space="1" w:color="auto"/>
          <w:left w:val="single" w:sz="4" w:space="4" w:color="auto"/>
          <w:bottom w:val="single" w:sz="4" w:space="1" w:color="auto"/>
          <w:right w:val="single" w:sz="4" w:space="4" w:color="auto"/>
        </w:pBdr>
      </w:pPr>
      <w:r w:rsidRPr="00475AA5">
        <w:t>I respektive myndighets instruktion och i riksbankslagen regleras att</w:t>
      </w:r>
      <w:r w:rsidR="00F06F86" w:rsidRPr="00475AA5">
        <w:t xml:space="preserve"> r</w:t>
      </w:r>
      <w:r w:rsidRPr="00475AA5">
        <w:t>iksdag</w:t>
      </w:r>
      <w:r w:rsidRPr="00475AA5">
        <w:t>s</w:t>
      </w:r>
      <w:r w:rsidRPr="00475AA5">
        <w:t>styrelsen, riksrevisorn</w:t>
      </w:r>
      <w:r w:rsidR="004E0943" w:rsidRPr="00475AA5">
        <w:t xml:space="preserve"> med administrativt ansvar</w:t>
      </w:r>
      <w:r w:rsidRPr="00475AA5">
        <w:t>, chefs</w:t>
      </w:r>
      <w:r w:rsidR="00F06F86" w:rsidRPr="00475AA5">
        <w:t>-JO</w:t>
      </w:r>
      <w:r w:rsidRPr="00475AA5">
        <w:t xml:space="preserve"> respektive Rik</w:t>
      </w:r>
      <w:r w:rsidRPr="00475AA5">
        <w:t>s</w:t>
      </w:r>
      <w:r w:rsidRPr="00475AA5">
        <w:t>bankens direktion ansvarar för verksamh</w:t>
      </w:r>
      <w:r w:rsidRPr="00475AA5">
        <w:t>e</w:t>
      </w:r>
      <w:r w:rsidRPr="00475AA5">
        <w:t xml:space="preserve">ten </w:t>
      </w:r>
      <w:r w:rsidR="002A770B" w:rsidRPr="00475AA5">
        <w:t xml:space="preserve">inför riksdagen </w:t>
      </w:r>
      <w:r w:rsidRPr="00475AA5">
        <w:t>och ska se till att den bedrivs effektivt och enligt gällande rätt, att den redovisas på ett tillförli</w:t>
      </w:r>
      <w:r w:rsidRPr="00475AA5">
        <w:t>t</w:t>
      </w:r>
      <w:r w:rsidRPr="00475AA5">
        <w:t>ligt och rättvisande sätt samt att myndigheten hushållar väl med statens m</w:t>
      </w:r>
      <w:r w:rsidRPr="00475AA5">
        <w:t>e</w:t>
      </w:r>
      <w:r w:rsidRPr="00475AA5">
        <w:t>del.</w:t>
      </w:r>
    </w:p>
    <w:p w:rsidR="00FD6264" w:rsidRPr="00475AA5" w:rsidRDefault="00FD6264" w:rsidP="00483C9D">
      <w:pPr>
        <w:pStyle w:val="Normaltindrag"/>
        <w:keepNext/>
        <w:keepLines/>
        <w:rPr>
          <w:b/>
        </w:rPr>
      </w:pPr>
    </w:p>
    <w:p w:rsidR="00FD6264" w:rsidRPr="00475AA5" w:rsidRDefault="006C671F" w:rsidP="00C96F2B">
      <w:pPr>
        <w:pStyle w:val="Normaltindrag"/>
        <w:ind w:firstLine="0"/>
      </w:pPr>
      <w:r w:rsidRPr="00475AA5">
        <w:rPr>
          <w:b/>
        </w:rPr>
        <w:t>Expertgruppens fö</w:t>
      </w:r>
      <w:r w:rsidR="00FD6264" w:rsidRPr="00475AA5">
        <w:rPr>
          <w:b/>
        </w:rPr>
        <w:t xml:space="preserve">rslag </w:t>
      </w:r>
      <w:r w:rsidR="00FD6264" w:rsidRPr="00475AA5">
        <w:t>överensstämmer i huvudsak med riksdagsstyre</w:t>
      </w:r>
      <w:r w:rsidR="00FD6264" w:rsidRPr="00475AA5">
        <w:t>l</w:t>
      </w:r>
      <w:r w:rsidR="00FD6264" w:rsidRPr="00475AA5">
        <w:t>sens förslag.</w:t>
      </w:r>
    </w:p>
    <w:p w:rsidR="00C96F2B" w:rsidRPr="00475AA5" w:rsidRDefault="00C96F2B" w:rsidP="00C96F2B">
      <w:pPr>
        <w:pStyle w:val="Normaltindrag"/>
        <w:ind w:firstLine="0"/>
      </w:pPr>
    </w:p>
    <w:p w:rsidR="00FD6264" w:rsidRPr="00475AA5" w:rsidRDefault="00FD6264" w:rsidP="00C96F2B">
      <w:pPr>
        <w:pStyle w:val="Normaltindrag"/>
        <w:keepNext/>
        <w:keepLines/>
        <w:ind w:firstLine="0"/>
      </w:pPr>
      <w:r w:rsidRPr="00475AA5">
        <w:rPr>
          <w:b/>
        </w:rPr>
        <w:t>Remissinstanserna</w:t>
      </w:r>
      <w:r w:rsidRPr="00475AA5">
        <w:t xml:space="preserve">: </w:t>
      </w:r>
    </w:p>
    <w:p w:rsidR="00FD6264" w:rsidRPr="00475AA5" w:rsidRDefault="00333D3A" w:rsidP="003C4CAA">
      <w:r w:rsidRPr="00475AA5">
        <w:rPr>
          <w:i/>
        </w:rPr>
        <w:t>JO</w:t>
      </w:r>
      <w:r w:rsidR="00FD6264" w:rsidRPr="00475AA5">
        <w:t xml:space="preserve"> </w:t>
      </w:r>
      <w:r w:rsidR="00D630CA" w:rsidRPr="00475AA5">
        <w:t xml:space="preserve">har anmärkt att </w:t>
      </w:r>
      <w:r w:rsidR="002A770B" w:rsidRPr="00475AA5">
        <w:t xml:space="preserve">det är något betydligt mera långtgående att ha </w:t>
      </w:r>
      <w:r w:rsidR="00D630CA" w:rsidRPr="00475AA5">
        <w:t>ansvar för verksamheten i dess helhet än att bestämma inriktningen i stort av verksamh</w:t>
      </w:r>
      <w:r w:rsidR="00D630CA" w:rsidRPr="00475AA5">
        <w:t>e</w:t>
      </w:r>
      <w:r w:rsidR="00D630CA" w:rsidRPr="00475AA5">
        <w:t>ten, vilket är chefs</w:t>
      </w:r>
      <w:r w:rsidR="005B3BB0" w:rsidRPr="00475AA5">
        <w:t>-</w:t>
      </w:r>
      <w:r w:rsidR="00D630CA" w:rsidRPr="00475AA5">
        <w:t>JO</w:t>
      </w:r>
      <w:r w:rsidR="005B3BB0" w:rsidRPr="00475AA5">
        <w:t>:s</w:t>
      </w:r>
      <w:r w:rsidR="00D630CA" w:rsidRPr="00475AA5">
        <w:t xml:space="preserve"> up</w:t>
      </w:r>
      <w:r w:rsidR="00D630CA" w:rsidRPr="00475AA5">
        <w:t>p</w:t>
      </w:r>
      <w:r w:rsidR="00D630CA" w:rsidRPr="00475AA5">
        <w:t>gift enligt såväl gällande som föreslagen lag</w:t>
      </w:r>
      <w:r w:rsidR="00D630CA" w:rsidRPr="00475AA5">
        <w:softHyphen/>
        <w:t>text i 12 § JO-instruktio</w:t>
      </w:r>
      <w:r w:rsidR="00D630CA" w:rsidRPr="00475AA5">
        <w:softHyphen/>
        <w:t xml:space="preserve">nen (och i 8 kap. 11 § riksdagsordningen). </w:t>
      </w:r>
      <w:r w:rsidR="005B3BB0" w:rsidRPr="00475AA5">
        <w:t xml:space="preserve">Chefs-JO </w:t>
      </w:r>
      <w:r w:rsidR="00D630CA" w:rsidRPr="00475AA5">
        <w:t>anser att den citerade m</w:t>
      </w:r>
      <w:r w:rsidR="00D630CA" w:rsidRPr="00475AA5">
        <w:t>e</w:t>
      </w:r>
      <w:r w:rsidR="00D630CA" w:rsidRPr="00475AA5">
        <w:t xml:space="preserve">ningen på s. 36 i betänkandet är ett olyckligt exempel på </w:t>
      </w:r>
      <w:r w:rsidR="002A770B" w:rsidRPr="00475AA5">
        <w:t xml:space="preserve">ett </w:t>
      </w:r>
      <w:r w:rsidR="00D630CA" w:rsidRPr="00475AA5">
        <w:t xml:space="preserve">sådant oreflekterat överflyttande av det </w:t>
      </w:r>
      <w:r w:rsidR="002A770B" w:rsidRPr="00475AA5">
        <w:t xml:space="preserve">regelverk som gäller </w:t>
      </w:r>
      <w:r w:rsidR="00D630CA" w:rsidRPr="00475AA5">
        <w:t>för myndi</w:t>
      </w:r>
      <w:r w:rsidR="00D630CA" w:rsidRPr="00475AA5">
        <w:t>g</w:t>
      </w:r>
      <w:r w:rsidR="00D630CA" w:rsidRPr="00475AA5">
        <w:t>heter under regeringen till riksdagsområdet. En så exte</w:t>
      </w:r>
      <w:r w:rsidR="00D630CA" w:rsidRPr="00475AA5">
        <w:t>n</w:t>
      </w:r>
      <w:r w:rsidR="00D630CA" w:rsidRPr="00475AA5">
        <w:t>siv definition av myndighetsle</w:t>
      </w:r>
      <w:r w:rsidR="00D630CA" w:rsidRPr="00475AA5">
        <w:t>d</w:t>
      </w:r>
      <w:r w:rsidR="00D630CA" w:rsidRPr="00475AA5">
        <w:t>ningens, dvs. chefs</w:t>
      </w:r>
      <w:r w:rsidR="005B3BB0" w:rsidRPr="00475AA5">
        <w:t>-</w:t>
      </w:r>
      <w:r w:rsidR="00D630CA" w:rsidRPr="00475AA5">
        <w:t>JO:s, verksamhetsansvar är svårförenlig med organisationsmodellen med fyra justitieombudsmän som var och en självständigt beslutar om och ansva</w:t>
      </w:r>
      <w:r w:rsidR="00D630CA" w:rsidRPr="00475AA5">
        <w:softHyphen/>
        <w:t>rar för sin del av kärnverksa</w:t>
      </w:r>
      <w:r w:rsidR="00D630CA" w:rsidRPr="00475AA5">
        <w:t>m</w:t>
      </w:r>
      <w:r w:rsidR="00D630CA" w:rsidRPr="00475AA5">
        <w:t>heten.</w:t>
      </w:r>
    </w:p>
    <w:p w:rsidR="00D630CA" w:rsidRPr="00475AA5" w:rsidRDefault="00D630CA" w:rsidP="00D630CA">
      <w:pPr>
        <w:pStyle w:val="Normaltindrag"/>
      </w:pPr>
      <w:r w:rsidRPr="00475AA5">
        <w:rPr>
          <w:i/>
        </w:rPr>
        <w:t>JO</w:t>
      </w:r>
      <w:r w:rsidRPr="00475AA5">
        <w:t xml:space="preserve"> förordar mot denna bakgrund att bestämmelsen i 12 § instruktionen i var</w:t>
      </w:r>
      <w:r w:rsidR="002A770B" w:rsidRPr="00475AA5">
        <w:t>je</w:t>
      </w:r>
      <w:r w:rsidRPr="00475AA5">
        <w:t xml:space="preserve"> fall förtydligas så att chefs</w:t>
      </w:r>
      <w:r w:rsidR="005B3BB0" w:rsidRPr="00475AA5">
        <w:t>-</w:t>
      </w:r>
      <w:r w:rsidRPr="00475AA5">
        <w:t>JO:s verk</w:t>
      </w:r>
      <w:r w:rsidRPr="00475AA5">
        <w:softHyphen/>
        <w:t>samhetsansvar knyts till dennes uppgift enligt riksdagsordningen och instruktionen</w:t>
      </w:r>
      <w:r w:rsidR="005B3BB0" w:rsidRPr="00475AA5">
        <w:t xml:space="preserve"> på så sätt </w:t>
      </w:r>
      <w:r w:rsidRPr="00475AA5">
        <w:t xml:space="preserve">att </w:t>
      </w:r>
      <w:r w:rsidR="002A770B" w:rsidRPr="00475AA5">
        <w:t xml:space="preserve">det </w:t>
      </w:r>
      <w:r w:rsidRPr="00475AA5">
        <w:t>i första stycket ange</w:t>
      </w:r>
      <w:r w:rsidR="002A770B" w:rsidRPr="00475AA5">
        <w:t>s</w:t>
      </w:r>
      <w:r w:rsidRPr="00475AA5">
        <w:t xml:space="preserve"> att </w:t>
      </w:r>
      <w:r w:rsidRPr="00475AA5">
        <w:rPr>
          <w:i/>
        </w:rPr>
        <w:t>Chefsju</w:t>
      </w:r>
      <w:r w:rsidRPr="00475AA5">
        <w:rPr>
          <w:i/>
        </w:rPr>
        <w:softHyphen/>
        <w:t>stitieombudsmannen ansvarar därvid inför rik</w:t>
      </w:r>
      <w:r w:rsidRPr="00475AA5">
        <w:rPr>
          <w:i/>
        </w:rPr>
        <w:t>s</w:t>
      </w:r>
      <w:r w:rsidRPr="00475AA5">
        <w:rPr>
          <w:i/>
        </w:rPr>
        <w:t>dagen för verksamheten</w:t>
      </w:r>
      <w:r w:rsidR="00FE35FC" w:rsidRPr="00475AA5">
        <w:rPr>
          <w:i/>
        </w:rPr>
        <w:t xml:space="preserve"> </w:t>
      </w:r>
      <w:r w:rsidRPr="00475AA5">
        <w:t>…</w:t>
      </w:r>
    </w:p>
    <w:p w:rsidR="00D630CA" w:rsidRPr="00475AA5" w:rsidRDefault="00424BB6" w:rsidP="00D630CA">
      <w:pPr>
        <w:pStyle w:val="Normaltindrag"/>
      </w:pPr>
      <w:r w:rsidRPr="00475AA5">
        <w:t>R</w:t>
      </w:r>
      <w:r w:rsidR="00D630CA" w:rsidRPr="00475AA5">
        <w:t>emissinstanser</w:t>
      </w:r>
      <w:r w:rsidRPr="00475AA5">
        <w:t>na</w:t>
      </w:r>
      <w:r w:rsidR="00D630CA" w:rsidRPr="00475AA5">
        <w:t xml:space="preserve"> </w:t>
      </w:r>
      <w:r w:rsidR="005B3BB0" w:rsidRPr="00475AA5">
        <w:t xml:space="preserve">i övrigt </w:t>
      </w:r>
      <w:r w:rsidR="00D630CA" w:rsidRPr="00475AA5">
        <w:t>har tillstyrkt förslaget.</w:t>
      </w:r>
    </w:p>
    <w:p w:rsidR="0017381E" w:rsidRPr="00475AA5" w:rsidRDefault="0017381E" w:rsidP="0017381E">
      <w:pPr>
        <w:pStyle w:val="R4"/>
      </w:pPr>
      <w:r w:rsidRPr="00475AA5">
        <w:t>Gällande ordning</w:t>
      </w:r>
    </w:p>
    <w:p w:rsidR="00BE31EB" w:rsidRPr="00475AA5" w:rsidRDefault="00BE31EB" w:rsidP="0017381E">
      <w:pPr>
        <w:spacing w:before="0"/>
      </w:pPr>
      <w:r w:rsidRPr="00475AA5">
        <w:t xml:space="preserve">Den övergripande innebörden av ledningens verksamhetsansvar </w:t>
      </w:r>
      <w:r w:rsidR="0017381E" w:rsidRPr="00475AA5">
        <w:t xml:space="preserve">framgår av </w:t>
      </w:r>
      <w:r w:rsidRPr="00475AA5">
        <w:t>3</w:t>
      </w:r>
      <w:r w:rsidR="002A770B" w:rsidRPr="00475AA5">
        <w:t xml:space="preserve"> </w:t>
      </w:r>
      <w:r w:rsidRPr="00475AA5">
        <w:t>§ myndighetsförordningen (2007:515). Där anges att myndi</w:t>
      </w:r>
      <w:r w:rsidRPr="00475AA5">
        <w:t>g</w:t>
      </w:r>
      <w:r w:rsidRPr="00475AA5">
        <w:t xml:space="preserve">hetens ledning ansvarar </w:t>
      </w:r>
      <w:r w:rsidR="002A770B" w:rsidRPr="00475AA5">
        <w:t xml:space="preserve">för verksamheten </w:t>
      </w:r>
      <w:r w:rsidRPr="00475AA5">
        <w:t>inför regeringen och ska se till att den bedrivs effektivt och enligt gällande rätt och de förpliktelser som följer av Sveriges medlemskap i Europeiska unionen, att den redovisas på ett tillförli</w:t>
      </w:r>
      <w:r w:rsidRPr="00475AA5">
        <w:t>t</w:t>
      </w:r>
      <w:r w:rsidRPr="00475AA5">
        <w:t>ligt och rättvisande sätt samt att myndigheten hushållar väl med statens medel. B</w:t>
      </w:r>
      <w:r w:rsidRPr="00475AA5">
        <w:t>e</w:t>
      </w:r>
      <w:r w:rsidRPr="00475AA5">
        <w:t>stämmelsen är av grundläggande betydelse för den närmare reglerin</w:t>
      </w:r>
      <w:r w:rsidRPr="00475AA5">
        <w:t>g</w:t>
      </w:r>
      <w:r w:rsidRPr="00475AA5">
        <w:t xml:space="preserve">en av verksamhetsansvaret i 4 §. Såväl internrevisionsförordningen (2006:1228) som förordningen </w:t>
      </w:r>
      <w:r w:rsidR="002A770B" w:rsidRPr="00475AA5">
        <w:t xml:space="preserve">(2007:603) </w:t>
      </w:r>
      <w:r w:rsidRPr="00475AA5">
        <w:t>om intern styrning och kontroll  hänvisar till bestämmelsen i 3 §. Ledningens ansvar för intern styrning och kontroll regl</w:t>
      </w:r>
      <w:r w:rsidRPr="00475AA5">
        <w:t>e</w:t>
      </w:r>
      <w:r w:rsidRPr="00475AA5">
        <w:t>ras i 4 § 4, i vilken anges att myndighetens ledning ska säke</w:t>
      </w:r>
      <w:r w:rsidRPr="00475AA5">
        <w:t>r</w:t>
      </w:r>
      <w:r w:rsidRPr="00475AA5">
        <w:t>ställa att det vid myndigheten finns en intern styrning och kontroll som fungerar på ett til</w:t>
      </w:r>
      <w:r w:rsidRPr="00475AA5">
        <w:t>l</w:t>
      </w:r>
      <w:r w:rsidRPr="00475AA5">
        <w:t>fredsställa</w:t>
      </w:r>
      <w:r w:rsidRPr="00475AA5">
        <w:t>n</w:t>
      </w:r>
      <w:r w:rsidRPr="00475AA5">
        <w:t xml:space="preserve">de sätt. </w:t>
      </w:r>
    </w:p>
    <w:p w:rsidR="00BE31EB" w:rsidRPr="00475AA5" w:rsidRDefault="00BE31EB" w:rsidP="00C96F2B">
      <w:pPr>
        <w:pStyle w:val="Normaltindrag"/>
      </w:pPr>
      <w:r w:rsidRPr="00475AA5">
        <w:t>För riksdagsförvaltningen, Riksdagens ombudsmän (JO) och Riksrevisi</w:t>
      </w:r>
      <w:r w:rsidRPr="00475AA5">
        <w:t>o</w:t>
      </w:r>
      <w:r w:rsidRPr="00475AA5">
        <w:t xml:space="preserve">nen gäller </w:t>
      </w:r>
      <w:r w:rsidR="00310BA0" w:rsidRPr="00475AA5">
        <w:t>REA-</w:t>
      </w:r>
      <w:r w:rsidRPr="00475AA5">
        <w:t xml:space="preserve">lagen. I 2 § </w:t>
      </w:r>
      <w:r w:rsidR="0098596D" w:rsidRPr="00475AA5">
        <w:t>sägs</w:t>
      </w:r>
      <w:r w:rsidRPr="00475AA5">
        <w:t xml:space="preserve"> att hög effektivitet ska eftersträvas i my</w:t>
      </w:r>
      <w:r w:rsidRPr="00475AA5">
        <w:t>n</w:t>
      </w:r>
      <w:r w:rsidRPr="00475AA5">
        <w:t>dighetens ver</w:t>
      </w:r>
      <w:r w:rsidRPr="00475AA5">
        <w:t>k</w:t>
      </w:r>
      <w:r w:rsidRPr="00475AA5">
        <w:t xml:space="preserve">samhet och att god hushållning ska iakttas. </w:t>
      </w:r>
      <w:r w:rsidR="0098596D" w:rsidRPr="00475AA5">
        <w:t xml:space="preserve">Enligt </w:t>
      </w:r>
      <w:r w:rsidRPr="00475AA5">
        <w:t xml:space="preserve">36 § andra stycket ska </w:t>
      </w:r>
      <w:r w:rsidR="0098596D" w:rsidRPr="00475AA5">
        <w:t xml:space="preserve">redovisningen </w:t>
      </w:r>
      <w:r w:rsidRPr="00475AA5">
        <w:t xml:space="preserve">ge en rättvisande bild av verksamheten, </w:t>
      </w:r>
      <w:r w:rsidR="00310BA0" w:rsidRPr="00475AA5">
        <w:t xml:space="preserve">av </w:t>
      </w:r>
      <w:r w:rsidRPr="00475AA5">
        <w:t>det ekonomiska resu</w:t>
      </w:r>
      <w:r w:rsidRPr="00475AA5">
        <w:t>l</w:t>
      </w:r>
      <w:r w:rsidRPr="00475AA5">
        <w:t>tatet och ställningen samt av förvaltningen av statens medel och övriga til</w:t>
      </w:r>
      <w:r w:rsidRPr="00475AA5">
        <w:t>l</w:t>
      </w:r>
      <w:r w:rsidRPr="00475AA5">
        <w:t>gångar. Bestämmelserna har utformats med 1 och 45 §§ lagen (1996:1059) om statsbudgeten</w:t>
      </w:r>
      <w:r w:rsidR="00310BA0" w:rsidRPr="00475AA5">
        <w:t xml:space="preserve">, förkortad </w:t>
      </w:r>
      <w:r w:rsidRPr="00475AA5">
        <w:t>budgetlagen</w:t>
      </w:r>
      <w:r w:rsidR="00310BA0" w:rsidRPr="00475AA5">
        <w:t>,</w:t>
      </w:r>
      <w:r w:rsidRPr="00475AA5">
        <w:t xml:space="preserve"> som förebild. Det anges inte uttryckligen i bestämmelserna att det är ledningarnas ansvar. N</w:t>
      </w:r>
      <w:r w:rsidRPr="00475AA5">
        <w:t>å</w:t>
      </w:r>
      <w:r w:rsidRPr="00475AA5">
        <w:t>gon motsvarighet till 4 § 4 myndighetsförordningen, om ansvaret för intern styrning och ko</w:t>
      </w:r>
      <w:r w:rsidRPr="00475AA5">
        <w:t>n</w:t>
      </w:r>
      <w:r w:rsidRPr="00475AA5">
        <w:t xml:space="preserve">troll, finns inte i </w:t>
      </w:r>
      <w:r w:rsidR="009711DA" w:rsidRPr="00475AA5">
        <w:t>REA</w:t>
      </w:r>
      <w:r w:rsidRPr="00475AA5">
        <w:t>-lagen.</w:t>
      </w:r>
    </w:p>
    <w:p w:rsidR="00BE31EB" w:rsidRPr="00475AA5" w:rsidRDefault="00BE31EB" w:rsidP="00BE31EB">
      <w:pPr>
        <w:pStyle w:val="Normaltindrag"/>
      </w:pPr>
      <w:r w:rsidRPr="00475AA5">
        <w:t xml:space="preserve">Riksdagsstyrelsens ansvar och uppgifter regleras i 15 § </w:t>
      </w:r>
      <w:r w:rsidR="00915B06" w:rsidRPr="00475AA5">
        <w:t xml:space="preserve">lagen (2000:419) med instruktion för </w:t>
      </w:r>
      <w:r w:rsidRPr="00475AA5">
        <w:t>riksdagsfö</w:t>
      </w:r>
      <w:r w:rsidRPr="00475AA5">
        <w:t>r</w:t>
      </w:r>
      <w:r w:rsidRPr="00475AA5">
        <w:t>valtningen. Där anges att styrelsen ska pröva om förvaltningens verksamhet bedrivs effektivt och i överen</w:t>
      </w:r>
      <w:r w:rsidRPr="00475AA5">
        <w:t>s</w:t>
      </w:r>
      <w:r w:rsidRPr="00475AA5">
        <w:t>stämmelse med syftet för verksamheten. Riksdagsdirektörens ansvar och uppgifter regl</w:t>
      </w:r>
      <w:r w:rsidRPr="00475AA5">
        <w:t>e</w:t>
      </w:r>
      <w:r w:rsidRPr="00475AA5">
        <w:t>ras i 18 §, i vilken bl.a. anges att riksdagsdirektören ska se till att verksamh</w:t>
      </w:r>
      <w:r w:rsidRPr="00475AA5">
        <w:t>e</w:t>
      </w:r>
      <w:r w:rsidRPr="00475AA5">
        <w:t>ten bedrivs författning</w:t>
      </w:r>
      <w:r w:rsidRPr="00475AA5">
        <w:t>s</w:t>
      </w:r>
      <w:r w:rsidRPr="00475AA5">
        <w:t>enligt och effektivt, hushålla väl med de medel som ställs till förfogande för riksdagsförvaltningens verksamhet samt verka för att fö</w:t>
      </w:r>
      <w:r w:rsidRPr="00475AA5">
        <w:t>r</w:t>
      </w:r>
      <w:r w:rsidRPr="00475AA5">
        <w:t>valtningens organisation är utformad så att redovisningen, medelsförvaltnin</w:t>
      </w:r>
      <w:r w:rsidRPr="00475AA5">
        <w:t>g</w:t>
      </w:r>
      <w:r w:rsidRPr="00475AA5">
        <w:t>en och förvaltningen av övriga tillgångar samt förvaltningens verksamhet i ö</w:t>
      </w:r>
      <w:r w:rsidRPr="00475AA5">
        <w:t>v</w:t>
      </w:r>
      <w:r w:rsidRPr="00475AA5">
        <w:t xml:space="preserve">rigt kontrolleras på ett betryggande sätt. </w:t>
      </w:r>
    </w:p>
    <w:p w:rsidR="00BE31EB" w:rsidRPr="00475AA5" w:rsidRDefault="00BE31EB" w:rsidP="00BE31EB">
      <w:pPr>
        <w:pStyle w:val="Normaltindrag"/>
      </w:pPr>
      <w:r w:rsidRPr="00475AA5">
        <w:t xml:space="preserve">I Riksrevisionens och JO:s instruktioner finns inte några bestämmelser om </w:t>
      </w:r>
      <w:r w:rsidR="00915B06" w:rsidRPr="00475AA5">
        <w:t xml:space="preserve">innebörden av ledningens verksamhetsansvar </w:t>
      </w:r>
      <w:r w:rsidRPr="00475AA5">
        <w:t>och inga bestämmelser om ansvaret för intern styrning och ko</w:t>
      </w:r>
      <w:r w:rsidRPr="00475AA5">
        <w:t>n</w:t>
      </w:r>
      <w:r w:rsidRPr="00475AA5">
        <w:t>troll.</w:t>
      </w:r>
    </w:p>
    <w:p w:rsidR="00BE31EB" w:rsidRPr="00475AA5" w:rsidRDefault="00BE31EB" w:rsidP="00BE31EB">
      <w:pPr>
        <w:pStyle w:val="Normaltindrag"/>
      </w:pPr>
      <w:r w:rsidRPr="00475AA5">
        <w:t xml:space="preserve">Riksbankslagen innehåller en bestämmelse om att </w:t>
      </w:r>
      <w:r w:rsidR="009711DA" w:rsidRPr="00475AA5">
        <w:t>hög effektivitet ska e</w:t>
      </w:r>
      <w:r w:rsidR="009711DA" w:rsidRPr="00475AA5">
        <w:t>f</w:t>
      </w:r>
      <w:r w:rsidR="009711DA" w:rsidRPr="00475AA5">
        <w:t xml:space="preserve">tersträvas och god hushållning iakttas </w:t>
      </w:r>
      <w:r w:rsidRPr="00475AA5">
        <w:t>i Riksbankens verksa</w:t>
      </w:r>
      <w:r w:rsidRPr="00475AA5">
        <w:t>m</w:t>
      </w:r>
      <w:r w:rsidRPr="00475AA5">
        <w:t xml:space="preserve">het (10 kap. </w:t>
      </w:r>
      <w:smartTag w:uri="urn:schemas-microsoft-com:office:smarttags" w:element="metricconverter">
        <w:smartTagPr>
          <w:attr w:name="ProductID" w:val="1 a"/>
        </w:smartTagPr>
        <w:r w:rsidRPr="00475AA5">
          <w:t>1 a</w:t>
        </w:r>
      </w:smartTag>
      <w:r w:rsidRPr="00475AA5">
        <w:t xml:space="preserve"> §). Denna bestämmelse infördes samtidigt med </w:t>
      </w:r>
      <w:r w:rsidR="009711DA" w:rsidRPr="00475AA5">
        <w:t>REA</w:t>
      </w:r>
      <w:r w:rsidRPr="00475AA5">
        <w:t>-lagen och har, på sa</w:t>
      </w:r>
      <w:r w:rsidRPr="00475AA5">
        <w:t>m</w:t>
      </w:r>
      <w:r w:rsidRPr="00475AA5">
        <w:t xml:space="preserve">ma sätt som </w:t>
      </w:r>
      <w:r w:rsidR="009711DA" w:rsidRPr="00475AA5">
        <w:t>REA</w:t>
      </w:r>
      <w:r w:rsidRPr="00475AA5">
        <w:t>-lagen, budgetlagen som förebild. Någon bestämmelse som u</w:t>
      </w:r>
      <w:r w:rsidRPr="00475AA5">
        <w:t>t</w:t>
      </w:r>
      <w:r w:rsidRPr="00475AA5">
        <w:t xml:space="preserve">tryckligen anger ledningens ansvar för intern styrning och kontroll finns inte i riksbankslagen. </w:t>
      </w:r>
    </w:p>
    <w:p w:rsidR="003D20E4" w:rsidRPr="00475AA5" w:rsidRDefault="003D20E4" w:rsidP="003D20E4">
      <w:pPr>
        <w:pStyle w:val="R4"/>
      </w:pPr>
      <w:r w:rsidRPr="00475AA5">
        <w:t xml:space="preserve">Riksdagsstyrelsens </w:t>
      </w:r>
      <w:r w:rsidR="00915B06" w:rsidRPr="00475AA5">
        <w:t>ställningstagande</w:t>
      </w:r>
    </w:p>
    <w:p w:rsidR="00BE31EB" w:rsidRPr="00475AA5" w:rsidRDefault="00BE31EB" w:rsidP="003D20E4">
      <w:r w:rsidRPr="00475AA5">
        <w:t xml:space="preserve">Bestämmelser </w:t>
      </w:r>
      <w:r w:rsidR="00915B06" w:rsidRPr="00475AA5">
        <w:t xml:space="preserve">om innebörden av ledningens verksamhetsansvar (jfr </w:t>
      </w:r>
      <w:r w:rsidRPr="00475AA5">
        <w:t>3 § my</w:t>
      </w:r>
      <w:r w:rsidRPr="00475AA5">
        <w:t>n</w:t>
      </w:r>
      <w:r w:rsidRPr="00475AA5">
        <w:t>dighetsförordningen</w:t>
      </w:r>
      <w:r w:rsidR="00915B06" w:rsidRPr="00475AA5">
        <w:t>)</w:t>
      </w:r>
      <w:r w:rsidRPr="00475AA5">
        <w:t xml:space="preserve"> finns för riksdagens myndigheter </w:t>
      </w:r>
      <w:r w:rsidR="009711DA" w:rsidRPr="00475AA5">
        <w:t xml:space="preserve">i huvudsak </w:t>
      </w:r>
      <w:r w:rsidR="00915B06" w:rsidRPr="00475AA5">
        <w:t xml:space="preserve">i </w:t>
      </w:r>
      <w:r w:rsidR="009711DA" w:rsidRPr="00475AA5">
        <w:t>REA</w:t>
      </w:r>
      <w:r w:rsidRPr="00475AA5">
        <w:t xml:space="preserve">-lagen och i viss mån i riksbankslagen. Som framgår </w:t>
      </w:r>
      <w:r w:rsidR="00915B06" w:rsidRPr="00475AA5">
        <w:t xml:space="preserve">av redogörelsen </w:t>
      </w:r>
      <w:r w:rsidRPr="00475AA5">
        <w:t>ovan anges det dock inte uttryckligen i dessa bestämmelser att det är myndighet</w:t>
      </w:r>
      <w:r w:rsidRPr="00475AA5">
        <w:t>s</w:t>
      </w:r>
      <w:r w:rsidRPr="00475AA5">
        <w:t xml:space="preserve">ledningarnas ansvar. </w:t>
      </w:r>
      <w:r w:rsidR="00134402" w:rsidRPr="00475AA5">
        <w:t xml:space="preserve">Riksdagsstyrelsen delar expertgruppens förslag att </w:t>
      </w:r>
      <w:r w:rsidRPr="00475AA5">
        <w:t>för riksdagens myndigheter tydliggöra myndighetsledningens ansvar inför rik</w:t>
      </w:r>
      <w:r w:rsidRPr="00475AA5">
        <w:t>s</w:t>
      </w:r>
      <w:r w:rsidRPr="00475AA5">
        <w:t xml:space="preserve">dagen. </w:t>
      </w:r>
      <w:r w:rsidR="00134402" w:rsidRPr="00475AA5">
        <w:t>Detta</w:t>
      </w:r>
      <w:r w:rsidRPr="00475AA5">
        <w:t xml:space="preserve"> ger en grund för regleringen av ledningens ansvar för intern sty</w:t>
      </w:r>
      <w:r w:rsidRPr="00475AA5">
        <w:t>r</w:t>
      </w:r>
      <w:r w:rsidRPr="00475AA5">
        <w:t xml:space="preserve">ning och kontroll. </w:t>
      </w:r>
    </w:p>
    <w:p w:rsidR="00BE31EB" w:rsidRPr="00475AA5" w:rsidRDefault="00BE31EB" w:rsidP="00BE31EB">
      <w:pPr>
        <w:pStyle w:val="Normaltindrag"/>
      </w:pPr>
      <w:r w:rsidRPr="00475AA5">
        <w:t xml:space="preserve">I kravet på effektivitet </w:t>
      </w:r>
      <w:r w:rsidR="00134402" w:rsidRPr="00475AA5">
        <w:t xml:space="preserve">får anses ligga </w:t>
      </w:r>
      <w:r w:rsidRPr="00475AA5">
        <w:t>att myndigheten ska åstadkomma a</w:t>
      </w:r>
      <w:r w:rsidRPr="00475AA5">
        <w:t>v</w:t>
      </w:r>
      <w:r w:rsidRPr="00475AA5">
        <w:t>sedda resultat och uppnå de mål som fastställts på ett så kostnadseffektivt sätt som mö</w:t>
      </w:r>
      <w:r w:rsidRPr="00475AA5">
        <w:t>j</w:t>
      </w:r>
      <w:r w:rsidRPr="00475AA5">
        <w:t xml:space="preserve">ligt utan att för den skull göra avkall på en hög kvalitet i arbetet. </w:t>
      </w:r>
      <w:r w:rsidR="00134402" w:rsidRPr="00475AA5">
        <w:t>M</w:t>
      </w:r>
      <w:r w:rsidRPr="00475AA5">
        <w:t xml:space="preserve">yndigheten ska fatta materiellt riktiga beslut på grundval av gällande </w:t>
      </w:r>
      <w:r w:rsidR="00134402" w:rsidRPr="00475AA5">
        <w:t>fö</w:t>
      </w:r>
      <w:r w:rsidR="00134402" w:rsidRPr="00475AA5">
        <w:t>r</w:t>
      </w:r>
      <w:r w:rsidR="00134402" w:rsidRPr="00475AA5">
        <w:t>fattningar</w:t>
      </w:r>
      <w:r w:rsidR="008A5574" w:rsidRPr="00475AA5">
        <w:t>,</w:t>
      </w:r>
      <w:r w:rsidR="00134402" w:rsidRPr="00475AA5">
        <w:t xml:space="preserve"> </w:t>
      </w:r>
      <w:r w:rsidRPr="00475AA5">
        <w:t xml:space="preserve">och </w:t>
      </w:r>
      <w:r w:rsidR="00134402" w:rsidRPr="00475AA5">
        <w:t>r</w:t>
      </w:r>
      <w:r w:rsidRPr="00475AA5">
        <w:t>iksdagsbeslut ska efterlevas. För att kunna följa upp och kontrollera att verksamheten bedrivs på detta sätt krävs att redovisning och rapportering av myndighetens resultat sker på ett betry</w:t>
      </w:r>
      <w:r w:rsidRPr="00475AA5">
        <w:t>g</w:t>
      </w:r>
      <w:r w:rsidRPr="00475AA5">
        <w:t>gande sätt. Härmed avses såväl rapporteringen inom myndigheten som den externa rapporterin</w:t>
      </w:r>
      <w:r w:rsidRPr="00475AA5">
        <w:t>g</w:t>
      </w:r>
      <w:r w:rsidRPr="00475AA5">
        <w:t>en. Kravet på att hushålla väl med statens medel ger uttryck för den sparsa</w:t>
      </w:r>
      <w:r w:rsidRPr="00475AA5">
        <w:t>m</w:t>
      </w:r>
      <w:r w:rsidRPr="00475AA5">
        <w:t xml:space="preserve">ma användning av statens medel som är </w:t>
      </w:r>
      <w:r w:rsidR="009711DA" w:rsidRPr="00475AA5">
        <w:t>önskvärd</w:t>
      </w:r>
      <w:r w:rsidRPr="00475AA5">
        <w:t>, vilket bl.a. innebär att onödiga utgifter ska undvikas, att verksamheten ska bedrivas med hög pr</w:t>
      </w:r>
      <w:r w:rsidRPr="00475AA5">
        <w:t>o</w:t>
      </w:r>
      <w:r w:rsidRPr="00475AA5">
        <w:t xml:space="preserve">duktivitet och att statens medel ska hanteras säkert. </w:t>
      </w:r>
      <w:r w:rsidR="00134402" w:rsidRPr="00475AA5">
        <w:t xml:space="preserve">Så ska </w:t>
      </w:r>
      <w:r w:rsidRPr="00475AA5">
        <w:t>även statens for</w:t>
      </w:r>
      <w:r w:rsidRPr="00475AA5">
        <w:t>d</w:t>
      </w:r>
      <w:r w:rsidRPr="00475AA5">
        <w:t>ringar och til</w:t>
      </w:r>
      <w:r w:rsidRPr="00475AA5">
        <w:t>l</w:t>
      </w:r>
      <w:r w:rsidRPr="00475AA5">
        <w:t>gångar i övrigt samt statens skulder förvaltas väl.</w:t>
      </w:r>
    </w:p>
    <w:p w:rsidR="00D6645D" w:rsidRPr="00475AA5" w:rsidRDefault="003F14C6" w:rsidP="00BE31EB">
      <w:pPr>
        <w:pStyle w:val="Normaltindrag"/>
      </w:pPr>
      <w:r w:rsidRPr="00475AA5">
        <w:t>Bestämmelser om det ansvar myndighet</w:t>
      </w:r>
      <w:r w:rsidR="009711DA" w:rsidRPr="00475AA5">
        <w:t>er</w:t>
      </w:r>
      <w:r w:rsidRPr="00475AA5">
        <w:t>s ledning har bör regleras i my</w:t>
      </w:r>
      <w:r w:rsidRPr="00475AA5">
        <w:t>n</w:t>
      </w:r>
      <w:r w:rsidRPr="00475AA5">
        <w:t xml:space="preserve">digheternas instruktioner. </w:t>
      </w:r>
      <w:r w:rsidR="009711DA" w:rsidRPr="00475AA5">
        <w:t>Det n</w:t>
      </w:r>
      <w:r w:rsidR="00EB1D33" w:rsidRPr="00475AA5">
        <w:t>uvarande konstitutionsutskott</w:t>
      </w:r>
      <w:r w:rsidR="009711DA" w:rsidRPr="00475AA5">
        <w:t>et</w:t>
      </w:r>
      <w:r w:rsidR="00EB1D33" w:rsidRPr="00475AA5">
        <w:t xml:space="preserve"> har nyligen ställt sig bakom riksdagsstyrelsens förslag att </w:t>
      </w:r>
      <w:r w:rsidRPr="00475AA5">
        <w:t>r</w:t>
      </w:r>
      <w:r w:rsidR="00FA6831" w:rsidRPr="00475AA5">
        <w:t>iksrevisorn med adm</w:t>
      </w:r>
      <w:r w:rsidR="00FA6831" w:rsidRPr="00475AA5">
        <w:t>i</w:t>
      </w:r>
      <w:r w:rsidR="00FA6831" w:rsidRPr="00475AA5">
        <w:t xml:space="preserve">nistrativt ansvar </w:t>
      </w:r>
      <w:r w:rsidR="009711DA" w:rsidRPr="00475AA5">
        <w:t xml:space="preserve">fr.o.m. 2011 </w:t>
      </w:r>
      <w:r w:rsidR="00EB1D33" w:rsidRPr="00475AA5">
        <w:t xml:space="preserve">ska </w:t>
      </w:r>
      <w:r w:rsidR="00134402" w:rsidRPr="00475AA5">
        <w:t>b</w:t>
      </w:r>
      <w:r w:rsidR="00FA6831" w:rsidRPr="00475AA5">
        <w:t xml:space="preserve">esluta om förslag till anslag för Riksrevisionen </w:t>
      </w:r>
      <w:r w:rsidR="009711DA" w:rsidRPr="00475AA5">
        <w:t xml:space="preserve">i </w:t>
      </w:r>
      <w:r w:rsidR="00FA6831" w:rsidRPr="00475AA5">
        <w:t>statsbudgeten. Denne ska även besluta om årsredovisningen för Riksrevisi</w:t>
      </w:r>
      <w:r w:rsidR="00FA6831" w:rsidRPr="00475AA5">
        <w:t>o</w:t>
      </w:r>
      <w:r w:rsidR="00FA6831" w:rsidRPr="00475AA5">
        <w:t>nen</w:t>
      </w:r>
      <w:r w:rsidR="00EB1D33" w:rsidRPr="00475AA5">
        <w:t xml:space="preserve"> (bet. 2009/10:KU17)</w:t>
      </w:r>
      <w:r w:rsidR="00FA6831" w:rsidRPr="00475AA5">
        <w:t xml:space="preserve">. </w:t>
      </w:r>
      <w:r w:rsidR="00DB2E6B" w:rsidRPr="00475AA5">
        <w:t xml:space="preserve">I enlighet med </w:t>
      </w:r>
      <w:r w:rsidR="009711DA" w:rsidRPr="00475AA5">
        <w:t xml:space="preserve">detta </w:t>
      </w:r>
      <w:r w:rsidR="00DB2E6B" w:rsidRPr="00475AA5">
        <w:t>föreslå</w:t>
      </w:r>
      <w:r w:rsidRPr="00475AA5">
        <w:t>s</w:t>
      </w:r>
      <w:r w:rsidR="00DB2E6B" w:rsidRPr="00475AA5">
        <w:t xml:space="preserve"> att riksrevisorn med adm</w:t>
      </w:r>
      <w:r w:rsidR="00DB2E6B" w:rsidRPr="00475AA5">
        <w:t>i</w:t>
      </w:r>
      <w:r w:rsidR="00DB2E6B" w:rsidRPr="00475AA5">
        <w:t xml:space="preserve">nistrativt ansvar ska ansvara för verksamheten </w:t>
      </w:r>
      <w:r w:rsidR="009711DA" w:rsidRPr="00475AA5">
        <w:t xml:space="preserve">inför riksdagen </w:t>
      </w:r>
      <w:r w:rsidR="00DB2E6B" w:rsidRPr="00475AA5">
        <w:t>och se till att den bedrivs effektivt och enligt gällande rätt, att den redovisas på ett til</w:t>
      </w:r>
      <w:r w:rsidR="00DB2E6B" w:rsidRPr="00475AA5">
        <w:t>l</w:t>
      </w:r>
      <w:r w:rsidR="00DB2E6B" w:rsidRPr="00475AA5">
        <w:t>förli</w:t>
      </w:r>
      <w:r w:rsidR="00DB2E6B" w:rsidRPr="00475AA5">
        <w:t>t</w:t>
      </w:r>
      <w:r w:rsidR="00DB2E6B" w:rsidRPr="00475AA5">
        <w:t>ligt och rättvisande sätt samt att myndigheten hushållar väl med statens m</w:t>
      </w:r>
      <w:r w:rsidR="00DB2E6B" w:rsidRPr="00475AA5">
        <w:t>e</w:t>
      </w:r>
      <w:r w:rsidR="00DB2E6B" w:rsidRPr="00475AA5">
        <w:t xml:space="preserve">del. </w:t>
      </w:r>
    </w:p>
    <w:p w:rsidR="003F14C6" w:rsidRPr="00475AA5" w:rsidRDefault="00D6645D" w:rsidP="00BE31EB">
      <w:pPr>
        <w:pStyle w:val="Normaltindrag"/>
      </w:pPr>
      <w:r w:rsidRPr="00475AA5">
        <w:t>Riksdagsstyrelsen föreslår vidare</w:t>
      </w:r>
      <w:r w:rsidR="00134402" w:rsidRPr="00475AA5">
        <w:t>, som expertgruppen,</w:t>
      </w:r>
      <w:r w:rsidRPr="00475AA5">
        <w:t xml:space="preserve"> att motsvarande b</w:t>
      </w:r>
      <w:r w:rsidRPr="00475AA5">
        <w:t>e</w:t>
      </w:r>
      <w:r w:rsidRPr="00475AA5">
        <w:t xml:space="preserve">stämmelser som för riksrevisorn med administrativt ansvar införs för </w:t>
      </w:r>
      <w:r w:rsidR="003F14C6" w:rsidRPr="00475AA5">
        <w:t>r</w:t>
      </w:r>
      <w:r w:rsidRPr="00475AA5">
        <w:t>ik</w:t>
      </w:r>
      <w:r w:rsidRPr="00475AA5">
        <w:t>s</w:t>
      </w:r>
      <w:r w:rsidRPr="00475AA5">
        <w:t>da</w:t>
      </w:r>
      <w:r w:rsidR="00A858B7" w:rsidRPr="00475AA5">
        <w:t>g</w:t>
      </w:r>
      <w:r w:rsidRPr="00475AA5">
        <w:t xml:space="preserve">sstyrelsen i instruktionen för riksdagsförvaltningen. </w:t>
      </w:r>
      <w:r w:rsidR="00BE31EB" w:rsidRPr="00475AA5">
        <w:t>Den föreslagna r</w:t>
      </w:r>
      <w:r w:rsidR="00BE31EB" w:rsidRPr="00475AA5">
        <w:t>e</w:t>
      </w:r>
      <w:r w:rsidR="00BE31EB" w:rsidRPr="00475AA5">
        <w:t xml:space="preserve">gleringen innebär följdändringar i 18 § riksdagsförvaltningens instruktion för att undvika </w:t>
      </w:r>
      <w:r w:rsidR="00134402" w:rsidRPr="00475AA5">
        <w:t xml:space="preserve">en </w:t>
      </w:r>
      <w:r w:rsidR="00BE31EB" w:rsidRPr="00475AA5">
        <w:t>dubbelr</w:t>
      </w:r>
      <w:r w:rsidR="00BE31EB" w:rsidRPr="00475AA5">
        <w:t>e</w:t>
      </w:r>
      <w:r w:rsidR="00BE31EB" w:rsidRPr="00475AA5">
        <w:t xml:space="preserve">glering. </w:t>
      </w:r>
    </w:p>
    <w:p w:rsidR="003F14C6" w:rsidRPr="00475AA5" w:rsidRDefault="00134402" w:rsidP="003F14C6">
      <w:pPr>
        <w:pStyle w:val="Normaltindrag"/>
      </w:pPr>
      <w:r w:rsidRPr="00475AA5">
        <w:t>M</w:t>
      </w:r>
      <w:r w:rsidR="003F14C6" w:rsidRPr="00475AA5">
        <w:t>otsvarande reglering</w:t>
      </w:r>
      <w:r w:rsidRPr="00475AA5">
        <w:t xml:space="preserve"> föreslås</w:t>
      </w:r>
      <w:r w:rsidR="003F14C6" w:rsidRPr="00475AA5">
        <w:t xml:space="preserve"> </w:t>
      </w:r>
      <w:r w:rsidR="00363CD2" w:rsidRPr="00475AA5">
        <w:t xml:space="preserve">för </w:t>
      </w:r>
      <w:r w:rsidR="003F14C6" w:rsidRPr="00475AA5">
        <w:t>Riksbankens direktion.</w:t>
      </w:r>
    </w:p>
    <w:p w:rsidR="00BE31EB" w:rsidRPr="00475AA5" w:rsidRDefault="00451353" w:rsidP="003F14C6">
      <w:pPr>
        <w:pStyle w:val="Normaltindrag"/>
      </w:pPr>
      <w:r w:rsidRPr="00475AA5">
        <w:t xml:space="preserve">När det gäller </w:t>
      </w:r>
      <w:r w:rsidR="003F14C6" w:rsidRPr="00475AA5">
        <w:t>JO</w:t>
      </w:r>
      <w:r w:rsidR="00E8543D" w:rsidRPr="00475AA5">
        <w:t xml:space="preserve"> </w:t>
      </w:r>
      <w:r w:rsidR="00134402" w:rsidRPr="00475AA5">
        <w:t xml:space="preserve">saknar </w:t>
      </w:r>
      <w:r w:rsidR="003F14C6" w:rsidRPr="00475AA5">
        <w:t xml:space="preserve">riksdagsstyrelsen </w:t>
      </w:r>
      <w:r w:rsidR="00134402" w:rsidRPr="00475AA5">
        <w:t xml:space="preserve">anledning att inte beakta </w:t>
      </w:r>
      <w:r w:rsidR="003F14C6" w:rsidRPr="00475AA5">
        <w:t>vad JO fra</w:t>
      </w:r>
      <w:r w:rsidR="003F14C6" w:rsidRPr="00475AA5">
        <w:t>m</w:t>
      </w:r>
      <w:r w:rsidR="003F14C6" w:rsidRPr="00475AA5">
        <w:t xml:space="preserve">hållit i sitt remissvar. </w:t>
      </w:r>
      <w:r w:rsidR="00E8543D" w:rsidRPr="00475AA5">
        <w:t>Chefs</w:t>
      </w:r>
      <w:r w:rsidR="00CE27C3" w:rsidRPr="00475AA5">
        <w:t>-JO:</w:t>
      </w:r>
      <w:r w:rsidR="00E8543D" w:rsidRPr="00475AA5">
        <w:t>s verksamhetsansvar bör med hänsyn till justiti</w:t>
      </w:r>
      <w:r w:rsidR="00E8543D" w:rsidRPr="00475AA5">
        <w:t>e</w:t>
      </w:r>
      <w:r w:rsidR="00E8543D" w:rsidRPr="00475AA5">
        <w:t xml:space="preserve">ombudsmännens unika självständiga ställning knytas till </w:t>
      </w:r>
      <w:r w:rsidR="00495455" w:rsidRPr="00475AA5">
        <w:t>c</w:t>
      </w:r>
      <w:r w:rsidR="00E8543D" w:rsidRPr="00475AA5">
        <w:t>hefs</w:t>
      </w:r>
      <w:r w:rsidR="00CE27C3" w:rsidRPr="00475AA5">
        <w:t>-JO:</w:t>
      </w:r>
      <w:r w:rsidR="00E8543D" w:rsidRPr="00475AA5">
        <w:t>s uppgift enligt riksdagsordningen och lagen (1986:765) med instruktion för Riksdagens o</w:t>
      </w:r>
      <w:r w:rsidR="00E8543D" w:rsidRPr="00475AA5">
        <w:t>m</w:t>
      </w:r>
      <w:r w:rsidR="00E8543D" w:rsidRPr="00475AA5">
        <w:t xml:space="preserve">budsmän. </w:t>
      </w:r>
    </w:p>
    <w:p w:rsidR="00BE31EB" w:rsidRPr="00475AA5" w:rsidRDefault="00BE31EB" w:rsidP="00BE31EB">
      <w:pPr>
        <w:pStyle w:val="Normaltindrag"/>
      </w:pPr>
      <w:r w:rsidRPr="00475AA5">
        <w:t xml:space="preserve">I och med </w:t>
      </w:r>
      <w:r w:rsidR="00134402" w:rsidRPr="00475AA5">
        <w:t>d</w:t>
      </w:r>
      <w:r w:rsidRPr="00475AA5">
        <w:t xml:space="preserve">en </w:t>
      </w:r>
      <w:r w:rsidR="00134402" w:rsidRPr="00475AA5">
        <w:t xml:space="preserve">föreslagna regleringen </w:t>
      </w:r>
      <w:r w:rsidRPr="00475AA5">
        <w:t>placeras det övergripande verksa</w:t>
      </w:r>
      <w:r w:rsidRPr="00475AA5">
        <w:t>m</w:t>
      </w:r>
      <w:r w:rsidRPr="00475AA5">
        <w:t>hetsansvaret på ett tydligt sätt hos riksdagsstyrelsen, riksrevisorn</w:t>
      </w:r>
      <w:r w:rsidR="006F0365" w:rsidRPr="00475AA5">
        <w:t xml:space="preserve"> med adm</w:t>
      </w:r>
      <w:r w:rsidR="006F0365" w:rsidRPr="00475AA5">
        <w:t>i</w:t>
      </w:r>
      <w:r w:rsidR="006F0365" w:rsidRPr="00475AA5">
        <w:t>nistrativt ansvar</w:t>
      </w:r>
      <w:r w:rsidRPr="00475AA5">
        <w:t>, chefs-JO respektive Riksbankens dire</w:t>
      </w:r>
      <w:r w:rsidRPr="00475AA5">
        <w:t>k</w:t>
      </w:r>
      <w:r w:rsidRPr="00475AA5">
        <w:t>tion.</w:t>
      </w:r>
    </w:p>
    <w:p w:rsidR="00BE31EB" w:rsidRPr="00475AA5" w:rsidRDefault="009E1289" w:rsidP="006C59FB">
      <w:pPr>
        <w:pStyle w:val="Rubrik3"/>
        <w:rPr>
          <w:noProof w:val="0"/>
        </w:rPr>
      </w:pPr>
      <w:bookmarkStart w:id="32" w:name="_Toc229970050"/>
      <w:bookmarkStart w:id="33" w:name="_Toc264638051"/>
      <w:r w:rsidRPr="00475AA5">
        <w:rPr>
          <w:noProof w:val="0"/>
        </w:rPr>
        <w:t>5</w:t>
      </w:r>
      <w:r w:rsidR="00A8378C" w:rsidRPr="00475AA5">
        <w:rPr>
          <w:noProof w:val="0"/>
        </w:rPr>
        <w:t>.1</w:t>
      </w:r>
      <w:r w:rsidR="00BE31EB" w:rsidRPr="00475AA5">
        <w:rPr>
          <w:noProof w:val="0"/>
        </w:rPr>
        <w:t>.3 Ledningens ansvar</w:t>
      </w:r>
      <w:bookmarkEnd w:id="32"/>
      <w:bookmarkEnd w:id="33"/>
    </w:p>
    <w:p w:rsidR="00BE31EB" w:rsidRPr="00475AA5" w:rsidRDefault="001E71A2" w:rsidP="00BE31EB">
      <w:pPr>
        <w:pBdr>
          <w:top w:val="single" w:sz="4" w:space="1" w:color="auto"/>
          <w:left w:val="single" w:sz="4" w:space="4" w:color="auto"/>
          <w:bottom w:val="single" w:sz="4" w:space="1" w:color="auto"/>
          <w:right w:val="single" w:sz="4" w:space="4" w:color="auto"/>
        </w:pBdr>
        <w:rPr>
          <w:b/>
        </w:rPr>
      </w:pPr>
      <w:r w:rsidRPr="00475AA5">
        <w:rPr>
          <w:b/>
        </w:rPr>
        <w:t>Riksdagsstyrelsens</w:t>
      </w:r>
      <w:r w:rsidR="00BE31EB" w:rsidRPr="00475AA5">
        <w:rPr>
          <w:b/>
        </w:rPr>
        <w:t xml:space="preserve"> förslag</w:t>
      </w:r>
    </w:p>
    <w:p w:rsidR="00BE31EB" w:rsidRPr="00475AA5" w:rsidRDefault="00BE31EB" w:rsidP="00BE31EB">
      <w:pPr>
        <w:pBdr>
          <w:top w:val="single" w:sz="4" w:space="1" w:color="auto"/>
          <w:left w:val="single" w:sz="4" w:space="4" w:color="auto"/>
          <w:bottom w:val="single" w:sz="4" w:space="1" w:color="auto"/>
          <w:right w:val="single" w:sz="4" w:space="4" w:color="auto"/>
        </w:pBdr>
      </w:pPr>
      <w:r w:rsidRPr="00475AA5">
        <w:t>I myndigheternas instruktioner och i riksbankslagen regleras ledningens a</w:t>
      </w:r>
      <w:r w:rsidRPr="00475AA5">
        <w:t>n</w:t>
      </w:r>
      <w:r w:rsidRPr="00475AA5">
        <w:t xml:space="preserve">svar. I detta ska ingå beslut om arbetsordning, verksamhetsplan, budget, årsredovisning och föreskrifter. Riksbanksfullmäktiges rätt att besluta om arbetsordningen kvarstår dock. </w:t>
      </w:r>
    </w:p>
    <w:p w:rsidR="000E2FF3" w:rsidRPr="00475AA5" w:rsidRDefault="00BE31EB" w:rsidP="000E2FF3">
      <w:pPr>
        <w:pStyle w:val="Normaltindrag"/>
        <w:pBdr>
          <w:top w:val="single" w:sz="4" w:space="1" w:color="auto"/>
          <w:left w:val="single" w:sz="4" w:space="4" w:color="auto"/>
          <w:bottom w:val="single" w:sz="4" w:space="1" w:color="auto"/>
          <w:right w:val="single" w:sz="4" w:space="4" w:color="auto"/>
        </w:pBdr>
      </w:pPr>
      <w:r w:rsidRPr="00475AA5">
        <w:t xml:space="preserve">I </w:t>
      </w:r>
      <w:r w:rsidR="005A4172" w:rsidRPr="00475AA5">
        <w:t>REA</w:t>
      </w:r>
      <w:r w:rsidRPr="00475AA5">
        <w:t xml:space="preserve">-lagen respektive i riksbankslagen </w:t>
      </w:r>
      <w:r w:rsidR="00B166D1" w:rsidRPr="00475AA5">
        <w:t xml:space="preserve">ska framgå </w:t>
      </w:r>
      <w:r w:rsidRPr="00475AA5">
        <w:t>att myndighetens le</w:t>
      </w:r>
      <w:r w:rsidRPr="00475AA5">
        <w:t>d</w:t>
      </w:r>
      <w:r w:rsidRPr="00475AA5">
        <w:t>ning eller direktionen ska säkerställa att det vid myndigheten finns en intern styrning och kontroll som fungerar på ett betry</w:t>
      </w:r>
      <w:r w:rsidRPr="00475AA5">
        <w:t>g</w:t>
      </w:r>
      <w:r w:rsidRPr="00475AA5">
        <w:t xml:space="preserve">gande sätt. </w:t>
      </w:r>
    </w:p>
    <w:p w:rsidR="00C96F2B" w:rsidRPr="00475AA5" w:rsidRDefault="00B166D1" w:rsidP="00C96F2B">
      <w:pPr>
        <w:pStyle w:val="Normaltindrag"/>
        <w:spacing w:before="120" w:after="120"/>
        <w:ind w:firstLine="0"/>
      </w:pPr>
      <w:r w:rsidRPr="00475AA5">
        <w:rPr>
          <w:b/>
        </w:rPr>
        <w:t>Expertgruppens</w:t>
      </w:r>
      <w:r w:rsidR="00FA5B64" w:rsidRPr="00475AA5">
        <w:rPr>
          <w:b/>
        </w:rPr>
        <w:t xml:space="preserve"> förslag </w:t>
      </w:r>
      <w:r w:rsidR="00FA5B64" w:rsidRPr="00475AA5">
        <w:t>överensstämmer i huvudsak med riksdagsstyre</w:t>
      </w:r>
      <w:r w:rsidR="00FA5B64" w:rsidRPr="00475AA5">
        <w:t>l</w:t>
      </w:r>
      <w:r w:rsidR="00FA5B64" w:rsidRPr="00475AA5">
        <w:t xml:space="preserve">sens förslag. </w:t>
      </w:r>
    </w:p>
    <w:p w:rsidR="000C3F2D" w:rsidRPr="00475AA5" w:rsidRDefault="000C3F2D" w:rsidP="00C96F2B">
      <w:pPr>
        <w:pStyle w:val="Normaltindrag"/>
        <w:ind w:firstLine="0"/>
      </w:pPr>
      <w:r w:rsidRPr="00475AA5">
        <w:rPr>
          <w:b/>
        </w:rPr>
        <w:t>Remissinstanserna</w:t>
      </w:r>
      <w:r w:rsidRPr="00475AA5">
        <w:t xml:space="preserve">: </w:t>
      </w:r>
    </w:p>
    <w:p w:rsidR="006B4BFB" w:rsidRPr="00475AA5" w:rsidRDefault="006B4BFB" w:rsidP="00C96F2B">
      <w:r w:rsidRPr="00475AA5">
        <w:rPr>
          <w:i/>
        </w:rPr>
        <w:t xml:space="preserve">JO </w:t>
      </w:r>
      <w:r w:rsidRPr="00475AA5">
        <w:t>har angående förslaget att chefs</w:t>
      </w:r>
      <w:r w:rsidR="00DB2E6B" w:rsidRPr="00475AA5">
        <w:t>-</w:t>
      </w:r>
      <w:r w:rsidRPr="00475AA5">
        <w:t xml:space="preserve">JO ska samråda med de övriga </w:t>
      </w:r>
      <w:r w:rsidR="00333D3A" w:rsidRPr="00475AA5">
        <w:t>justiti</w:t>
      </w:r>
      <w:r w:rsidR="00333D3A" w:rsidRPr="00475AA5">
        <w:t>e</w:t>
      </w:r>
      <w:r w:rsidRPr="00475AA5">
        <w:t>ombudsmännen anfört att det kan ses som ett försök att balansera chefs</w:t>
      </w:r>
      <w:r w:rsidR="00B67C83" w:rsidRPr="00475AA5">
        <w:t>-</w:t>
      </w:r>
      <w:r w:rsidRPr="00475AA5">
        <w:t>JO:s roll som myndighetsledning och därmed som verksamhetsansvarig mot i</w:t>
      </w:r>
      <w:r w:rsidRPr="00475AA5">
        <w:t>n</w:t>
      </w:r>
      <w:r w:rsidRPr="00475AA5">
        <w:t xml:space="preserve">tresset att övriga </w:t>
      </w:r>
      <w:r w:rsidR="00333D3A" w:rsidRPr="00475AA5">
        <w:t>justitie</w:t>
      </w:r>
      <w:r w:rsidRPr="00475AA5">
        <w:t>ombudsmäns aut</w:t>
      </w:r>
      <w:r w:rsidRPr="00475AA5">
        <w:t>o</w:t>
      </w:r>
      <w:r w:rsidRPr="00475AA5">
        <w:t xml:space="preserve">nomi i sin tillsynsverksamhet inte träds för när. </w:t>
      </w:r>
      <w:r w:rsidR="00B92A68" w:rsidRPr="00475AA5">
        <w:t>D</w:t>
      </w:r>
      <w:r w:rsidRPr="00475AA5">
        <w:t xml:space="preserve">et </w:t>
      </w:r>
      <w:r w:rsidR="00B92A68" w:rsidRPr="00475AA5">
        <w:t xml:space="preserve">är enligt JO </w:t>
      </w:r>
      <w:r w:rsidRPr="00475AA5">
        <w:t>svårt att förena å ena si</w:t>
      </w:r>
      <w:r w:rsidRPr="00475AA5">
        <w:softHyphen/>
        <w:t>dan principen om ett samlat myndighets</w:t>
      </w:r>
      <w:r w:rsidRPr="00475AA5">
        <w:softHyphen/>
        <w:t>led</w:t>
      </w:r>
      <w:r w:rsidRPr="00475AA5">
        <w:softHyphen/>
        <w:t>ningsansvar hos en person och å andra sidan kravet på ober</w:t>
      </w:r>
      <w:r w:rsidRPr="00475AA5">
        <w:t>o</w:t>
      </w:r>
      <w:r w:rsidRPr="00475AA5">
        <w:t xml:space="preserve">ende för var och en av de fyra beslutsfattarna. </w:t>
      </w:r>
      <w:r w:rsidR="00B92A68" w:rsidRPr="00475AA5">
        <w:t xml:space="preserve">JO:s </w:t>
      </w:r>
      <w:r w:rsidRPr="00475AA5">
        <w:t>bedöm</w:t>
      </w:r>
      <w:r w:rsidRPr="00475AA5">
        <w:softHyphen/>
        <w:t>ning är att den föresla</w:t>
      </w:r>
      <w:r w:rsidRPr="00475AA5">
        <w:t>g</w:t>
      </w:r>
      <w:r w:rsidRPr="00475AA5">
        <w:t>na lösningen bör kunna fun</w:t>
      </w:r>
      <w:r w:rsidRPr="00475AA5">
        <w:softHyphen/>
        <w:t>gera i praktiken, under förut</w:t>
      </w:r>
      <w:r w:rsidRPr="00475AA5">
        <w:softHyphen/>
        <w:t>sättning att såväl myndighetsledningsfunk</w:t>
      </w:r>
      <w:r w:rsidRPr="00475AA5">
        <w:softHyphen/>
        <w:t>tionen som hävdandet av de enskilda ombud</w:t>
      </w:r>
      <w:r w:rsidRPr="00475AA5">
        <w:t>s</w:t>
      </w:r>
      <w:r w:rsidRPr="00475AA5">
        <w:t>männens aut</w:t>
      </w:r>
      <w:r w:rsidRPr="00475AA5">
        <w:t>o</w:t>
      </w:r>
      <w:r w:rsidRPr="00475AA5">
        <w:t>nomi utövas med till</w:t>
      </w:r>
      <w:r w:rsidRPr="00475AA5">
        <w:softHyphen/>
        <w:t>börlig respekt och strävan att slå vakt om JO-ämbetets auktoritet. J</w:t>
      </w:r>
      <w:r w:rsidR="00B92A68" w:rsidRPr="00475AA5">
        <w:t>O</w:t>
      </w:r>
      <w:r w:rsidRPr="00475AA5">
        <w:t xml:space="preserve"> anser emellertid att </w:t>
      </w:r>
      <w:r w:rsidR="00DB2E6B" w:rsidRPr="00475AA5">
        <w:t>chefs-JO:s</w:t>
      </w:r>
      <w:r w:rsidRPr="00475AA5">
        <w:t xml:space="preserve"> skyldighet att sa</w:t>
      </w:r>
      <w:r w:rsidRPr="00475AA5">
        <w:t>m</w:t>
      </w:r>
      <w:r w:rsidRPr="00475AA5">
        <w:t>råda med övriga justitieom</w:t>
      </w:r>
      <w:r w:rsidRPr="00475AA5">
        <w:softHyphen/>
        <w:t>budsmän bör omfatta även frågor om fastställa</w:t>
      </w:r>
      <w:r w:rsidRPr="00475AA5">
        <w:t>n</w:t>
      </w:r>
      <w:r w:rsidRPr="00475AA5">
        <w:t>de</w:t>
      </w:r>
      <w:r w:rsidR="001B64CB" w:rsidRPr="00475AA5">
        <w:t xml:space="preserve"> eller </w:t>
      </w:r>
      <w:r w:rsidRPr="00475AA5">
        <w:t>ändring av arbet</w:t>
      </w:r>
      <w:r w:rsidRPr="00475AA5">
        <w:t>s</w:t>
      </w:r>
      <w:r w:rsidRPr="00475AA5">
        <w:t xml:space="preserve">ordningen. </w:t>
      </w:r>
      <w:r w:rsidR="00B92A68" w:rsidRPr="00475AA5">
        <w:t>JO f</w:t>
      </w:r>
      <w:r w:rsidRPr="00475AA5">
        <w:t xml:space="preserve">öreslår </w:t>
      </w:r>
      <w:r w:rsidR="00B92A68" w:rsidRPr="00475AA5">
        <w:t xml:space="preserve">därför </w:t>
      </w:r>
      <w:r w:rsidRPr="00475AA5">
        <w:t>att 12 § andra stycket JO-instruktionen får fö</w:t>
      </w:r>
      <w:r w:rsidRPr="00475AA5">
        <w:t>l</w:t>
      </w:r>
      <w:r w:rsidRPr="00475AA5">
        <w:t>jande lydelse.</w:t>
      </w:r>
    </w:p>
    <w:p w:rsidR="001E71A2" w:rsidRPr="00475AA5" w:rsidRDefault="006B4BFB" w:rsidP="006B4BFB">
      <w:pPr>
        <w:pStyle w:val="Normaltindrag"/>
        <w:rPr>
          <w:i/>
        </w:rPr>
      </w:pPr>
      <w:r w:rsidRPr="00475AA5">
        <w:rPr>
          <w:i/>
        </w:rPr>
        <w:t>Chefsjustitieombudsmannen ska, efter samråd med övriga ombudsmän, i arbetsordning meddela bestämmelser om organisationen av verksamheten och om ansvarsområden för var och en av ombudsmännen, besluta om verk</w:t>
      </w:r>
      <w:r w:rsidRPr="00475AA5">
        <w:rPr>
          <w:i/>
        </w:rPr>
        <w:softHyphen/>
        <w:t>samhetsplan för myndigheten samt besluta om årsredovisning och förslag till anslag på statsbudgeten för Riksdagens ombudsmän.</w:t>
      </w:r>
    </w:p>
    <w:p w:rsidR="006B4BFB" w:rsidRPr="00475AA5" w:rsidRDefault="006B4BFB" w:rsidP="006B4BFB">
      <w:pPr>
        <w:pStyle w:val="Normaltindrag"/>
      </w:pPr>
      <w:r w:rsidRPr="00475AA5">
        <w:rPr>
          <w:i/>
        </w:rPr>
        <w:t xml:space="preserve">JO </w:t>
      </w:r>
      <w:r w:rsidRPr="00475AA5">
        <w:t>har vidare, angående förslaget om att myndigheten ska upprätta en ver</w:t>
      </w:r>
      <w:r w:rsidRPr="00475AA5">
        <w:t>k</w:t>
      </w:r>
      <w:r w:rsidRPr="00475AA5">
        <w:t>samhetsplan</w:t>
      </w:r>
      <w:r w:rsidR="0089697D" w:rsidRPr="00475AA5">
        <w:t>,</w:t>
      </w:r>
      <w:r w:rsidRPr="00475AA5">
        <w:t xml:space="preserve"> framhållit att i samband med budgetarbetet fastställs årligen för JO ett övergripande verksam</w:t>
      </w:r>
      <w:r w:rsidRPr="00475AA5">
        <w:softHyphen/>
        <w:t xml:space="preserve">hetsmål </w:t>
      </w:r>
      <w:r w:rsidR="0089697D" w:rsidRPr="00475AA5">
        <w:t xml:space="preserve">och </w:t>
      </w:r>
      <w:r w:rsidRPr="00475AA5">
        <w:t>delmål för fyra verksamhetsgr</w:t>
      </w:r>
      <w:r w:rsidRPr="00475AA5">
        <w:t>e</w:t>
      </w:r>
      <w:r w:rsidRPr="00475AA5">
        <w:t xml:space="preserve">nar. Graden av uppfyllelse av dessa mål avrapporteras i årsredovisningen. </w:t>
      </w:r>
      <w:r w:rsidR="001B615C" w:rsidRPr="00475AA5">
        <w:t>U</w:t>
      </w:r>
      <w:r w:rsidRPr="00475AA5">
        <w:t>t</w:t>
      </w:r>
      <w:r w:rsidRPr="00475AA5">
        <w:t xml:space="preserve">över </w:t>
      </w:r>
      <w:r w:rsidR="001B615C" w:rsidRPr="00475AA5">
        <w:t xml:space="preserve">det </w:t>
      </w:r>
      <w:r w:rsidRPr="00475AA5">
        <w:t>har hittills ingen årlig verksam</w:t>
      </w:r>
      <w:r w:rsidRPr="00475AA5">
        <w:softHyphen/>
        <w:t xml:space="preserve">hetsplan utarbetats som ett särskilt dokument. Två skäl till detta torde </w:t>
      </w:r>
      <w:r w:rsidR="001B4490" w:rsidRPr="00475AA5">
        <w:t xml:space="preserve">enligt JO </w:t>
      </w:r>
      <w:r w:rsidRPr="00475AA5">
        <w:t>vara dels att ingen författning</w:t>
      </w:r>
      <w:r w:rsidRPr="00475AA5">
        <w:t>s</w:t>
      </w:r>
      <w:r w:rsidRPr="00475AA5">
        <w:t>bestämmelse funnits om krav på verksamhetsplan, dels att inget internt behov av något sådant styrdokument identifierats.</w:t>
      </w:r>
      <w:r w:rsidR="00333D3A" w:rsidRPr="00475AA5">
        <w:t xml:space="preserve"> </w:t>
      </w:r>
      <w:r w:rsidR="00B92A68" w:rsidRPr="00475AA5">
        <w:t xml:space="preserve">JO </w:t>
      </w:r>
      <w:r w:rsidRPr="00475AA5">
        <w:t xml:space="preserve">motsätter </w:t>
      </w:r>
      <w:r w:rsidR="00333D3A" w:rsidRPr="00475AA5">
        <w:t>s</w:t>
      </w:r>
      <w:r w:rsidRPr="00475AA5">
        <w:t xml:space="preserve">ig </w:t>
      </w:r>
      <w:r w:rsidR="00333D3A" w:rsidRPr="00475AA5">
        <w:t xml:space="preserve">emellertid inte kravet på en verksamhetsplan men uppger att verksamheten </w:t>
      </w:r>
      <w:r w:rsidRPr="00475AA5">
        <w:t xml:space="preserve">till ca 85 % </w:t>
      </w:r>
      <w:r w:rsidR="009A562C" w:rsidRPr="00475AA5">
        <w:t xml:space="preserve">styrs </w:t>
      </w:r>
      <w:r w:rsidRPr="00475AA5">
        <w:t>av fakt</w:t>
      </w:r>
      <w:r w:rsidRPr="00475AA5">
        <w:t>o</w:t>
      </w:r>
      <w:r w:rsidRPr="00475AA5">
        <w:t>rer utanför JO:s kontroll, nämligen omfattningen och fördel</w:t>
      </w:r>
      <w:r w:rsidRPr="00475AA5">
        <w:softHyphen/>
        <w:t>ningen av allmä</w:t>
      </w:r>
      <w:r w:rsidRPr="00475AA5">
        <w:t>n</w:t>
      </w:r>
      <w:r w:rsidRPr="00475AA5">
        <w:t>hetens klagomål</w:t>
      </w:r>
      <w:r w:rsidR="00333D3A" w:rsidRPr="00475AA5">
        <w:t xml:space="preserve">, samt att </w:t>
      </w:r>
      <w:r w:rsidRPr="00475AA5">
        <w:t xml:space="preserve">en sådan verksamhet </w:t>
      </w:r>
      <w:r w:rsidR="00333D3A" w:rsidRPr="00475AA5">
        <w:t xml:space="preserve">därför </w:t>
      </w:r>
      <w:r w:rsidRPr="00475AA5">
        <w:t>inte i någon högre grad låter sig planeras i fö</w:t>
      </w:r>
      <w:r w:rsidRPr="00475AA5">
        <w:t>r</w:t>
      </w:r>
      <w:r w:rsidRPr="00475AA5">
        <w:t>väg.</w:t>
      </w:r>
    </w:p>
    <w:p w:rsidR="001465A2" w:rsidRPr="00475AA5" w:rsidRDefault="002514A5" w:rsidP="001465A2">
      <w:pPr>
        <w:pStyle w:val="Normaltindrag"/>
      </w:pPr>
      <w:r w:rsidRPr="00475AA5">
        <w:t>R</w:t>
      </w:r>
      <w:r w:rsidR="001465A2" w:rsidRPr="00475AA5">
        <w:t>emissinstanser</w:t>
      </w:r>
      <w:r w:rsidRPr="00475AA5">
        <w:t>na</w:t>
      </w:r>
      <w:r w:rsidR="001465A2" w:rsidRPr="00475AA5">
        <w:t xml:space="preserve"> </w:t>
      </w:r>
      <w:r w:rsidR="001B4490" w:rsidRPr="00475AA5">
        <w:t xml:space="preserve">i övrigt </w:t>
      </w:r>
      <w:r w:rsidR="001465A2" w:rsidRPr="00475AA5">
        <w:t>har tillstyrkt förslaget.</w:t>
      </w:r>
    </w:p>
    <w:p w:rsidR="00BE31EB" w:rsidRPr="00475AA5" w:rsidRDefault="001B4490" w:rsidP="00BE31EB">
      <w:pPr>
        <w:pStyle w:val="R4"/>
      </w:pPr>
      <w:r w:rsidRPr="00475AA5">
        <w:t xml:space="preserve">Gällande </w:t>
      </w:r>
      <w:r w:rsidR="00BE31EB" w:rsidRPr="00475AA5">
        <w:t>ordning</w:t>
      </w:r>
    </w:p>
    <w:p w:rsidR="00BE31EB" w:rsidRPr="00475AA5" w:rsidRDefault="00BE31EB" w:rsidP="00BE31EB">
      <w:r w:rsidRPr="00475AA5">
        <w:t>Utgångspunkten för myndighetsförordningens reglering av ledningens uppgi</w:t>
      </w:r>
      <w:r w:rsidRPr="00475AA5">
        <w:t>f</w:t>
      </w:r>
      <w:r w:rsidRPr="00475AA5">
        <w:t xml:space="preserve">ter i 4 § är att en myndighets ledning måste vidta en mängd åtgärder för att säkerställa att den uppfyller verksamhetsansvaret inför regeringen. </w:t>
      </w:r>
      <w:r w:rsidR="006A2C3D" w:rsidRPr="00475AA5">
        <w:t>V</w:t>
      </w:r>
      <w:r w:rsidRPr="00475AA5">
        <w:t xml:space="preserve">issa uppgifter som ankommer på ledningen följer </w:t>
      </w:r>
      <w:r w:rsidR="006A2C3D" w:rsidRPr="00475AA5">
        <w:t xml:space="preserve">även </w:t>
      </w:r>
      <w:r w:rsidRPr="00475AA5">
        <w:t xml:space="preserve">av andra författningar, t.ex. förordningen (2000:605) om årsredovisning och budgetunderlag. </w:t>
      </w:r>
      <w:r w:rsidR="006A2C3D" w:rsidRPr="00475AA5">
        <w:t>Enligt</w:t>
      </w:r>
      <w:r w:rsidRPr="00475AA5">
        <w:t xml:space="preserve"> 4 § myndighetsförordningen </w:t>
      </w:r>
      <w:r w:rsidR="006A2C3D" w:rsidRPr="00475AA5">
        <w:t xml:space="preserve">ska </w:t>
      </w:r>
      <w:r w:rsidRPr="00475AA5">
        <w:t xml:space="preserve">myndighetens ledning </w:t>
      </w:r>
      <w:r w:rsidR="006A2C3D" w:rsidRPr="00475AA5">
        <w:t>b</w:t>
      </w:r>
      <w:r w:rsidRPr="00475AA5">
        <w:t>esluta en arbetsor</w:t>
      </w:r>
      <w:r w:rsidRPr="00475AA5">
        <w:t>d</w:t>
      </w:r>
      <w:r w:rsidRPr="00475AA5">
        <w:t>ning och en verksamhetsplan. Arbetsordningen ska innehå</w:t>
      </w:r>
      <w:r w:rsidRPr="00475AA5">
        <w:t>l</w:t>
      </w:r>
      <w:r w:rsidRPr="00475AA5">
        <w:t>la beslut om de närmare föreskrifterna om myndighetens organisation, arbet</w:t>
      </w:r>
      <w:r w:rsidRPr="00475AA5">
        <w:t>s</w:t>
      </w:r>
      <w:r w:rsidRPr="00475AA5">
        <w:t>fördelningen mellan styrelse</w:t>
      </w:r>
      <w:r w:rsidR="00885B83" w:rsidRPr="00475AA5">
        <w:t>n</w:t>
      </w:r>
      <w:r w:rsidRPr="00475AA5">
        <w:t xml:space="preserve"> och myndighetschef</w:t>
      </w:r>
      <w:r w:rsidR="00885B83" w:rsidRPr="00475AA5">
        <w:t>en</w:t>
      </w:r>
      <w:r w:rsidRPr="00475AA5">
        <w:t>, delegeringen av beslutanderätt inom my</w:t>
      </w:r>
      <w:r w:rsidRPr="00475AA5">
        <w:t>n</w:t>
      </w:r>
      <w:r w:rsidRPr="00475AA5">
        <w:t>digheten, handläggningen av ärenden och formerna i övrigt för verksa</w:t>
      </w:r>
      <w:r w:rsidRPr="00475AA5">
        <w:t>m</w:t>
      </w:r>
      <w:r w:rsidRPr="00475AA5">
        <w:t>heten. Myndighetens ledning ska vidare säkerställa att det vid myndigheten finns en intern styrning och kontroll som fungerar på ett betryggande sätt. Slutligen ska myndigh</w:t>
      </w:r>
      <w:r w:rsidRPr="00475AA5">
        <w:t>e</w:t>
      </w:r>
      <w:r w:rsidRPr="00475AA5">
        <w:t>tens ledning avgöra andra ärenden av principiell karaktär eller större betyde</w:t>
      </w:r>
      <w:r w:rsidRPr="00475AA5">
        <w:t>l</w:t>
      </w:r>
      <w:r w:rsidRPr="00475AA5">
        <w:t>se eller som avser föreskrifter, om ärendena inte ska avgöras av personala</w:t>
      </w:r>
      <w:r w:rsidRPr="00475AA5">
        <w:t>n</w:t>
      </w:r>
      <w:r w:rsidRPr="00475AA5">
        <w:t>svarsnämnden.</w:t>
      </w:r>
    </w:p>
    <w:p w:rsidR="00BE31EB" w:rsidRPr="00475AA5" w:rsidRDefault="00BE31EB" w:rsidP="009138D6">
      <w:pPr>
        <w:pStyle w:val="Normaltindrag"/>
      </w:pPr>
      <w:r w:rsidRPr="00475AA5">
        <w:t xml:space="preserve">Riksdagsstyrelsen vid riksdagsförvaltningen ska, enligt 15 § </w:t>
      </w:r>
      <w:r w:rsidR="009138D6" w:rsidRPr="00475AA5">
        <w:t xml:space="preserve">i </w:t>
      </w:r>
      <w:r w:rsidR="006A2C3D" w:rsidRPr="00475AA5">
        <w:t>riksdagsfö</w:t>
      </w:r>
      <w:r w:rsidR="006A2C3D" w:rsidRPr="00475AA5">
        <w:t>r</w:t>
      </w:r>
      <w:r w:rsidR="006A2C3D" w:rsidRPr="00475AA5">
        <w:t xml:space="preserve">valtningens </w:t>
      </w:r>
      <w:r w:rsidRPr="00475AA5">
        <w:t xml:space="preserve">instruktion, besluta om bl.a. framställningar till riksdagen, målen för förvaltningens verksamhet, årsredovisning och förslag till anslag </w:t>
      </w:r>
      <w:r w:rsidR="009138D6" w:rsidRPr="00475AA5">
        <w:t xml:space="preserve">i </w:t>
      </w:r>
      <w:r w:rsidRPr="00475AA5">
        <w:t>stat</w:t>
      </w:r>
      <w:r w:rsidRPr="00475AA5">
        <w:t>s</w:t>
      </w:r>
      <w:r w:rsidRPr="00475AA5">
        <w:t>budgeten för riksdagen, åtgärder med anledning av Riksrevisionens ra</w:t>
      </w:r>
      <w:r w:rsidRPr="00475AA5">
        <w:t>p</w:t>
      </w:r>
      <w:r w:rsidRPr="00475AA5">
        <w:t>porter om förvaltningens verksamhet respektive internrevisionens redovi</w:t>
      </w:r>
      <w:r w:rsidRPr="00475AA5">
        <w:t>s</w:t>
      </w:r>
      <w:r w:rsidRPr="00475AA5">
        <w:t>ning, föreskrifter och arbetsor</w:t>
      </w:r>
      <w:r w:rsidRPr="00475AA5">
        <w:t>d</w:t>
      </w:r>
      <w:r w:rsidRPr="00475AA5">
        <w:t xml:space="preserve">ning. </w:t>
      </w:r>
    </w:p>
    <w:p w:rsidR="00BE31EB" w:rsidRPr="00475AA5" w:rsidRDefault="00BE31EB" w:rsidP="00BE31EB">
      <w:pPr>
        <w:pStyle w:val="Normaltindrag"/>
      </w:pPr>
      <w:r w:rsidRPr="00475AA5">
        <w:t xml:space="preserve">I Riksrevisionens instruktion anges i 5 § att riksrevisorerna </w:t>
      </w:r>
      <w:r w:rsidR="009138D6" w:rsidRPr="00475AA5">
        <w:t xml:space="preserve">gemensamt </w:t>
      </w:r>
      <w:r w:rsidRPr="00475AA5">
        <w:t>b</w:t>
      </w:r>
      <w:r w:rsidRPr="00475AA5">
        <w:t>e</w:t>
      </w:r>
      <w:r w:rsidRPr="00475AA5">
        <w:t>slutar om verksamhetens organisation, arbetsordning samt de ekonomi- och personaladministrativa föreskrifter som ska gälla för den egna verksa</w:t>
      </w:r>
      <w:r w:rsidRPr="00475AA5">
        <w:t>m</w:t>
      </w:r>
      <w:r w:rsidRPr="00475AA5">
        <w:t>heten och som inte ska beslutas av riksdagsförvaltningen. Rik</w:t>
      </w:r>
      <w:r w:rsidRPr="00475AA5">
        <w:t>s</w:t>
      </w:r>
      <w:r w:rsidRPr="00475AA5">
        <w:t>revisionens styrelses uppgifter är grundlagsfästa och består i att följa granskningsverksamheten, lämna förslag och redogörelser till riksdagen med anledning av Riksrevisi</w:t>
      </w:r>
      <w:r w:rsidRPr="00475AA5">
        <w:t>o</w:t>
      </w:r>
      <w:r w:rsidRPr="00475AA5">
        <w:t xml:space="preserve">nens granskningar samt att besluta om förslag till anslag </w:t>
      </w:r>
      <w:r w:rsidR="00F04FCE" w:rsidRPr="00475AA5">
        <w:t>i</w:t>
      </w:r>
      <w:r w:rsidRPr="00475AA5">
        <w:t xml:space="preserve"> stat</w:t>
      </w:r>
      <w:r w:rsidRPr="00475AA5">
        <w:t>s</w:t>
      </w:r>
      <w:r w:rsidRPr="00475AA5">
        <w:t>budgeten och om årsredovi</w:t>
      </w:r>
      <w:r w:rsidRPr="00475AA5">
        <w:t>s</w:t>
      </w:r>
      <w:r w:rsidRPr="00475AA5">
        <w:t>ning för myndigheten (RF 12 kap. 7 §).</w:t>
      </w:r>
    </w:p>
    <w:p w:rsidR="00BE31EB" w:rsidRPr="00475AA5" w:rsidRDefault="00F3719C" w:rsidP="00BE31EB">
      <w:pPr>
        <w:pStyle w:val="Normaltindrag"/>
      </w:pPr>
      <w:r w:rsidRPr="00475AA5">
        <w:t xml:space="preserve">Enligt </w:t>
      </w:r>
      <w:r w:rsidR="00BE31EB" w:rsidRPr="00475AA5">
        <w:t xml:space="preserve">12 § lagen (1986:765) med instruktion för Riksdagens ombudsmän </w:t>
      </w:r>
      <w:r w:rsidRPr="00475AA5">
        <w:t xml:space="preserve">ska </w:t>
      </w:r>
      <w:r w:rsidR="00BE31EB" w:rsidRPr="00475AA5">
        <w:t>chefs-JO i arbetsordningen meddela bestämmelser om org</w:t>
      </w:r>
      <w:r w:rsidR="00BE31EB" w:rsidRPr="00475AA5">
        <w:t>a</w:t>
      </w:r>
      <w:r w:rsidR="00BE31EB" w:rsidRPr="00475AA5">
        <w:t xml:space="preserve">nisationen av verksamheten och fördelningen av ärendena mellan ombudsmännen. </w:t>
      </w:r>
      <w:r w:rsidRPr="00475AA5">
        <w:t>I prakt</w:t>
      </w:r>
      <w:r w:rsidRPr="00475AA5">
        <w:t>i</w:t>
      </w:r>
      <w:r w:rsidRPr="00475AA5">
        <w:t xml:space="preserve">ken är det </w:t>
      </w:r>
      <w:r w:rsidR="00BE31EB" w:rsidRPr="00475AA5">
        <w:t>chefs-JO som beslutar om årsredovisningen för Riksdagens o</w:t>
      </w:r>
      <w:r w:rsidR="00BE31EB" w:rsidRPr="00475AA5">
        <w:t>m</w:t>
      </w:r>
      <w:r w:rsidR="00BE31EB" w:rsidRPr="00475AA5">
        <w:t>budsmän och budgetunderlaget som lämnas till riksdagsstyrelsen, vi</w:t>
      </w:r>
      <w:r w:rsidR="00BE31EB" w:rsidRPr="00475AA5">
        <w:t>l</w:t>
      </w:r>
      <w:r w:rsidR="00BE31EB" w:rsidRPr="00475AA5">
        <w:t xml:space="preserve">ket dock inte framgår av instruktionen. </w:t>
      </w:r>
    </w:p>
    <w:p w:rsidR="00BE31EB" w:rsidRPr="00475AA5" w:rsidRDefault="00BE31EB" w:rsidP="00BE31EB">
      <w:pPr>
        <w:pStyle w:val="Normaltindrag"/>
      </w:pPr>
      <w:r w:rsidRPr="00475AA5">
        <w:t>Enligt 9 kap. 4 § riksbankslagen är det fullmäktige som beslutar om a</w:t>
      </w:r>
      <w:r w:rsidRPr="00475AA5">
        <w:t>r</w:t>
      </w:r>
      <w:r w:rsidRPr="00475AA5">
        <w:t xml:space="preserve">betsordning i Riksbanken. I 10 kap. 2 § </w:t>
      </w:r>
      <w:r w:rsidR="00F3719C" w:rsidRPr="00475AA5">
        <w:t>sägs</w:t>
      </w:r>
      <w:r w:rsidRPr="00475AA5">
        <w:t xml:space="preserve"> att direktionen, varje år före december månad, ska fastställa en budget för Riksbankens förvaltningsver</w:t>
      </w:r>
      <w:r w:rsidRPr="00475AA5">
        <w:t>k</w:t>
      </w:r>
      <w:r w:rsidRPr="00475AA5">
        <w:t>samhet under det följande räkenskapsåret. Direktionen ska vidare, före den 15 febru</w:t>
      </w:r>
      <w:r w:rsidRPr="00475AA5">
        <w:t>a</w:t>
      </w:r>
      <w:r w:rsidRPr="00475AA5">
        <w:t xml:space="preserve">ri, avge </w:t>
      </w:r>
      <w:r w:rsidR="00B86CAB" w:rsidRPr="00475AA5">
        <w:t xml:space="preserve">en </w:t>
      </w:r>
      <w:r w:rsidRPr="00475AA5">
        <w:t>redovisning för det föregående räkenskapsåret till riksdagen, Riksr</w:t>
      </w:r>
      <w:r w:rsidRPr="00475AA5">
        <w:t>e</w:t>
      </w:r>
      <w:r w:rsidRPr="00475AA5">
        <w:t>visionen och fullmäktige. Redovisningen ska omfatta resultaträkning, balan</w:t>
      </w:r>
      <w:r w:rsidRPr="00475AA5">
        <w:t>s</w:t>
      </w:r>
      <w:r w:rsidRPr="00475AA5">
        <w:t>räkning, förvaltningsberättelse och en redogörelse för penning- och valutap</w:t>
      </w:r>
      <w:r w:rsidRPr="00475AA5">
        <w:t>o</w:t>
      </w:r>
      <w:r w:rsidRPr="00475AA5">
        <w:t>litiken samt för hur Riksbanken har främjat ett säkert och effektivt beta</w:t>
      </w:r>
      <w:r w:rsidRPr="00475AA5">
        <w:t>l</w:t>
      </w:r>
      <w:r w:rsidRPr="00475AA5">
        <w:t>ningsväsende (10 kap. 3 § andra stycket).</w:t>
      </w:r>
    </w:p>
    <w:p w:rsidR="00BE31EB" w:rsidRPr="00475AA5" w:rsidRDefault="00BE31EB" w:rsidP="00BE31EB">
      <w:pPr>
        <w:pStyle w:val="Normaltindrag"/>
      </w:pPr>
      <w:r w:rsidRPr="00475AA5">
        <w:t>I riksdagsordningen finns bestämmelser om framställningar och redogöre</w:t>
      </w:r>
      <w:r w:rsidRPr="00475AA5">
        <w:t>l</w:t>
      </w:r>
      <w:r w:rsidRPr="00475AA5">
        <w:t xml:space="preserve">ser från riksdagsorgan. </w:t>
      </w:r>
      <w:r w:rsidR="00F3719C" w:rsidRPr="00475AA5">
        <w:t>R</w:t>
      </w:r>
      <w:r w:rsidRPr="00475AA5">
        <w:t>iksdagsstyrelsen, fullmäktige och direktionen i Rik</w:t>
      </w:r>
      <w:r w:rsidRPr="00475AA5">
        <w:t>s</w:t>
      </w:r>
      <w:r w:rsidRPr="00475AA5">
        <w:t>banken, Riksdagens ombudsmän, styrelsen i Riksrevisionen samt riksrevis</w:t>
      </w:r>
      <w:r w:rsidRPr="00475AA5">
        <w:t>o</w:t>
      </w:r>
      <w:r w:rsidRPr="00475AA5">
        <w:t>rerna får göra framställningar hos riksdagen i frågor som rör organets komp</w:t>
      </w:r>
      <w:r w:rsidRPr="00475AA5">
        <w:t>e</w:t>
      </w:r>
      <w:r w:rsidRPr="00475AA5">
        <w:t>tens, organisation, personal eller verksamhetsformer (RO 3 kap. 8 §).</w:t>
      </w:r>
    </w:p>
    <w:p w:rsidR="00BE31EB" w:rsidRPr="00475AA5" w:rsidRDefault="006F2586" w:rsidP="00BE31EB">
      <w:pPr>
        <w:pStyle w:val="R4"/>
      </w:pPr>
      <w:r w:rsidRPr="00475AA5">
        <w:t>Riksdagsstyrelsen</w:t>
      </w:r>
      <w:r w:rsidR="00BE31EB" w:rsidRPr="00475AA5">
        <w:t xml:space="preserve">s </w:t>
      </w:r>
      <w:r w:rsidR="00CB4EF5" w:rsidRPr="00475AA5">
        <w:t>ställningstagande</w:t>
      </w:r>
    </w:p>
    <w:p w:rsidR="00BE31EB" w:rsidRPr="00475AA5" w:rsidRDefault="00CB4EF5" w:rsidP="00BE31EB">
      <w:pPr>
        <w:rPr>
          <w:i/>
        </w:rPr>
      </w:pPr>
      <w:r w:rsidRPr="00475AA5">
        <w:t>Expertgruppen har konstaterat att</w:t>
      </w:r>
      <w:r w:rsidR="00BE31EB" w:rsidRPr="00475AA5">
        <w:t xml:space="preserve"> ledningsformerna och ledningens ansvar inte </w:t>
      </w:r>
      <w:r w:rsidRPr="00475AA5">
        <w:t xml:space="preserve">är </w:t>
      </w:r>
      <w:r w:rsidR="00BE31EB" w:rsidRPr="00475AA5">
        <w:t>lika renodlade hos riksdagens myndigheter som de numera är hos regeringens myndigheter. Vidare har inte ledningarna givits ett uttryckligt övergripande ansvar för att den interna styrningen och kontrollen är betry</w:t>
      </w:r>
      <w:r w:rsidR="00BE31EB" w:rsidRPr="00475AA5">
        <w:t>g</w:t>
      </w:r>
      <w:r w:rsidR="00BE31EB" w:rsidRPr="00475AA5">
        <w:t xml:space="preserve">gande. Ledningens olika uppgifter </w:t>
      </w:r>
      <w:r w:rsidRPr="00475AA5">
        <w:t xml:space="preserve">är närmare beskrivna </w:t>
      </w:r>
      <w:r w:rsidR="00BE31EB" w:rsidRPr="00475AA5">
        <w:t>ne</w:t>
      </w:r>
      <w:r w:rsidR="00BE31EB" w:rsidRPr="00475AA5">
        <w:t>d</w:t>
      </w:r>
      <w:r w:rsidR="00BE31EB" w:rsidRPr="00475AA5">
        <w:t>an.</w:t>
      </w:r>
      <w:r w:rsidR="00BE31EB" w:rsidRPr="00475AA5">
        <w:rPr>
          <w:i/>
        </w:rPr>
        <w:t xml:space="preserve"> </w:t>
      </w:r>
    </w:p>
    <w:p w:rsidR="005E0CBF" w:rsidRPr="00475AA5" w:rsidRDefault="005E0CBF" w:rsidP="005E0CBF">
      <w:pPr>
        <w:pStyle w:val="Normaltindrag"/>
      </w:pPr>
    </w:p>
    <w:p w:rsidR="00BE31EB" w:rsidRPr="00475AA5" w:rsidRDefault="00BE31EB" w:rsidP="00BE31EB">
      <w:pPr>
        <w:rPr>
          <w:i/>
        </w:rPr>
      </w:pPr>
      <w:r w:rsidRPr="00475AA5">
        <w:rPr>
          <w:i/>
        </w:rPr>
        <w:t>Arbetsordning</w:t>
      </w:r>
    </w:p>
    <w:p w:rsidR="00BE31EB" w:rsidRPr="00475AA5" w:rsidRDefault="00BE31EB" w:rsidP="00BE31EB">
      <w:r w:rsidRPr="00475AA5">
        <w:t>Tre av myndigheternas ledningar, nämligen riksdagsstyrelsen, riksrevisore</w:t>
      </w:r>
      <w:r w:rsidRPr="00475AA5">
        <w:t>r</w:t>
      </w:r>
      <w:r w:rsidRPr="00475AA5">
        <w:t>na och chefs</w:t>
      </w:r>
      <w:r w:rsidR="00D832ED" w:rsidRPr="00475AA5">
        <w:t>-</w:t>
      </w:r>
      <w:r w:rsidRPr="00475AA5">
        <w:t>JO, ska besluta en arbetsordning för respektive myndighet. För Riksbankens del är det fullmäktige som ska besluta arbetsordningen. Förhå</w:t>
      </w:r>
      <w:r w:rsidRPr="00475AA5">
        <w:t>l</w:t>
      </w:r>
      <w:r w:rsidRPr="00475AA5">
        <w:t>landet att det är fullmäktige och inte direktionen som ska besluta arbetsor</w:t>
      </w:r>
      <w:r w:rsidRPr="00475AA5">
        <w:t>d</w:t>
      </w:r>
      <w:r w:rsidRPr="00475AA5">
        <w:t>ningen har sin bakgrund i fempartiöve</w:t>
      </w:r>
      <w:r w:rsidRPr="00475AA5">
        <w:t>r</w:t>
      </w:r>
      <w:r w:rsidRPr="00475AA5">
        <w:t>enskommelsen från 1998 i samband med lagändringen om en oberoende riksbank. I proposition 1997/98:40 om Riksbankens ställning framförde rege</w:t>
      </w:r>
      <w:r w:rsidRPr="00475AA5">
        <w:t>r</w:t>
      </w:r>
      <w:r w:rsidRPr="00475AA5">
        <w:t>ingen att man kan hävda att direktionen självständigt ska kunna besluta hur den vill att bankens arbete ska organis</w:t>
      </w:r>
      <w:r w:rsidRPr="00475AA5">
        <w:t>e</w:t>
      </w:r>
      <w:r w:rsidRPr="00475AA5">
        <w:t>ras. Å andra sidan, menade regeringen, kan man anse att det i ful</w:t>
      </w:r>
      <w:r w:rsidRPr="00475AA5">
        <w:t>l</w:t>
      </w:r>
      <w:r w:rsidRPr="00475AA5">
        <w:t>mäktiges roll som kontrollorgan också ligger att på förslag av direktionen godkänna huvuddragen i bankens organisation, inkl</w:t>
      </w:r>
      <w:r w:rsidRPr="00475AA5">
        <w:t>u</w:t>
      </w:r>
      <w:r w:rsidRPr="00475AA5">
        <w:t>sive de övergripande regler som fastställs i arbetsordningen. Regeringen beslutade att fullmäktige skulle ha kvar ett övergripande ansvar för Riksba</w:t>
      </w:r>
      <w:r w:rsidRPr="00475AA5">
        <w:t>n</w:t>
      </w:r>
      <w:r w:rsidRPr="00475AA5">
        <w:t>kens organisation. Detta tillgodoses genom att fullmäktige beslutar om a</w:t>
      </w:r>
      <w:r w:rsidRPr="00475AA5">
        <w:t>r</w:t>
      </w:r>
      <w:r w:rsidRPr="00475AA5">
        <w:t>betsordning. Regeringen ansåg dock att det fanns starka skäl för att direkti</w:t>
      </w:r>
      <w:r w:rsidRPr="00475AA5">
        <w:t>o</w:t>
      </w:r>
      <w:r w:rsidRPr="00475AA5">
        <w:t>nen skulle bestämma om organisationen mer i detalj och vilka personer som bör anställas i ledande funktioner. I pra</w:t>
      </w:r>
      <w:r w:rsidRPr="00475AA5">
        <w:t>k</w:t>
      </w:r>
      <w:r w:rsidRPr="00475AA5">
        <w:t>tiken har Riksbanken löst denna ansvarsfördelning mellan fullmäktige och direktionen så att fullmäktige b</w:t>
      </w:r>
      <w:r w:rsidRPr="00475AA5">
        <w:t>e</w:t>
      </w:r>
      <w:r w:rsidRPr="00475AA5">
        <w:t>slutar om en arbetsordning som innehåller övergripande bestämmelser om Riksba</w:t>
      </w:r>
      <w:r w:rsidRPr="00475AA5">
        <w:t>n</w:t>
      </w:r>
      <w:r w:rsidRPr="00475AA5">
        <w:t>kens organisation medan direktionen beslutar om en instruktion som innehå</w:t>
      </w:r>
      <w:r w:rsidRPr="00475AA5">
        <w:t>l</w:t>
      </w:r>
      <w:r w:rsidRPr="00475AA5">
        <w:t xml:space="preserve">ler mer detaljerade bestämmelser om organisationen. Instruktionen är till sitt innehåll mer lik en arbetsordning enligt myndighetsförordningens definition. </w:t>
      </w:r>
      <w:r w:rsidR="006F2586" w:rsidRPr="00475AA5">
        <w:t>Riksdagsstyrelsen</w:t>
      </w:r>
      <w:r w:rsidRPr="00475AA5">
        <w:t xml:space="preserve"> gör </w:t>
      </w:r>
      <w:r w:rsidR="000463B0" w:rsidRPr="00475AA5">
        <w:t>ingen a</w:t>
      </w:r>
      <w:r w:rsidR="000463B0" w:rsidRPr="00475AA5">
        <w:t>n</w:t>
      </w:r>
      <w:r w:rsidR="000463B0" w:rsidRPr="00475AA5">
        <w:t xml:space="preserve">nan </w:t>
      </w:r>
      <w:r w:rsidRPr="00475AA5">
        <w:t>bedömning</w:t>
      </w:r>
      <w:r w:rsidR="000463B0" w:rsidRPr="00475AA5">
        <w:t xml:space="preserve"> ä</w:t>
      </w:r>
      <w:r w:rsidRPr="00475AA5">
        <w:t xml:space="preserve">n </w:t>
      </w:r>
      <w:r w:rsidR="000463B0" w:rsidRPr="00475AA5">
        <w:t xml:space="preserve">expertgruppen </w:t>
      </w:r>
      <w:r w:rsidRPr="00475AA5">
        <w:t>att a</w:t>
      </w:r>
      <w:r w:rsidRPr="00475AA5">
        <w:t>n</w:t>
      </w:r>
      <w:r w:rsidRPr="00475AA5">
        <w:t>svarsfördelningen mellan fullmäktige och direktionen inte bör ändras då den baseras på en parlamentarisk överen</w:t>
      </w:r>
      <w:r w:rsidRPr="00475AA5">
        <w:t>s</w:t>
      </w:r>
      <w:r w:rsidRPr="00475AA5">
        <w:t>kommelse och då Riksbanken har funnit en ordning som fungerar väl i prakt</w:t>
      </w:r>
      <w:r w:rsidRPr="00475AA5">
        <w:t>i</w:t>
      </w:r>
      <w:r w:rsidRPr="00475AA5">
        <w:t>ken. Det är dock värt att notera att den ordning som gäller för Riksbanken beträ</w:t>
      </w:r>
      <w:r w:rsidRPr="00475AA5">
        <w:t>f</w:t>
      </w:r>
      <w:r w:rsidRPr="00475AA5">
        <w:t xml:space="preserve">fande beslut om arbetsordning inte längre överensstämmer med praxis för övriga statliga myndigheter. </w:t>
      </w:r>
    </w:p>
    <w:p w:rsidR="00BE31EB" w:rsidRPr="00475AA5" w:rsidRDefault="00BE31EB" w:rsidP="00BE31EB">
      <w:pPr>
        <w:pStyle w:val="Normaltindrag"/>
      </w:pPr>
      <w:r w:rsidRPr="00475AA5">
        <w:t>Någon uttömmande reglering av arbetsordningens innehåll finns inte för riksdagens myndigheter. I 22 § riksdag</w:t>
      </w:r>
      <w:r w:rsidRPr="00475AA5">
        <w:t>s</w:t>
      </w:r>
      <w:r w:rsidRPr="00475AA5">
        <w:t>förvaltningens instruktion regleras att de bestämmelser som behövs om förvaltningens organisation och om forme</w:t>
      </w:r>
      <w:r w:rsidRPr="00475AA5">
        <w:t>r</w:t>
      </w:r>
      <w:r w:rsidRPr="00475AA5">
        <w:t>na för dess verksamhet ska meddelas i arbetsordningen eller i särskilda beslut. Delegering av beslutanderätt regleras i 17, 25 och 27 §§ och där framgår att rätten att delegera ska framgå av arbetsordningen eller särskilda beslut. Vid</w:t>
      </w:r>
      <w:r w:rsidRPr="00475AA5">
        <w:t>a</w:t>
      </w:r>
      <w:r w:rsidRPr="00475AA5">
        <w:t>re regleras i 29 § att det i arbetsordningen eller i särskilda beslut ska bestä</w:t>
      </w:r>
      <w:r w:rsidRPr="00475AA5">
        <w:t>m</w:t>
      </w:r>
      <w:r w:rsidRPr="00475AA5">
        <w:t>mas vem som får begära in förklaringar, upplysningar eller yttranden i äre</w:t>
      </w:r>
      <w:r w:rsidRPr="00475AA5">
        <w:t>n</w:t>
      </w:r>
      <w:r w:rsidRPr="00475AA5">
        <w:t>dena.</w:t>
      </w:r>
    </w:p>
    <w:p w:rsidR="00BE31EB" w:rsidRPr="00475AA5" w:rsidRDefault="008E2E0E" w:rsidP="00BE31EB">
      <w:pPr>
        <w:pStyle w:val="Normaltindrag"/>
      </w:pPr>
      <w:r w:rsidRPr="00475AA5">
        <w:t xml:space="preserve">I </w:t>
      </w:r>
      <w:r w:rsidR="00144554" w:rsidRPr="00475AA5">
        <w:t>R</w:t>
      </w:r>
      <w:r w:rsidR="00BE31EB" w:rsidRPr="00475AA5">
        <w:t>iksrevisionens instruktion finns viss reglering av arbetsordningens i</w:t>
      </w:r>
      <w:r w:rsidR="00BE31EB" w:rsidRPr="00475AA5">
        <w:t>n</w:t>
      </w:r>
      <w:r w:rsidR="00BE31EB" w:rsidRPr="00475AA5">
        <w:t>nehåll i 7 §. Där anges att riksrevisorerna genom arbetsordningen eller sä</w:t>
      </w:r>
      <w:r w:rsidR="00BE31EB" w:rsidRPr="00475AA5">
        <w:t>r</w:t>
      </w:r>
      <w:r w:rsidR="00BE31EB" w:rsidRPr="00475AA5">
        <w:t>skilda beslut får föreskriva att administrativa ärenden som inte behöver besl</w:t>
      </w:r>
      <w:r w:rsidR="00BE31EB" w:rsidRPr="00475AA5">
        <w:t>u</w:t>
      </w:r>
      <w:r w:rsidR="00BE31EB" w:rsidRPr="00475AA5">
        <w:t>tas av dem gemensamt får avgöras av den riksrevisor som svarar för den administr</w:t>
      </w:r>
      <w:r w:rsidR="00BE31EB" w:rsidRPr="00475AA5">
        <w:t>a</w:t>
      </w:r>
      <w:r w:rsidR="00BE31EB" w:rsidRPr="00475AA5">
        <w:t>tiva ledningen av myndigheten eller av någon annan tjänsteman vid myndigheten. I övrigt finns ingen reglering av arbetsordnin</w:t>
      </w:r>
      <w:r w:rsidR="00BE31EB" w:rsidRPr="00475AA5">
        <w:t>g</w:t>
      </w:r>
      <w:r w:rsidR="00BE31EB" w:rsidRPr="00475AA5">
        <w:t>ens innehåll.</w:t>
      </w:r>
      <w:r w:rsidR="0015737B" w:rsidRPr="00475AA5">
        <w:t xml:space="preserve"> </w:t>
      </w:r>
    </w:p>
    <w:p w:rsidR="00BE31EB" w:rsidRPr="00475AA5" w:rsidRDefault="00BE31EB" w:rsidP="00BE31EB">
      <w:pPr>
        <w:pStyle w:val="Normaltindrag"/>
      </w:pPr>
      <w:r w:rsidRPr="00475AA5">
        <w:t>Enligt JO:s instruktion ska chefs-JO i arbetsordningen meddela bestä</w:t>
      </w:r>
      <w:r w:rsidRPr="00475AA5">
        <w:t>m</w:t>
      </w:r>
      <w:r w:rsidRPr="00475AA5">
        <w:t>melser om organisationen av verksamheten och fördelningen av ärendena mellan ombudsmännen (12 §). I 15 § finns bestämmelser om delegering av beslutanderätt</w:t>
      </w:r>
      <w:r w:rsidR="00144554" w:rsidRPr="00475AA5">
        <w:t>,</w:t>
      </w:r>
      <w:r w:rsidRPr="00475AA5">
        <w:t xml:space="preserve"> och där anges att sådana bemyndiganden ska ges i arbetsor</w:t>
      </w:r>
      <w:r w:rsidRPr="00475AA5">
        <w:t>d</w:t>
      </w:r>
      <w:r w:rsidRPr="00475AA5">
        <w:t>ningen eller genom särskilda beslut.</w:t>
      </w:r>
    </w:p>
    <w:p w:rsidR="00BE31EB" w:rsidRPr="00475AA5" w:rsidRDefault="008E2E0E" w:rsidP="00BE31EB">
      <w:pPr>
        <w:pStyle w:val="Normaltindrag"/>
      </w:pPr>
      <w:r w:rsidRPr="00475AA5">
        <w:t>För Rik</w:t>
      </w:r>
      <w:r w:rsidR="00144554" w:rsidRPr="00475AA5">
        <w:t>s</w:t>
      </w:r>
      <w:r w:rsidRPr="00475AA5">
        <w:t xml:space="preserve">bankens del säger riksbankslagen </w:t>
      </w:r>
      <w:r w:rsidR="00BE31EB" w:rsidRPr="00475AA5">
        <w:t>att fördelningen av ärenden me</w:t>
      </w:r>
      <w:r w:rsidR="00BE31EB" w:rsidRPr="00475AA5">
        <w:t>l</w:t>
      </w:r>
      <w:r w:rsidR="00BE31EB" w:rsidRPr="00475AA5">
        <w:t>lan enheterna ska framgå av arbetsordningen (9 kap. 2 § tredje stycket). Vid</w:t>
      </w:r>
      <w:r w:rsidR="00BE31EB" w:rsidRPr="00475AA5">
        <w:t>a</w:t>
      </w:r>
      <w:r w:rsidR="00BE31EB" w:rsidRPr="00475AA5">
        <w:t xml:space="preserve">re </w:t>
      </w:r>
      <w:r w:rsidRPr="00475AA5">
        <w:t xml:space="preserve">framgår </w:t>
      </w:r>
      <w:r w:rsidR="00BE31EB" w:rsidRPr="00475AA5">
        <w:t>att ärenden som inte ska avgöras av fullmäktige avgörs av dire</w:t>
      </w:r>
      <w:r w:rsidR="00BE31EB" w:rsidRPr="00475AA5">
        <w:t>k</w:t>
      </w:r>
      <w:r w:rsidR="00BE31EB" w:rsidRPr="00475AA5">
        <w:t>tionen. Direktionen kan besluta att ärenden får avgöras av riksbankschefen eller någon annan tjänsteman i Rik</w:t>
      </w:r>
      <w:r w:rsidR="00BE31EB" w:rsidRPr="00475AA5">
        <w:t>s</w:t>
      </w:r>
      <w:r w:rsidR="00BE31EB" w:rsidRPr="00475AA5">
        <w:t>banken.</w:t>
      </w:r>
    </w:p>
    <w:p w:rsidR="00BE31EB" w:rsidRPr="00475AA5" w:rsidRDefault="00BE31EB" w:rsidP="00BE31EB">
      <w:pPr>
        <w:pStyle w:val="Normaltindrag"/>
      </w:pPr>
      <w:r w:rsidRPr="00475AA5">
        <w:t>Det finns således ingen enhetlig reglering av vad en arbetsordning för rik</w:t>
      </w:r>
      <w:r w:rsidRPr="00475AA5">
        <w:t>s</w:t>
      </w:r>
      <w:r w:rsidRPr="00475AA5">
        <w:t>dagens myndigheter</w:t>
      </w:r>
      <w:r w:rsidR="00EC2EE6" w:rsidRPr="00475AA5">
        <w:t xml:space="preserve"> ska i</w:t>
      </w:r>
      <w:r w:rsidR="00EC2EE6" w:rsidRPr="00475AA5">
        <w:t>n</w:t>
      </w:r>
      <w:r w:rsidR="00EC2EE6" w:rsidRPr="00475AA5">
        <w:t>nehålla</w:t>
      </w:r>
      <w:r w:rsidRPr="00475AA5">
        <w:t>. Däremot är det i huvudsak, redan med gällande b</w:t>
      </w:r>
      <w:r w:rsidRPr="00475AA5">
        <w:t>e</w:t>
      </w:r>
      <w:r w:rsidRPr="00475AA5">
        <w:t>stämmelser, tydligt att arbetsordningen ska innehålla närmare föreskrifter om myndighetens organisation och fördelningen av ärenden me</w:t>
      </w:r>
      <w:r w:rsidRPr="00475AA5">
        <w:t>l</w:t>
      </w:r>
      <w:r w:rsidRPr="00475AA5">
        <w:t xml:space="preserve">lan olika enheter. Detta följer även av myndigheternas instruktioner och av riksbankslagen. </w:t>
      </w:r>
      <w:r w:rsidR="006F2586" w:rsidRPr="00475AA5">
        <w:t>Riksdagsstyrelsen</w:t>
      </w:r>
      <w:r w:rsidRPr="00475AA5">
        <w:t xml:space="preserve"> anser därmed inte att det är nödvändigt att reglera arbetsordningens innehåll för riksdagens myndigheter. Det är dessu</w:t>
      </w:r>
      <w:r w:rsidRPr="00475AA5">
        <w:t>t</w:t>
      </w:r>
      <w:r w:rsidRPr="00475AA5">
        <w:t>om inte möjligt att finna en enhetlig reglering då hänsyn måste tas till den ansvarsfördelning som finns mellan fullmäktige och direktionen på Riksba</w:t>
      </w:r>
      <w:r w:rsidRPr="00475AA5">
        <w:t>n</w:t>
      </w:r>
      <w:r w:rsidRPr="00475AA5">
        <w:t>kens område respe</w:t>
      </w:r>
      <w:r w:rsidRPr="00475AA5">
        <w:t>k</w:t>
      </w:r>
      <w:r w:rsidRPr="00475AA5">
        <w:t xml:space="preserve">tive den ansvarsfördelning som finns mellan chefs-JO och övriga </w:t>
      </w:r>
      <w:r w:rsidR="002C2B3D" w:rsidRPr="00475AA5">
        <w:t>justitieo</w:t>
      </w:r>
      <w:r w:rsidR="002C2B3D" w:rsidRPr="00475AA5">
        <w:t>m</w:t>
      </w:r>
      <w:r w:rsidR="002C2B3D" w:rsidRPr="00475AA5">
        <w:t>budsmän</w:t>
      </w:r>
      <w:r w:rsidRPr="00475AA5">
        <w:t xml:space="preserve">. </w:t>
      </w:r>
      <w:r w:rsidR="006F2586" w:rsidRPr="00475AA5">
        <w:t>Riksdagsstyrelsen</w:t>
      </w:r>
      <w:r w:rsidRPr="00475AA5">
        <w:t xml:space="preserve"> föreslår en mindre ändring i 5 § Riksrevisionens instruktion som innebär att riksrevisorernas beslut om ver</w:t>
      </w:r>
      <w:r w:rsidRPr="00475AA5">
        <w:t>k</w:t>
      </w:r>
      <w:r w:rsidRPr="00475AA5">
        <w:t>samhetens organ</w:t>
      </w:r>
      <w:r w:rsidRPr="00475AA5">
        <w:t>i</w:t>
      </w:r>
      <w:r w:rsidRPr="00475AA5">
        <w:t xml:space="preserve">sation inte längre anges i lagen, utan att detta följer av deras beslut om arbetsordningen. Därmed </w:t>
      </w:r>
      <w:r w:rsidR="00EC2EE6" w:rsidRPr="00475AA5">
        <w:t xml:space="preserve">blir det </w:t>
      </w:r>
      <w:r w:rsidRPr="00475AA5">
        <w:t>större överensstämmelse i r</w:t>
      </w:r>
      <w:r w:rsidRPr="00475AA5">
        <w:t>e</w:t>
      </w:r>
      <w:r w:rsidRPr="00475AA5">
        <w:t>gleringen av riksd</w:t>
      </w:r>
      <w:r w:rsidRPr="00475AA5">
        <w:t>a</w:t>
      </w:r>
      <w:r w:rsidRPr="00475AA5">
        <w:t>gens myndigheter.</w:t>
      </w:r>
    </w:p>
    <w:p w:rsidR="00576184" w:rsidRPr="00475AA5" w:rsidRDefault="00DB2E6B" w:rsidP="00BE31EB">
      <w:pPr>
        <w:pStyle w:val="Normaltindrag"/>
      </w:pPr>
      <w:r w:rsidRPr="00475AA5">
        <w:t xml:space="preserve">Riksdagsstyrelsen </w:t>
      </w:r>
      <w:r w:rsidR="00BD5243" w:rsidRPr="00475AA5">
        <w:t xml:space="preserve">ifrågasätter inte </w:t>
      </w:r>
      <w:r w:rsidR="00C3436D" w:rsidRPr="00475AA5">
        <w:t>JO:s bedömning i fråga om att c</w:t>
      </w:r>
      <w:r w:rsidRPr="00475AA5">
        <w:t>hefs-JO:s meddelande av bestämmelser i arbetsordningen om organis</w:t>
      </w:r>
      <w:r w:rsidRPr="00475AA5">
        <w:t>a</w:t>
      </w:r>
      <w:r w:rsidRPr="00475AA5">
        <w:t>tionen av verksamheten och om ansvarsområden för var och en av ombud</w:t>
      </w:r>
      <w:r w:rsidRPr="00475AA5">
        <w:t>s</w:t>
      </w:r>
      <w:r w:rsidRPr="00475AA5">
        <w:t xml:space="preserve">männen bör omfattas av </w:t>
      </w:r>
      <w:r w:rsidR="00BD5243" w:rsidRPr="00475AA5">
        <w:t xml:space="preserve">en </w:t>
      </w:r>
      <w:r w:rsidRPr="00475AA5">
        <w:t>sa</w:t>
      </w:r>
      <w:r w:rsidRPr="00475AA5">
        <w:t>m</w:t>
      </w:r>
      <w:r w:rsidRPr="00475AA5">
        <w:t xml:space="preserve">rådsskyldighet med de övriga ombudsmännen. </w:t>
      </w:r>
    </w:p>
    <w:p w:rsidR="00BD5243" w:rsidRPr="00475AA5" w:rsidRDefault="00BD5243" w:rsidP="00BE31EB">
      <w:pPr>
        <w:pStyle w:val="Normaltindrag"/>
      </w:pPr>
      <w:r w:rsidRPr="00475AA5">
        <w:t>Riksdagsstyrelsen föreslår därför en revidering av expertgruppens förslag i enlighet med JO:s förslag.</w:t>
      </w:r>
    </w:p>
    <w:p w:rsidR="00BD5243" w:rsidRPr="00475AA5" w:rsidRDefault="00BD5243" w:rsidP="00BE31EB">
      <w:pPr>
        <w:pStyle w:val="Normaltindrag"/>
        <w:rPr>
          <w:b/>
        </w:rPr>
      </w:pPr>
    </w:p>
    <w:p w:rsidR="00BE31EB" w:rsidRPr="00475AA5" w:rsidRDefault="00BE31EB" w:rsidP="00BE31EB">
      <w:pPr>
        <w:rPr>
          <w:i/>
        </w:rPr>
      </w:pPr>
      <w:r w:rsidRPr="00475AA5">
        <w:rPr>
          <w:i/>
        </w:rPr>
        <w:t>Verksamhetsplan</w:t>
      </w:r>
    </w:p>
    <w:p w:rsidR="00BE31EB" w:rsidRPr="00475AA5" w:rsidRDefault="00BE31EB" w:rsidP="00BE31EB">
      <w:r w:rsidRPr="00475AA5">
        <w:t>De tre riksrevisorerna beslutar årligen gemensamt om Riksrevisionens ver</w:t>
      </w:r>
      <w:r w:rsidRPr="00475AA5">
        <w:t>k</w:t>
      </w:r>
      <w:r w:rsidRPr="00475AA5">
        <w:t>samhet</w:t>
      </w:r>
      <w:r w:rsidRPr="00475AA5">
        <w:t>s</w:t>
      </w:r>
      <w:r w:rsidRPr="00475AA5">
        <w:t>plan. Därtill beslutar riksrevisorerna om den strategiska inriktningen för verksamheten och om en granskningsplan där den övergripande inrik</w:t>
      </w:r>
      <w:r w:rsidRPr="00475AA5">
        <w:t>t</w:t>
      </w:r>
      <w:r w:rsidRPr="00475AA5">
        <w:t>ningen för granskningen under det kommande året redovisas. På motsvarande sätt inn</w:t>
      </w:r>
      <w:r w:rsidRPr="00475AA5">
        <w:t>e</w:t>
      </w:r>
      <w:r w:rsidRPr="00475AA5">
        <w:t>håller Riksbankens verksamhetsplan strategiska mål och prioriterade handlingsplaner för olika målområden. Beslut om Riksbankens verksamhet</w:t>
      </w:r>
      <w:r w:rsidRPr="00475AA5">
        <w:t>s</w:t>
      </w:r>
      <w:r w:rsidRPr="00475AA5">
        <w:t>plan är reglerat i instruktionen för Sveriges riksbank. Där framgår att dire</w:t>
      </w:r>
      <w:r w:rsidRPr="00475AA5">
        <w:t>k</w:t>
      </w:r>
      <w:r w:rsidRPr="00475AA5">
        <w:t>tionen ska besluta om</w:t>
      </w:r>
      <w:r w:rsidR="00EC2EE6" w:rsidRPr="00475AA5">
        <w:t xml:space="preserve"> en</w:t>
      </w:r>
      <w:r w:rsidRPr="00475AA5">
        <w:t xml:space="preserve"> årlig verksamhet</w:t>
      </w:r>
      <w:r w:rsidRPr="00475AA5">
        <w:t>s</w:t>
      </w:r>
      <w:r w:rsidRPr="00475AA5">
        <w:t>plan</w:t>
      </w:r>
      <w:r w:rsidR="002E09B7" w:rsidRPr="00475AA5">
        <w:t xml:space="preserve"> (3 §)</w:t>
      </w:r>
      <w:r w:rsidRPr="00475AA5">
        <w:t xml:space="preserve">. </w:t>
      </w:r>
    </w:p>
    <w:p w:rsidR="00CA2856" w:rsidRPr="00475AA5" w:rsidRDefault="00BE31EB" w:rsidP="00BE31EB">
      <w:pPr>
        <w:pStyle w:val="Normaltindrag"/>
      </w:pPr>
      <w:r w:rsidRPr="00475AA5">
        <w:t>I riksdagsförvaltningen finns dels en strategisk plan, dels en verksamhet</w:t>
      </w:r>
      <w:r w:rsidRPr="00475AA5">
        <w:t>s</w:t>
      </w:r>
      <w:r w:rsidRPr="00475AA5">
        <w:t>plan. Den strategiska planen beslutas årligen av riksdagsstyrelsen och omfa</w:t>
      </w:r>
      <w:r w:rsidRPr="00475AA5">
        <w:t>t</w:t>
      </w:r>
      <w:r w:rsidRPr="00475AA5">
        <w:t>tar de kommande tre åren. Den strategiska planen innehåller bl.a. riksdagsfö</w:t>
      </w:r>
      <w:r w:rsidRPr="00475AA5">
        <w:t>r</w:t>
      </w:r>
      <w:r w:rsidRPr="00475AA5">
        <w:t xml:space="preserve">valtningens uppdrag, prioriterade områden för </w:t>
      </w:r>
      <w:r w:rsidR="00CA2856" w:rsidRPr="00475AA5">
        <w:t xml:space="preserve">kommande verksamhetsår </w:t>
      </w:r>
      <w:r w:rsidRPr="00475AA5">
        <w:t>och interna my</w:t>
      </w:r>
      <w:r w:rsidRPr="00475AA5">
        <w:t>n</w:t>
      </w:r>
      <w:r w:rsidRPr="00475AA5">
        <w:t>dighetsuppdrag. Det är planeringsförutsättningarna som anges i den strategiska planen. Verksamhet</w:t>
      </w:r>
      <w:r w:rsidRPr="00475AA5">
        <w:t>s</w:t>
      </w:r>
      <w:r w:rsidRPr="00475AA5">
        <w:t>planen beslutas av riksdagsdirektören och innehåller en detaljerad plan</w:t>
      </w:r>
      <w:r w:rsidRPr="00475AA5">
        <w:t>e</w:t>
      </w:r>
      <w:r w:rsidRPr="00475AA5">
        <w:t xml:space="preserve">ring av riksdagens olika verksamheter. </w:t>
      </w:r>
    </w:p>
    <w:p w:rsidR="00CA2856" w:rsidRPr="00475AA5" w:rsidRDefault="00BE31EB" w:rsidP="00BE31EB">
      <w:pPr>
        <w:pStyle w:val="Normaltindrag"/>
      </w:pPr>
      <w:r w:rsidRPr="00475AA5">
        <w:t>JO upprättar inte någon verksamhetsplan. En förklaring som nämns till detta är att det skulle kunna inkräkta på den oberoende ställning som respe</w:t>
      </w:r>
      <w:r w:rsidRPr="00475AA5">
        <w:t>k</w:t>
      </w:r>
      <w:r w:rsidRPr="00475AA5">
        <w:t xml:space="preserve">tive </w:t>
      </w:r>
      <w:r w:rsidR="008F4BAD" w:rsidRPr="00475AA5">
        <w:t>justitieombudsman</w:t>
      </w:r>
      <w:r w:rsidRPr="00475AA5">
        <w:t xml:space="preserve"> har i sin tillsynsverksamhet. Ett annat skäl kan vara att JO:s ver</w:t>
      </w:r>
      <w:r w:rsidRPr="00475AA5">
        <w:t>k</w:t>
      </w:r>
      <w:r w:rsidRPr="00475AA5">
        <w:t xml:space="preserve">samhet till övervägande del styrs av klagomål från allmänheten. </w:t>
      </w:r>
    </w:p>
    <w:p w:rsidR="00BE31EB" w:rsidRPr="00475AA5" w:rsidRDefault="006F2586" w:rsidP="008D03C1">
      <w:pPr>
        <w:pStyle w:val="Normaltindrag"/>
      </w:pPr>
      <w:r w:rsidRPr="00475AA5">
        <w:t>Riksdagsstyrelsen</w:t>
      </w:r>
      <w:r w:rsidR="00BE31EB" w:rsidRPr="00475AA5">
        <w:t xml:space="preserve"> anser att verksamhetsplanen är ett centralt och viktigt dokument som bör upprättas vid myndigheterna och som bör beslutas av my</w:t>
      </w:r>
      <w:r w:rsidR="00BE31EB" w:rsidRPr="00475AA5">
        <w:t>n</w:t>
      </w:r>
      <w:r w:rsidR="00BE31EB" w:rsidRPr="00475AA5">
        <w:t>dighetens ledning. Verksamhetsplanen bör vara ett sätt att få en tydligare och mer målinriktad planering av verksamheten som bl.a. syftar till att få en effektivare verksa</w:t>
      </w:r>
      <w:r w:rsidR="00BE31EB" w:rsidRPr="00475AA5">
        <w:t>m</w:t>
      </w:r>
      <w:r w:rsidR="00BE31EB" w:rsidRPr="00475AA5">
        <w:t xml:space="preserve">het. Verksamhetsplanen bör därmed innehålla de centrala målen för verksamheten och en plan för att uppnå dessa mål. </w:t>
      </w:r>
    </w:p>
    <w:p w:rsidR="00BE31EB" w:rsidRPr="00475AA5" w:rsidRDefault="00BE31EB" w:rsidP="00BE31EB">
      <w:pPr>
        <w:pStyle w:val="Normaltindrag"/>
      </w:pPr>
      <w:r w:rsidRPr="00475AA5">
        <w:t xml:space="preserve">Verksamhetsplaner finns vid alla myndigheter utom vid JO. </w:t>
      </w:r>
      <w:r w:rsidR="00EE3E41" w:rsidRPr="00475AA5">
        <w:t xml:space="preserve">Expertgruppen har anfört att </w:t>
      </w:r>
      <w:r w:rsidRPr="00475AA5">
        <w:t>det finns skäl även för JO att upprätta en verksamhetsplan som är ändamålsenlig och mo</w:t>
      </w:r>
      <w:r w:rsidRPr="00475AA5">
        <w:t>t</w:t>
      </w:r>
      <w:r w:rsidRPr="00475AA5">
        <w:t>svarar behoven vid JO</w:t>
      </w:r>
      <w:r w:rsidR="00EE3E41" w:rsidRPr="00475AA5">
        <w:t xml:space="preserve"> samt</w:t>
      </w:r>
      <w:r w:rsidRPr="00475AA5">
        <w:t xml:space="preserve"> att beslut om en sådan verksamhetsplan ska ingå i chefs-JO:s ansvar. Chefs-JO:s beslut om en ver</w:t>
      </w:r>
      <w:r w:rsidRPr="00475AA5">
        <w:t>k</w:t>
      </w:r>
      <w:r w:rsidRPr="00475AA5">
        <w:t>samhetsplan får</w:t>
      </w:r>
      <w:r w:rsidR="00EE3E41" w:rsidRPr="00475AA5">
        <w:t>, enligt expertgruppen,</w:t>
      </w:r>
      <w:r w:rsidRPr="00475AA5">
        <w:t xml:space="preserve"> naturligtvis inte inkräkta på den ober</w:t>
      </w:r>
      <w:r w:rsidRPr="00475AA5">
        <w:t>o</w:t>
      </w:r>
      <w:r w:rsidRPr="00475AA5">
        <w:t>ende stäl</w:t>
      </w:r>
      <w:r w:rsidRPr="00475AA5">
        <w:t>l</w:t>
      </w:r>
      <w:r w:rsidRPr="00475AA5">
        <w:t>ning som respektive JO har i sin tillsynsverksamhet. Detta markeras i lagförslaget genom att samråd krävs med övriga JO före beslut om verksa</w:t>
      </w:r>
      <w:r w:rsidRPr="00475AA5">
        <w:t>m</w:t>
      </w:r>
      <w:r w:rsidRPr="00475AA5">
        <w:t>hetspl</w:t>
      </w:r>
      <w:r w:rsidRPr="00475AA5">
        <w:t>a</w:t>
      </w:r>
      <w:r w:rsidRPr="00475AA5">
        <w:t xml:space="preserve">nen. </w:t>
      </w:r>
    </w:p>
    <w:p w:rsidR="00BE31EB" w:rsidRPr="00475AA5" w:rsidRDefault="006F2586" w:rsidP="00BE31EB">
      <w:pPr>
        <w:pStyle w:val="Normaltindrag"/>
      </w:pPr>
      <w:r w:rsidRPr="00475AA5">
        <w:t>Riksdagsstyrelsen</w:t>
      </w:r>
      <w:r w:rsidR="00EE3E41" w:rsidRPr="00475AA5">
        <w:t>, som noterar att JO inte motsätter sig kravet på en ver</w:t>
      </w:r>
      <w:r w:rsidR="00EE3E41" w:rsidRPr="00475AA5">
        <w:t>k</w:t>
      </w:r>
      <w:r w:rsidR="00EE3E41" w:rsidRPr="00475AA5">
        <w:t>samhetsplan,</w:t>
      </w:r>
      <w:r w:rsidR="00BE31EB" w:rsidRPr="00475AA5">
        <w:t xml:space="preserve"> föreslår att en reglering i enlighet med ovanstående bör införas i myndigheternas instruktioner respektive i riksbankslagen.</w:t>
      </w:r>
      <w:r w:rsidR="000A0CDE" w:rsidRPr="00475AA5">
        <w:t xml:space="preserve"> </w:t>
      </w:r>
      <w:r w:rsidR="00EE3E41" w:rsidRPr="00475AA5">
        <w:t xml:space="preserve">Enligt riksdagens </w:t>
      </w:r>
      <w:r w:rsidR="006877AA" w:rsidRPr="00475AA5">
        <w:t xml:space="preserve">vilande </w:t>
      </w:r>
      <w:r w:rsidR="00EE3E41" w:rsidRPr="00475AA5">
        <w:t xml:space="preserve">beslut att </w:t>
      </w:r>
      <w:r w:rsidR="000A0CDE" w:rsidRPr="00475AA5">
        <w:t xml:space="preserve">riksrevisorn med administrativt ansvar </w:t>
      </w:r>
      <w:r w:rsidR="008D03C1" w:rsidRPr="00475AA5">
        <w:t xml:space="preserve">får </w:t>
      </w:r>
      <w:r w:rsidR="000A0CDE" w:rsidRPr="00475AA5">
        <w:t>ansvar för den administrativa och i hög grad även den organisatoriska ledningen av myndi</w:t>
      </w:r>
      <w:r w:rsidR="000A0CDE" w:rsidRPr="00475AA5">
        <w:t>g</w:t>
      </w:r>
      <w:r w:rsidR="000A0CDE" w:rsidRPr="00475AA5">
        <w:t>heten ligger det</w:t>
      </w:r>
      <w:r w:rsidR="00B6531B" w:rsidRPr="00475AA5">
        <w:t xml:space="preserve">, menar riksdagsstyrelsen, </w:t>
      </w:r>
      <w:r w:rsidR="000A0CDE" w:rsidRPr="00475AA5">
        <w:t>närmast till hands att också ansvaret för att besluta om ver</w:t>
      </w:r>
      <w:r w:rsidR="000A0CDE" w:rsidRPr="00475AA5">
        <w:t>k</w:t>
      </w:r>
      <w:r w:rsidR="000A0CDE" w:rsidRPr="00475AA5">
        <w:t>samhetsplan ligger på denne.</w:t>
      </w:r>
    </w:p>
    <w:p w:rsidR="00CB41DB" w:rsidRPr="00475AA5" w:rsidRDefault="00CB41DB" w:rsidP="00BE31EB">
      <w:pPr>
        <w:pStyle w:val="Normaltindrag"/>
      </w:pPr>
    </w:p>
    <w:p w:rsidR="00BE31EB" w:rsidRPr="00475AA5" w:rsidRDefault="00BE31EB" w:rsidP="00BE31EB">
      <w:pPr>
        <w:rPr>
          <w:i/>
        </w:rPr>
      </w:pPr>
      <w:r w:rsidRPr="00475AA5">
        <w:rPr>
          <w:i/>
        </w:rPr>
        <w:t>Årsredovisning och budget</w:t>
      </w:r>
    </w:p>
    <w:p w:rsidR="00BE31EB" w:rsidRPr="00475AA5" w:rsidRDefault="00BE31EB" w:rsidP="00BE31EB">
      <w:r w:rsidRPr="00475AA5">
        <w:t>Riksdagsstyrelsen beslutar om årsredovisning och förslag till budget för rik</w:t>
      </w:r>
      <w:r w:rsidRPr="00475AA5">
        <w:t>s</w:t>
      </w:r>
      <w:r w:rsidRPr="00475AA5">
        <w:t xml:space="preserve">dagen i enlighet med instruktionen. Riksrevisionens styrelse beslutar om årsredovisning och förslag till anslag </w:t>
      </w:r>
      <w:r w:rsidR="008D03C1" w:rsidRPr="00475AA5">
        <w:t>i</w:t>
      </w:r>
      <w:r w:rsidRPr="00475AA5">
        <w:t xml:space="preserve"> statsbudgeten i enlighet med bestä</w:t>
      </w:r>
      <w:r w:rsidRPr="00475AA5">
        <w:t>m</w:t>
      </w:r>
      <w:r w:rsidRPr="00475AA5">
        <w:t>melser i regeringsformen. För JO:s del finns det ingen reglering av vem som ska besluta om årsredovisning och budget. I praktiken är det chefs-JO som beslutar om årsredovisningen och budgetunderlaget som lämnas till riksdag</w:t>
      </w:r>
      <w:r w:rsidRPr="00475AA5">
        <w:t>s</w:t>
      </w:r>
      <w:r w:rsidRPr="00475AA5">
        <w:t>styrelsen. Riksbankens direktion beslutar om budget och årsredovi</w:t>
      </w:r>
      <w:r w:rsidRPr="00475AA5">
        <w:t>s</w:t>
      </w:r>
      <w:r w:rsidRPr="00475AA5">
        <w:t xml:space="preserve">ning för Riksbanken. </w:t>
      </w:r>
    </w:p>
    <w:p w:rsidR="00E20448" w:rsidRPr="00475AA5" w:rsidRDefault="00BE31EB" w:rsidP="00BE31EB">
      <w:pPr>
        <w:pStyle w:val="Normaltindrag"/>
      </w:pPr>
      <w:r w:rsidRPr="00475AA5">
        <w:t>Med undantag för Riksrevisionen är det myndigheternas ledningar som b</w:t>
      </w:r>
      <w:r w:rsidRPr="00475AA5">
        <w:t>e</w:t>
      </w:r>
      <w:r w:rsidRPr="00475AA5">
        <w:t xml:space="preserve">slutar om årsredovisning och budget. </w:t>
      </w:r>
    </w:p>
    <w:p w:rsidR="00E20448" w:rsidRPr="00475AA5" w:rsidRDefault="001D66BC" w:rsidP="00BE31EB">
      <w:pPr>
        <w:pStyle w:val="Normaltindrag"/>
      </w:pPr>
      <w:r w:rsidRPr="00475AA5">
        <w:t>Det n</w:t>
      </w:r>
      <w:r w:rsidR="00CC55E4" w:rsidRPr="00475AA5">
        <w:t xml:space="preserve">uvarande konstitutionsutskottet </w:t>
      </w:r>
      <w:r w:rsidR="00E20448" w:rsidRPr="00475AA5">
        <w:t>har som redan tidigare redov</w:t>
      </w:r>
      <w:r w:rsidR="00E20448" w:rsidRPr="00475AA5">
        <w:t>i</w:t>
      </w:r>
      <w:r w:rsidR="00E20448" w:rsidRPr="00475AA5">
        <w:t xml:space="preserve">sats </w:t>
      </w:r>
      <w:r w:rsidR="00CC55E4" w:rsidRPr="00475AA5">
        <w:t xml:space="preserve">ställt sig bakom riksdagsstyrelsens förslag </w:t>
      </w:r>
      <w:r w:rsidR="00E20448" w:rsidRPr="00475AA5">
        <w:t>att riksrevisorn med administrativt a</w:t>
      </w:r>
      <w:r w:rsidR="00E20448" w:rsidRPr="00475AA5">
        <w:t>n</w:t>
      </w:r>
      <w:r w:rsidR="00E20448" w:rsidRPr="00475AA5">
        <w:t xml:space="preserve">svar ska besluta om </w:t>
      </w:r>
      <w:r w:rsidR="00F416FD" w:rsidRPr="00475AA5">
        <w:t>verksamhetens organisation, arbetsordning, ekonomi- och personaladministrativa föreskrifter samt myndighetens anslagsframstäl</w:t>
      </w:r>
      <w:r w:rsidR="00F416FD" w:rsidRPr="00475AA5">
        <w:t>l</w:t>
      </w:r>
      <w:r w:rsidR="00F416FD" w:rsidRPr="00475AA5">
        <w:t xml:space="preserve">ning och </w:t>
      </w:r>
      <w:r w:rsidR="00E20448" w:rsidRPr="00475AA5">
        <w:t>årsr</w:t>
      </w:r>
      <w:r w:rsidR="00E20448" w:rsidRPr="00475AA5">
        <w:t>e</w:t>
      </w:r>
      <w:r w:rsidR="00E20448" w:rsidRPr="00475AA5">
        <w:t xml:space="preserve">dovisning. </w:t>
      </w:r>
    </w:p>
    <w:p w:rsidR="00BE31EB" w:rsidRPr="00475AA5" w:rsidRDefault="00BE31EB" w:rsidP="00BE31EB">
      <w:pPr>
        <w:pStyle w:val="Normaltindrag"/>
      </w:pPr>
      <w:r w:rsidRPr="00475AA5">
        <w:t>För JO:s del bör bestämmelser föras in i instruktionen som anger att che</w:t>
      </w:r>
      <w:r w:rsidRPr="00475AA5">
        <w:t>f</w:t>
      </w:r>
      <w:r w:rsidRPr="00475AA5">
        <w:t xml:space="preserve">s-JO, efter samråd med övriga ombudsmän, ska besluta om årsredovisning och förslag till anslag </w:t>
      </w:r>
      <w:r w:rsidR="00B56188" w:rsidRPr="00475AA5">
        <w:t>i</w:t>
      </w:r>
      <w:r w:rsidRPr="00475AA5">
        <w:t xml:space="preserve"> statsbudgeten för Riksdagens ombudsmän. Detta inn</w:t>
      </w:r>
      <w:r w:rsidRPr="00475AA5">
        <w:t>e</w:t>
      </w:r>
      <w:r w:rsidRPr="00475AA5">
        <w:t>bär att chefs-JO:s budgetförslag lämnas till riksdagen, i form av ett förslag till riksdagsb</w:t>
      </w:r>
      <w:r w:rsidRPr="00475AA5">
        <w:t>e</w:t>
      </w:r>
      <w:r w:rsidRPr="00475AA5">
        <w:t>slut från chefs</w:t>
      </w:r>
      <w:r w:rsidR="000A0CDE" w:rsidRPr="00475AA5">
        <w:t>-JO</w:t>
      </w:r>
      <w:r w:rsidRPr="00475AA5">
        <w:t>. Den nuvarande ordningen som innebär att chefs-JO lämnar ett bu</w:t>
      </w:r>
      <w:r w:rsidRPr="00475AA5">
        <w:t>d</w:t>
      </w:r>
      <w:r w:rsidRPr="00475AA5">
        <w:t>getunderlag till riksdagsstyrelsen, som fattar beslut om förslag till anslag för JO, skulle därmed upphöra. Denna ordning har under senare år mest haft en praktisk betydelse. Om denna or</w:t>
      </w:r>
      <w:r w:rsidRPr="00475AA5">
        <w:t>d</w:t>
      </w:r>
      <w:r w:rsidRPr="00475AA5">
        <w:t>ning skulle kvarstå skulle den dock innebära att Riksrevisionen och JO b</w:t>
      </w:r>
      <w:r w:rsidRPr="00475AA5">
        <w:t>e</w:t>
      </w:r>
      <w:r w:rsidRPr="00475AA5">
        <w:t>handlas olika och att verksamhetsansvaret för myndighetsledningarna skulle få olika inn</w:t>
      </w:r>
      <w:r w:rsidRPr="00475AA5">
        <w:t>e</w:t>
      </w:r>
      <w:r w:rsidRPr="00475AA5">
        <w:t xml:space="preserve">börd. </w:t>
      </w:r>
      <w:r w:rsidR="006F2586" w:rsidRPr="00475AA5">
        <w:t>Riksdagsstyrelsen</w:t>
      </w:r>
      <w:r w:rsidRPr="00475AA5">
        <w:t xml:space="preserve"> förordar därför att chefs-JO ges ett u</w:t>
      </w:r>
      <w:r w:rsidRPr="00475AA5">
        <w:t>t</w:t>
      </w:r>
      <w:r w:rsidRPr="00475AA5">
        <w:t xml:space="preserve">tryckligt ansvar för årsredovisningen och förslag till anslag </w:t>
      </w:r>
      <w:r w:rsidR="00E8656B" w:rsidRPr="00475AA5">
        <w:t>i</w:t>
      </w:r>
      <w:r w:rsidRPr="00475AA5">
        <w:t xml:space="preserve"> statsbu</w:t>
      </w:r>
      <w:r w:rsidRPr="00475AA5">
        <w:t>d</w:t>
      </w:r>
      <w:r w:rsidRPr="00475AA5">
        <w:t>geten.</w:t>
      </w:r>
    </w:p>
    <w:p w:rsidR="00BE31EB" w:rsidRPr="00475AA5" w:rsidRDefault="00BE31EB" w:rsidP="00BE31EB">
      <w:pPr>
        <w:rPr>
          <w:i/>
        </w:rPr>
      </w:pPr>
      <w:r w:rsidRPr="00475AA5">
        <w:rPr>
          <w:i/>
        </w:rPr>
        <w:t>Intern styrning och kontroll</w:t>
      </w:r>
    </w:p>
    <w:p w:rsidR="00BE31EB" w:rsidRPr="00475AA5" w:rsidRDefault="00BE31EB" w:rsidP="00BE31EB">
      <w:r w:rsidRPr="00475AA5">
        <w:t xml:space="preserve">Genom att tydliggöra vem eller vilka som är myndighetens ledning, vilket verksamhetsansvar </w:t>
      </w:r>
      <w:r w:rsidR="00E8656B" w:rsidRPr="00475AA5">
        <w:t>o</w:t>
      </w:r>
      <w:r w:rsidRPr="00475AA5">
        <w:t xml:space="preserve">ch vilka uppgifter ledningen </w:t>
      </w:r>
      <w:r w:rsidR="00E8656B" w:rsidRPr="00475AA5">
        <w:t xml:space="preserve">har </w:t>
      </w:r>
      <w:r w:rsidRPr="00475AA5">
        <w:t xml:space="preserve">finns en grund för att utkräva ansvar för att det finns en fungerande intern styrning och kontroll. </w:t>
      </w:r>
      <w:r w:rsidR="006F2586" w:rsidRPr="00475AA5">
        <w:t>Riksdagsstyrelsen</w:t>
      </w:r>
      <w:r w:rsidRPr="00475AA5">
        <w:t xml:space="preserve"> föreslår att det i </w:t>
      </w:r>
      <w:r w:rsidR="00E8656B" w:rsidRPr="00475AA5">
        <w:t>REA</w:t>
      </w:r>
      <w:r w:rsidRPr="00475AA5">
        <w:t>-lagen respektive i rik</w:t>
      </w:r>
      <w:r w:rsidRPr="00475AA5">
        <w:t>s</w:t>
      </w:r>
      <w:r w:rsidRPr="00475AA5">
        <w:t>bankslagen regleras att myndighetens ledning eller direktionen ska s</w:t>
      </w:r>
      <w:r w:rsidRPr="00475AA5">
        <w:t>ä</w:t>
      </w:r>
      <w:r w:rsidRPr="00475AA5">
        <w:t>kerställa att det vid myndigheten finns en intern styrning och kontroll som fungerar på ett betry</w:t>
      </w:r>
      <w:r w:rsidRPr="00475AA5">
        <w:t>g</w:t>
      </w:r>
      <w:r w:rsidRPr="00475AA5">
        <w:t>ga</w:t>
      </w:r>
      <w:r w:rsidRPr="00475AA5">
        <w:t>n</w:t>
      </w:r>
      <w:r w:rsidRPr="00475AA5">
        <w:t xml:space="preserve">de sätt. </w:t>
      </w:r>
    </w:p>
    <w:p w:rsidR="00BE31EB" w:rsidRPr="00475AA5" w:rsidRDefault="00A93549" w:rsidP="007709A4">
      <w:pPr>
        <w:pStyle w:val="Rubrik2"/>
      </w:pPr>
      <w:r w:rsidRPr="00475AA5">
        <w:br w:type="page"/>
      </w:r>
      <w:bookmarkStart w:id="34" w:name="_Toc229970051"/>
      <w:bookmarkStart w:id="35" w:name="_Toc264638052"/>
      <w:r w:rsidRPr="00475AA5">
        <w:t>5.2</w:t>
      </w:r>
      <w:r w:rsidR="00BE31EB" w:rsidRPr="00475AA5">
        <w:t xml:space="preserve"> </w:t>
      </w:r>
      <w:r w:rsidR="00A326A8" w:rsidRPr="00475AA5">
        <w:t>I</w:t>
      </w:r>
      <w:r w:rsidR="00BE31EB" w:rsidRPr="00475AA5">
        <w:t>nternrevision</w:t>
      </w:r>
      <w:bookmarkEnd w:id="34"/>
      <w:bookmarkEnd w:id="35"/>
    </w:p>
    <w:p w:rsidR="00BE31EB" w:rsidRPr="00475AA5" w:rsidRDefault="00A93549" w:rsidP="006C59FB">
      <w:pPr>
        <w:pStyle w:val="Rubrik3"/>
        <w:rPr>
          <w:noProof w:val="0"/>
        </w:rPr>
      </w:pPr>
      <w:bookmarkStart w:id="36" w:name="_Toc229970052"/>
      <w:bookmarkStart w:id="37" w:name="_Toc264638053"/>
      <w:r w:rsidRPr="00475AA5">
        <w:rPr>
          <w:noProof w:val="0"/>
        </w:rPr>
        <w:t>5.2</w:t>
      </w:r>
      <w:r w:rsidR="00BE31EB" w:rsidRPr="00475AA5">
        <w:rPr>
          <w:noProof w:val="0"/>
        </w:rPr>
        <w:t>.1 Krav på internrevision</w:t>
      </w:r>
      <w:bookmarkEnd w:id="36"/>
      <w:bookmarkEnd w:id="37"/>
    </w:p>
    <w:p w:rsidR="00BE31EB" w:rsidRPr="00475AA5" w:rsidRDefault="00DB2E6B" w:rsidP="00BE31EB">
      <w:pPr>
        <w:pBdr>
          <w:top w:val="single" w:sz="4" w:space="1" w:color="auto"/>
          <w:left w:val="single" w:sz="4" w:space="4" w:color="auto"/>
          <w:bottom w:val="single" w:sz="4" w:space="1" w:color="auto"/>
          <w:right w:val="single" w:sz="4" w:space="4" w:color="auto"/>
        </w:pBdr>
        <w:rPr>
          <w:b/>
        </w:rPr>
      </w:pPr>
      <w:r w:rsidRPr="00475AA5">
        <w:rPr>
          <w:b/>
        </w:rPr>
        <w:t>Riksdagsstyrelsens</w:t>
      </w:r>
      <w:r w:rsidR="000778A9" w:rsidRPr="00475AA5">
        <w:rPr>
          <w:b/>
        </w:rPr>
        <w:t xml:space="preserve"> f</w:t>
      </w:r>
      <w:r w:rsidR="00BE31EB" w:rsidRPr="00475AA5">
        <w:rPr>
          <w:b/>
        </w:rPr>
        <w:t>örslag</w:t>
      </w:r>
    </w:p>
    <w:p w:rsidR="00BE31EB" w:rsidRPr="00475AA5" w:rsidRDefault="00BE31EB" w:rsidP="00BE31EB">
      <w:pPr>
        <w:pBdr>
          <w:top w:val="single" w:sz="4" w:space="1" w:color="auto"/>
          <w:left w:val="single" w:sz="4" w:space="4" w:color="auto"/>
          <w:bottom w:val="single" w:sz="4" w:space="1" w:color="auto"/>
          <w:right w:val="single" w:sz="4" w:space="4" w:color="auto"/>
        </w:pBdr>
      </w:pPr>
      <w:r w:rsidRPr="00475AA5">
        <w:t xml:space="preserve">I </w:t>
      </w:r>
      <w:r w:rsidR="003F4709" w:rsidRPr="00475AA5">
        <w:t>REA</w:t>
      </w:r>
      <w:r w:rsidRPr="00475AA5">
        <w:t>-lagen ställs krav på att det vid myndigheten ska finnas en internrev</w:t>
      </w:r>
      <w:r w:rsidRPr="00475AA5">
        <w:t>i</w:t>
      </w:r>
      <w:r w:rsidRPr="00475AA5">
        <w:t>sion. En myndighet får samordna sin internrevision med en annan myndi</w:t>
      </w:r>
      <w:r w:rsidRPr="00475AA5">
        <w:t>g</w:t>
      </w:r>
      <w:r w:rsidRPr="00475AA5">
        <w:t xml:space="preserve">het. Inget krav ställs på anställda internrevisorer. Hänvisning till </w:t>
      </w:r>
      <w:r w:rsidR="00D90D83" w:rsidRPr="00475AA5">
        <w:t>REA</w:t>
      </w:r>
      <w:r w:rsidRPr="00475AA5">
        <w:t>-lagen görs i my</w:t>
      </w:r>
      <w:r w:rsidRPr="00475AA5">
        <w:t>n</w:t>
      </w:r>
      <w:r w:rsidRPr="00475AA5">
        <w:t xml:space="preserve">digheternas instruktioner. </w:t>
      </w:r>
    </w:p>
    <w:p w:rsidR="00BE31EB" w:rsidRPr="00475AA5" w:rsidRDefault="00BE31EB" w:rsidP="00BE31EB">
      <w:pPr>
        <w:pStyle w:val="Normaltindrag"/>
        <w:pBdr>
          <w:top w:val="single" w:sz="4" w:space="1" w:color="auto"/>
          <w:left w:val="single" w:sz="4" w:space="4" w:color="auto"/>
          <w:bottom w:val="single" w:sz="4" w:space="1" w:color="auto"/>
          <w:right w:val="single" w:sz="4" w:space="4" w:color="auto"/>
        </w:pBdr>
      </w:pPr>
      <w:r w:rsidRPr="00475AA5">
        <w:t xml:space="preserve">I </w:t>
      </w:r>
      <w:r w:rsidR="001F29B8" w:rsidRPr="00475AA5">
        <w:t>r</w:t>
      </w:r>
      <w:r w:rsidRPr="00475AA5">
        <w:t xml:space="preserve">iksbankslagen </w:t>
      </w:r>
      <w:r w:rsidR="003306F1" w:rsidRPr="00475AA5">
        <w:t xml:space="preserve">ändras beteckningen fullmäktiges </w:t>
      </w:r>
      <w:r w:rsidR="003306F1" w:rsidRPr="00475AA5">
        <w:rPr>
          <w:i/>
        </w:rPr>
        <w:t>revisionsenhet</w:t>
      </w:r>
      <w:r w:rsidR="003306F1" w:rsidRPr="00475AA5">
        <w:t xml:space="preserve"> till </w:t>
      </w:r>
      <w:r w:rsidR="003306F1" w:rsidRPr="00475AA5">
        <w:rPr>
          <w:i/>
        </w:rPr>
        <w:t>rev</w:t>
      </w:r>
      <w:r w:rsidR="003306F1" w:rsidRPr="00475AA5">
        <w:rPr>
          <w:i/>
        </w:rPr>
        <w:t>i</w:t>
      </w:r>
      <w:r w:rsidR="003306F1" w:rsidRPr="00475AA5">
        <w:rPr>
          <w:i/>
        </w:rPr>
        <w:t>sionsfunktion</w:t>
      </w:r>
      <w:r w:rsidR="003306F1" w:rsidRPr="00475AA5">
        <w:t xml:space="preserve"> och det </w:t>
      </w:r>
      <w:r w:rsidRPr="00475AA5">
        <w:t xml:space="preserve">förtydligas att </w:t>
      </w:r>
      <w:r w:rsidR="003306F1" w:rsidRPr="00475AA5">
        <w:t xml:space="preserve">denna </w:t>
      </w:r>
      <w:r w:rsidRPr="00475AA5">
        <w:t>ska vara inri</w:t>
      </w:r>
      <w:r w:rsidRPr="00475AA5">
        <w:t>k</w:t>
      </w:r>
      <w:r w:rsidRPr="00475AA5">
        <w:t>tad på frågor som ligger inom fullmäktiges ansvarsområde. Därtill införs krav på internrevision som lyder under direkti</w:t>
      </w:r>
      <w:r w:rsidRPr="00475AA5">
        <w:t>o</w:t>
      </w:r>
      <w:r w:rsidRPr="00475AA5">
        <w:t xml:space="preserve">nen. </w:t>
      </w:r>
    </w:p>
    <w:p w:rsidR="00C23280" w:rsidRPr="00475AA5" w:rsidRDefault="00EB538F" w:rsidP="00CB41DB">
      <w:pPr>
        <w:pStyle w:val="Normaltindrag"/>
        <w:spacing w:before="120"/>
        <w:ind w:firstLine="0"/>
      </w:pPr>
      <w:r w:rsidRPr="00475AA5">
        <w:rPr>
          <w:b/>
        </w:rPr>
        <w:t>Expertgrupp</w:t>
      </w:r>
      <w:r w:rsidR="00C23280" w:rsidRPr="00475AA5">
        <w:rPr>
          <w:b/>
        </w:rPr>
        <w:t xml:space="preserve">ens förslag </w:t>
      </w:r>
      <w:r w:rsidR="00C23280" w:rsidRPr="00475AA5">
        <w:t>överensstämmer i huvudsak med riksdagsstyre</w:t>
      </w:r>
      <w:r w:rsidR="00C23280" w:rsidRPr="00475AA5">
        <w:t>l</w:t>
      </w:r>
      <w:r w:rsidR="00C23280" w:rsidRPr="00475AA5">
        <w:t>sens förslag.</w:t>
      </w:r>
      <w:r w:rsidR="000C3F2D" w:rsidRPr="00475AA5">
        <w:t xml:space="preserve"> </w:t>
      </w:r>
    </w:p>
    <w:p w:rsidR="000C3F2D" w:rsidRPr="00475AA5" w:rsidRDefault="000C3F2D" w:rsidP="00CB41DB">
      <w:pPr>
        <w:pStyle w:val="Normaltindrag"/>
        <w:spacing w:before="120"/>
        <w:ind w:firstLine="0"/>
        <w:rPr>
          <w:b/>
        </w:rPr>
      </w:pPr>
      <w:r w:rsidRPr="00475AA5">
        <w:rPr>
          <w:b/>
        </w:rPr>
        <w:t xml:space="preserve">Remissinstanserna: </w:t>
      </w:r>
    </w:p>
    <w:p w:rsidR="00093814" w:rsidRPr="00475AA5" w:rsidRDefault="00C044EE" w:rsidP="00A326A8">
      <w:r w:rsidRPr="00475AA5">
        <w:rPr>
          <w:i/>
        </w:rPr>
        <w:t xml:space="preserve">Riksbanken </w:t>
      </w:r>
      <w:r w:rsidRPr="00475AA5">
        <w:t xml:space="preserve">har </w:t>
      </w:r>
      <w:r w:rsidR="00C73A49" w:rsidRPr="00475AA5">
        <w:t>vad gäller begreppet fullmäktiges rev</w:t>
      </w:r>
      <w:r w:rsidR="00C73A49" w:rsidRPr="00475AA5">
        <w:t>i</w:t>
      </w:r>
      <w:r w:rsidR="00C73A49" w:rsidRPr="00475AA5">
        <w:t>sionsenhet påpekat att det bör ändras till att heta fullmäktiges revisionsfun</w:t>
      </w:r>
      <w:r w:rsidR="00C73A49" w:rsidRPr="00475AA5">
        <w:t>k</w:t>
      </w:r>
      <w:r w:rsidR="00C73A49" w:rsidRPr="00475AA5">
        <w:t>tion. På så sätt kan man undvika missförstånd med att fullmäktiges revision</w:t>
      </w:r>
      <w:r w:rsidR="00C73A49" w:rsidRPr="00475AA5">
        <w:t>s</w:t>
      </w:r>
      <w:r w:rsidR="00C73A49" w:rsidRPr="00475AA5">
        <w:t xml:space="preserve">enhet är en av många andra enheter som finns i organisationen och som utgör delar av en avdelning. </w:t>
      </w:r>
    </w:p>
    <w:p w:rsidR="00C23280" w:rsidRPr="00475AA5" w:rsidRDefault="00093814" w:rsidP="00CB41DB">
      <w:pPr>
        <w:pStyle w:val="Normaltindrag"/>
      </w:pPr>
      <w:r w:rsidRPr="00475AA5">
        <w:rPr>
          <w:i/>
        </w:rPr>
        <w:t xml:space="preserve">Regeringskansliet </w:t>
      </w:r>
      <w:r w:rsidRPr="00475AA5">
        <w:t>konstaterar att utredningen när det gäller r</w:t>
      </w:r>
      <w:r w:rsidRPr="00475AA5">
        <w:t>e</w:t>
      </w:r>
      <w:r w:rsidRPr="00475AA5">
        <w:t>gleringen av internrevision frångår internrevisionsförordnin</w:t>
      </w:r>
      <w:r w:rsidRPr="00475AA5">
        <w:t>g</w:t>
      </w:r>
      <w:r w:rsidRPr="00475AA5">
        <w:t>ens (2006:1228) krav på att internrevisionen ska ledas av en chef som ska vara anställd i my</w:t>
      </w:r>
      <w:r w:rsidRPr="00475AA5">
        <w:t>n</w:t>
      </w:r>
      <w:r w:rsidRPr="00475AA5">
        <w:t xml:space="preserve">digheten. Det finns enligt </w:t>
      </w:r>
      <w:r w:rsidR="00D90D83" w:rsidRPr="00475AA5">
        <w:t>R</w:t>
      </w:r>
      <w:r w:rsidRPr="00475AA5">
        <w:t>egeringskansliets mening en uppenbar fara för att en inter</w:t>
      </w:r>
      <w:r w:rsidRPr="00475AA5">
        <w:t>n</w:t>
      </w:r>
      <w:r w:rsidRPr="00475AA5">
        <w:t>revision utan minst en anställd internrevisor kan skapa trovärdighetspr</w:t>
      </w:r>
      <w:r w:rsidRPr="00475AA5">
        <w:t>o</w:t>
      </w:r>
      <w:r w:rsidRPr="00475AA5">
        <w:t>blem, såväl inom myndigh</w:t>
      </w:r>
      <w:r w:rsidRPr="00475AA5">
        <w:t>e</w:t>
      </w:r>
      <w:r w:rsidRPr="00475AA5">
        <w:t xml:space="preserve">ten som gentemot utomstående. </w:t>
      </w:r>
      <w:r w:rsidRPr="00475AA5">
        <w:rPr>
          <w:szCs w:val="22"/>
        </w:rPr>
        <w:t>En professionell intern</w:t>
      </w:r>
      <w:r w:rsidRPr="00475AA5">
        <w:rPr>
          <w:szCs w:val="22"/>
        </w:rPr>
        <w:softHyphen/>
        <w:t>revision som fungerar som ett stöd till myndighetsledningen förutsätter även god kunskap om den verksamhet som myndigheten bedriver. På motsv</w:t>
      </w:r>
      <w:r w:rsidRPr="00475AA5">
        <w:rPr>
          <w:szCs w:val="22"/>
        </w:rPr>
        <w:t>a</w:t>
      </w:r>
      <w:r w:rsidRPr="00475AA5">
        <w:rPr>
          <w:szCs w:val="22"/>
        </w:rPr>
        <w:t>rande sätt är det en styrka för externrevisionen att, inom ramen för god internrev</w:t>
      </w:r>
      <w:r w:rsidRPr="00475AA5">
        <w:rPr>
          <w:szCs w:val="22"/>
        </w:rPr>
        <w:t>i</w:t>
      </w:r>
      <w:r w:rsidRPr="00475AA5">
        <w:rPr>
          <w:szCs w:val="22"/>
        </w:rPr>
        <w:t>sions- och internrev</w:t>
      </w:r>
      <w:r w:rsidRPr="00475AA5">
        <w:rPr>
          <w:szCs w:val="22"/>
        </w:rPr>
        <w:t>i</w:t>
      </w:r>
      <w:r w:rsidRPr="00475AA5">
        <w:rPr>
          <w:szCs w:val="22"/>
        </w:rPr>
        <w:t>sorssed, i dialog med en anställd internrevisor kunna ta ställning till i vilken omfattning förestående extern</w:t>
      </w:r>
      <w:r w:rsidRPr="00475AA5">
        <w:rPr>
          <w:szCs w:val="22"/>
        </w:rPr>
        <w:softHyphen/>
        <w:t>revision kan baseras på internrevisionens grans</w:t>
      </w:r>
      <w:r w:rsidRPr="00475AA5">
        <w:rPr>
          <w:szCs w:val="22"/>
        </w:rPr>
        <w:t>k</w:t>
      </w:r>
      <w:r w:rsidRPr="00475AA5">
        <w:rPr>
          <w:szCs w:val="22"/>
        </w:rPr>
        <w:t>nings</w:t>
      </w:r>
      <w:r w:rsidRPr="00475AA5">
        <w:rPr>
          <w:szCs w:val="22"/>
        </w:rPr>
        <w:softHyphen/>
        <w:t xml:space="preserve">insatser. Dessa är enligt Regeringskansliet motiven till varför en myndighets </w:t>
      </w:r>
      <w:r w:rsidRPr="00475AA5">
        <w:t>internrevision enligt internrevisionsföror</w:t>
      </w:r>
      <w:r w:rsidRPr="00475AA5">
        <w:t>d</w:t>
      </w:r>
      <w:r w:rsidRPr="00475AA5">
        <w:t>ningen (2006:1228) ska ledas av en chef som är anställd i myndigheten. I vilken omfattning myndighetens inter</w:t>
      </w:r>
      <w:r w:rsidRPr="00475AA5">
        <w:t>n</w:t>
      </w:r>
      <w:r w:rsidRPr="00475AA5">
        <w:t>revisionsfunktion ska omfatta fler än en person är en uppgift för myndighetens ledning att, i dialog med chefen för internrevisionen, ta stäl</w:t>
      </w:r>
      <w:r w:rsidRPr="00475AA5">
        <w:t>l</w:t>
      </w:r>
      <w:r w:rsidRPr="00475AA5">
        <w:t xml:space="preserve">ning till. </w:t>
      </w:r>
    </w:p>
    <w:p w:rsidR="00093814" w:rsidRPr="00475AA5" w:rsidRDefault="00C35534" w:rsidP="00093814">
      <w:pPr>
        <w:pStyle w:val="Normaltindrag"/>
      </w:pPr>
      <w:r w:rsidRPr="00475AA5">
        <w:t>R</w:t>
      </w:r>
      <w:r w:rsidR="00093814" w:rsidRPr="00475AA5">
        <w:t>emissinstanser</w:t>
      </w:r>
      <w:r w:rsidRPr="00475AA5">
        <w:t>na</w:t>
      </w:r>
      <w:r w:rsidR="00093814" w:rsidRPr="00475AA5">
        <w:t xml:space="preserve"> </w:t>
      </w:r>
      <w:r w:rsidR="004E2119" w:rsidRPr="00475AA5">
        <w:t xml:space="preserve">i övrigt </w:t>
      </w:r>
      <w:r w:rsidR="00093814" w:rsidRPr="00475AA5">
        <w:t>har tillstyrkt förslaget.</w:t>
      </w:r>
    </w:p>
    <w:p w:rsidR="00BE31EB" w:rsidRPr="00475AA5" w:rsidRDefault="004E2119" w:rsidP="00BE31EB">
      <w:pPr>
        <w:pStyle w:val="R4"/>
      </w:pPr>
      <w:r w:rsidRPr="00475AA5">
        <w:t xml:space="preserve">Gällande ordning </w:t>
      </w:r>
    </w:p>
    <w:p w:rsidR="00BE31EB" w:rsidRPr="00475AA5" w:rsidRDefault="00BE31EB" w:rsidP="00A326A8">
      <w:r w:rsidRPr="00475AA5">
        <w:t>Internrevisionsförordningen (2006:1228) gäller för de förvaltningsmyndigh</w:t>
      </w:r>
      <w:r w:rsidRPr="00475AA5">
        <w:t>e</w:t>
      </w:r>
      <w:r w:rsidRPr="00475AA5">
        <w:t>ter under regeringen som regeringen föreskriver (1 §). För närvarande omfa</w:t>
      </w:r>
      <w:r w:rsidRPr="00475AA5">
        <w:t>t</w:t>
      </w:r>
      <w:r w:rsidRPr="00475AA5">
        <w:t>tas 61 myndigheter av denna förordning. Förordningen anger att det ska fi</w:t>
      </w:r>
      <w:r w:rsidRPr="00475AA5">
        <w:t>n</w:t>
      </w:r>
      <w:r w:rsidRPr="00475AA5">
        <w:t>nas en internrevision vid myndigheten och att den ska ledas av en chef som ska vara anställd i myndigheten (2 §). Enligt ESV:s föreskrifter till 2 § ska internrevisionen bedriva en organisatoriskt och, i förhållande till den ver</w:t>
      </w:r>
      <w:r w:rsidRPr="00475AA5">
        <w:t>k</w:t>
      </w:r>
      <w:r w:rsidRPr="00475AA5">
        <w:t>samhet som granskas, även en i övrigt oberoende och objektiv gransknings- och rådgivningsverksamhet. För att säkra kraven på objektivitet, oberoende och integritet ska internrevisionen vara fristående från den operativa ver</w:t>
      </w:r>
      <w:r w:rsidRPr="00475AA5">
        <w:t>k</w:t>
      </w:r>
      <w:r w:rsidRPr="00475AA5">
        <w:t>samh</w:t>
      </w:r>
      <w:r w:rsidRPr="00475AA5">
        <w:t>e</w:t>
      </w:r>
      <w:r w:rsidRPr="00475AA5">
        <w:t>ten och administrativt placerad direkt under myndighetens chef.</w:t>
      </w:r>
      <w:r w:rsidR="004E2119" w:rsidRPr="00475AA5">
        <w:t xml:space="preserve"> </w:t>
      </w:r>
      <w:r w:rsidRPr="00475AA5">
        <w:t>I 8 § anges att en myndighet får samordna sin internrevision med en annan my</w:t>
      </w:r>
      <w:r w:rsidRPr="00475AA5">
        <w:t>n</w:t>
      </w:r>
      <w:r w:rsidRPr="00475AA5">
        <w:t>dighet. Kravet som följer av 2 § om minst en anställd internrevisor inn</w:t>
      </w:r>
      <w:r w:rsidRPr="00475AA5">
        <w:t>e</w:t>
      </w:r>
      <w:r w:rsidRPr="00475AA5">
        <w:t xml:space="preserve">bär att samordningsmöjligheten avser behovet av ytterligare internrevisorer. </w:t>
      </w:r>
    </w:p>
    <w:p w:rsidR="00BE31EB" w:rsidRPr="00475AA5" w:rsidRDefault="00BE31EB" w:rsidP="00CB41DB">
      <w:pPr>
        <w:pStyle w:val="Normaltindrag"/>
      </w:pPr>
      <w:r w:rsidRPr="00475AA5">
        <w:t>Enligt sin instruktion ska riksdagsförvaltningen svara för att intern revision sker av förvaltningen (8 §). Riksdagsförvaltningen har inga anställda inter</w:t>
      </w:r>
      <w:r w:rsidRPr="00475AA5">
        <w:t>n</w:t>
      </w:r>
      <w:r w:rsidRPr="00475AA5">
        <w:t>revisorer utan tjänsten har upphandlats. För JO gäller att chefsjustitieo</w:t>
      </w:r>
      <w:r w:rsidRPr="00475AA5">
        <w:t>m</w:t>
      </w:r>
      <w:r w:rsidRPr="00475AA5">
        <w:t>budsmannen svarar för att intern revision av myndigheten sker (12 § JO:s instruktion). Det avtal riksdagsförvaltningen har om internrev</w:t>
      </w:r>
      <w:r w:rsidRPr="00475AA5">
        <w:t>i</w:t>
      </w:r>
      <w:r w:rsidRPr="00475AA5">
        <w:t xml:space="preserve">sion omfattar även JO. Enligt sin instruktion svarar Riksrevisionen för att intern revision sker av myndigheten (18 §). En anställd internrevisor finns på myndigheten. </w:t>
      </w:r>
    </w:p>
    <w:p w:rsidR="00BE31EB" w:rsidRPr="00475AA5" w:rsidRDefault="00BE31EB" w:rsidP="00BE31EB">
      <w:pPr>
        <w:pStyle w:val="Normaltindrag"/>
      </w:pPr>
      <w:r w:rsidRPr="00475AA5">
        <w:t>Enligt 9 kap. 2 § riksbankslagen ska det vid huvudkontoret finnas en rev</w:t>
      </w:r>
      <w:r w:rsidRPr="00475AA5">
        <w:t>i</w:t>
      </w:r>
      <w:r w:rsidRPr="00475AA5">
        <w:t>sionsenhet och de övriga enheter som Riksbanken beslutar. Fullmäktige up</w:t>
      </w:r>
      <w:r w:rsidRPr="00475AA5">
        <w:t>p</w:t>
      </w:r>
      <w:r w:rsidRPr="00475AA5">
        <w:t>handlar internrevision externt för revision inom sitt ansvarsområde. U</w:t>
      </w:r>
      <w:r w:rsidRPr="00475AA5">
        <w:t>n</w:t>
      </w:r>
      <w:r w:rsidRPr="00475AA5">
        <w:t>der direktionen finns det en internrevisionsavdelning med flera anställda internr</w:t>
      </w:r>
      <w:r w:rsidRPr="00475AA5">
        <w:t>e</w:t>
      </w:r>
      <w:r w:rsidRPr="00475AA5">
        <w:t>visorer. Bestämmelserna om fullmäktiges revisionsenhet sågs över i samband med propositionen om Riksbankens ställning (prop. 1997/98:40). Regeringen framförde då att det i och för sig kunde hävdas att internrevisi</w:t>
      </w:r>
      <w:r w:rsidRPr="00475AA5">
        <w:t>o</w:t>
      </w:r>
      <w:r w:rsidRPr="00475AA5">
        <w:t>nen är ett viktigt instrument i den operativa ledningens händer. Regeringen stannade ändå för att förorda att ansvaret för internrevisionen borde ligga på fullmäkt</w:t>
      </w:r>
      <w:r w:rsidRPr="00475AA5">
        <w:t>i</w:t>
      </w:r>
      <w:r w:rsidRPr="00475AA5">
        <w:t>ge, såsom bankens kontrollorgan. Av Riksbankens arbetsordning fra</w:t>
      </w:r>
      <w:r w:rsidRPr="00475AA5">
        <w:t>m</w:t>
      </w:r>
      <w:r w:rsidRPr="00475AA5">
        <w:t>går att de granskningar som fullmäktiges revisionsenhet utför ska vara inriktade på efte</w:t>
      </w:r>
      <w:r w:rsidRPr="00475AA5">
        <w:t>r</w:t>
      </w:r>
      <w:r w:rsidRPr="00475AA5">
        <w:t>levnad av arbetsordningen inom Riksbanken, direktionsledamöternas utövande av tjänsten, granskning och analys som grund för fullmäktiges fö</w:t>
      </w:r>
      <w:r w:rsidRPr="00475AA5">
        <w:t>r</w:t>
      </w:r>
      <w:r w:rsidRPr="00475AA5">
        <w:t>slag till riksdagen om vinstdisposition samt övriga frågor som ligger inom fullmäkt</w:t>
      </w:r>
      <w:r w:rsidRPr="00475AA5">
        <w:t>i</w:t>
      </w:r>
      <w:r w:rsidRPr="00475AA5">
        <w:t>ges ansvarsområde. Vidare regleras i arbetsordningen att det vid sidan av den rev</w:t>
      </w:r>
      <w:r w:rsidRPr="00475AA5">
        <w:t>i</w:t>
      </w:r>
      <w:r w:rsidRPr="00475AA5">
        <w:t>sion som utförs av revisionsenheten görs intern revision av internrevisionsavdelningen på uppdrag av direktionen och i enlighet med en plan som fas</w:t>
      </w:r>
      <w:r w:rsidRPr="00475AA5">
        <w:t>t</w:t>
      </w:r>
      <w:r w:rsidRPr="00475AA5">
        <w:t>ställs av direktionen.</w:t>
      </w:r>
    </w:p>
    <w:p w:rsidR="00BE31EB" w:rsidRPr="00475AA5" w:rsidRDefault="006F2586" w:rsidP="00BE31EB">
      <w:pPr>
        <w:pStyle w:val="R4"/>
      </w:pPr>
      <w:r w:rsidRPr="00475AA5">
        <w:t>Riksdagsstyrelsen</w:t>
      </w:r>
      <w:r w:rsidR="00BE31EB" w:rsidRPr="00475AA5">
        <w:t xml:space="preserve">s </w:t>
      </w:r>
      <w:r w:rsidR="004E2119" w:rsidRPr="00475AA5">
        <w:t>ställningstagande</w:t>
      </w:r>
      <w:r w:rsidR="00BE31EB" w:rsidRPr="00475AA5">
        <w:t xml:space="preserve"> </w:t>
      </w:r>
    </w:p>
    <w:p w:rsidR="00BE31EB" w:rsidRPr="00475AA5" w:rsidRDefault="00BE31EB" w:rsidP="00BE31EB">
      <w:pPr>
        <w:rPr>
          <w:b/>
        </w:rPr>
      </w:pPr>
      <w:r w:rsidRPr="00475AA5">
        <w:t xml:space="preserve">Riksdagsförvaltningen, Riksrevisionen och JO har alla krav på sig att ha en internrevision. </w:t>
      </w:r>
      <w:r w:rsidR="006F2586" w:rsidRPr="00475AA5">
        <w:t>Riksdagsstyrelsen</w:t>
      </w:r>
      <w:r w:rsidRPr="00475AA5">
        <w:t xml:space="preserve"> har funnit att detta är en fungerande or</w:t>
      </w:r>
      <w:r w:rsidRPr="00475AA5">
        <w:t>d</w:t>
      </w:r>
      <w:r w:rsidRPr="00475AA5">
        <w:t>ning som myndigheterna anser är viktig att ha kvar. Riksrevisionen och JO omfa</w:t>
      </w:r>
      <w:r w:rsidRPr="00475AA5">
        <w:t>t</w:t>
      </w:r>
      <w:r w:rsidRPr="00475AA5">
        <w:t>tas förvisso inte av de kriterier som Regeringskansliet har som vägle</w:t>
      </w:r>
      <w:r w:rsidRPr="00475AA5">
        <w:t>d</w:t>
      </w:r>
      <w:r w:rsidRPr="00475AA5">
        <w:t>ning för att ta ställning till om en myndighet bör ha krav på sig att ha en internrev</w:t>
      </w:r>
      <w:r w:rsidRPr="00475AA5">
        <w:t>i</w:t>
      </w:r>
      <w:r w:rsidRPr="00475AA5">
        <w:t>sion. Som exempel på kriterier kan nämnas att myndigh</w:t>
      </w:r>
      <w:r w:rsidRPr="00475AA5">
        <w:t>e</w:t>
      </w:r>
      <w:r w:rsidRPr="00475AA5">
        <w:t>tens totala kostnader (verksamhetskostnader och transfereringar) uppgår till minst 1 miljard kr</w:t>
      </w:r>
      <w:r w:rsidRPr="00475AA5">
        <w:t>o</w:t>
      </w:r>
      <w:r w:rsidRPr="00475AA5">
        <w:t>nor, att totalt antal årsarbetskrafter uppgår till minst 1 000 årsa</w:t>
      </w:r>
      <w:r w:rsidRPr="00475AA5">
        <w:t>n</w:t>
      </w:r>
      <w:r w:rsidRPr="00475AA5">
        <w:t>ställda eller att balansomslutningen uppgår till minst 5 miljarder kronor. Riksrevisi</w:t>
      </w:r>
      <w:r w:rsidRPr="00475AA5">
        <w:t>o</w:t>
      </w:r>
      <w:r w:rsidRPr="00475AA5">
        <w:t>nens och JO:s verksamheter består av grans</w:t>
      </w:r>
      <w:r w:rsidRPr="00475AA5">
        <w:t>k</w:t>
      </w:r>
      <w:r w:rsidRPr="00475AA5">
        <w:t>ningar och i JO:s fall tillsyn av andra statliga my</w:t>
      </w:r>
      <w:r w:rsidRPr="00475AA5">
        <w:t>n</w:t>
      </w:r>
      <w:r w:rsidRPr="00475AA5">
        <w:t>digheter. I den rollen är det av största vikt att det finns en väl fungerande intern kontroll av den egna verksamheten, och internrev</w:t>
      </w:r>
      <w:r w:rsidRPr="00475AA5">
        <w:t>i</w:t>
      </w:r>
      <w:r w:rsidRPr="00475AA5">
        <w:t xml:space="preserve">sionen ses som ett viktigt medel för att få en sådan kontroll. </w:t>
      </w:r>
      <w:r w:rsidR="006F2586" w:rsidRPr="00475AA5">
        <w:t>Riksdagsstyrelsen</w:t>
      </w:r>
      <w:r w:rsidRPr="00475AA5">
        <w:t xml:space="preserve"> finner sål</w:t>
      </w:r>
      <w:r w:rsidRPr="00475AA5">
        <w:t>e</w:t>
      </w:r>
      <w:r w:rsidRPr="00475AA5">
        <w:t>des att det enligt nuvarande ordning finns krav på riksdagsförvaltningen, Riksr</w:t>
      </w:r>
      <w:r w:rsidRPr="00475AA5">
        <w:t>e</w:t>
      </w:r>
      <w:r w:rsidRPr="00475AA5">
        <w:t xml:space="preserve">visionen och JO att ha internrevision och att denna ordning anses viktig att ha kvar. </w:t>
      </w:r>
      <w:r w:rsidR="006F2586" w:rsidRPr="00475AA5">
        <w:t>Riksdagsstyrelsen</w:t>
      </w:r>
      <w:r w:rsidRPr="00475AA5">
        <w:t xml:space="preserve"> föreslår därför att denna ordning alltjämt ska gälla. Något krav på att ha en anställd internrevisor bör dock inte ställas för riksdagens myndi</w:t>
      </w:r>
      <w:r w:rsidRPr="00475AA5">
        <w:t>g</w:t>
      </w:r>
      <w:r w:rsidRPr="00475AA5">
        <w:t>heter då det finns goda erfarenheter av att köpa tjänsten externt för riksdagsförvaltningen och JO. Vidare finns det ett värde i att ha ett enhe</w:t>
      </w:r>
      <w:r w:rsidRPr="00475AA5">
        <w:t>t</w:t>
      </w:r>
      <w:r w:rsidRPr="00475AA5">
        <w:t>ligt regelverk som tar hänsyn till att myndigheterna är av varierande storlek, och det är inte rimligt att ställa krav på JO att ha en anställd internr</w:t>
      </w:r>
      <w:r w:rsidRPr="00475AA5">
        <w:t>e</w:t>
      </w:r>
      <w:r w:rsidRPr="00475AA5">
        <w:t xml:space="preserve">visor. </w:t>
      </w:r>
      <w:r w:rsidR="006F2586" w:rsidRPr="00475AA5">
        <w:t>Riksdagsstyrelsen</w:t>
      </w:r>
      <w:r w:rsidRPr="00475AA5">
        <w:t xml:space="preserve"> föreslår </w:t>
      </w:r>
      <w:r w:rsidR="000A0CDE" w:rsidRPr="00475AA5">
        <w:t xml:space="preserve">också </w:t>
      </w:r>
      <w:r w:rsidRPr="00475AA5">
        <w:t>att det i lag regleras att en myndighet får samordna sin internrevision med en annan myndighet, i enlighet med vad som gäller för regeringens my</w:t>
      </w:r>
      <w:r w:rsidRPr="00475AA5">
        <w:t>n</w:t>
      </w:r>
      <w:r w:rsidRPr="00475AA5">
        <w:t xml:space="preserve">digheter. Därmed kan </w:t>
      </w:r>
      <w:r w:rsidR="000A0CDE" w:rsidRPr="00475AA5">
        <w:t>den</w:t>
      </w:r>
      <w:r w:rsidRPr="00475AA5">
        <w:t xml:space="preserve"> samverkan </w:t>
      </w:r>
      <w:r w:rsidR="000A0CDE" w:rsidRPr="00475AA5">
        <w:t>som sker mellan r</w:t>
      </w:r>
      <w:r w:rsidRPr="00475AA5">
        <w:t xml:space="preserve">iksdagsförvaltningen </w:t>
      </w:r>
      <w:r w:rsidR="000A0CDE" w:rsidRPr="00475AA5">
        <w:t xml:space="preserve">och JO </w:t>
      </w:r>
      <w:r w:rsidRPr="00475AA5">
        <w:t>om inter</w:t>
      </w:r>
      <w:r w:rsidRPr="00475AA5">
        <w:t>n</w:t>
      </w:r>
      <w:r w:rsidRPr="00475AA5">
        <w:t>revision bestå.</w:t>
      </w:r>
    </w:p>
    <w:p w:rsidR="00BE31EB" w:rsidRPr="00475AA5" w:rsidRDefault="00BE31EB" w:rsidP="00BE31EB">
      <w:pPr>
        <w:pStyle w:val="Normaltindrag"/>
      </w:pPr>
      <w:r w:rsidRPr="00475AA5">
        <w:t>För Riksbankens del är det bara fullmäktiges revisionsenhet som är regl</w:t>
      </w:r>
      <w:r w:rsidRPr="00475AA5">
        <w:t>e</w:t>
      </w:r>
      <w:r w:rsidRPr="00475AA5">
        <w:t>rad i riksbankslagen</w:t>
      </w:r>
      <w:r w:rsidR="00920BAB" w:rsidRPr="00475AA5">
        <w:t>,</w:t>
      </w:r>
      <w:r w:rsidRPr="00475AA5">
        <w:t xml:space="preserve"> medan den väsentligt mer omfattande internrevision som lyder under direktionen inte är reglerad. </w:t>
      </w:r>
      <w:r w:rsidR="006F2586" w:rsidRPr="00475AA5">
        <w:t>Riksdagsstyrelsen</w:t>
      </w:r>
      <w:r w:rsidRPr="00475AA5">
        <w:t xml:space="preserve"> föreslår att b</w:t>
      </w:r>
      <w:r w:rsidRPr="00475AA5">
        <w:t>e</w:t>
      </w:r>
      <w:r w:rsidRPr="00475AA5">
        <w:t>stämmelserna om fullmäktiges revisionsenhet kvarstår i riksbankslagen då ful</w:t>
      </w:r>
      <w:r w:rsidRPr="00475AA5">
        <w:t>l</w:t>
      </w:r>
      <w:r w:rsidRPr="00475AA5">
        <w:t>mäktige ska ha en kontrollerande funktion. Nya bestämmelser bör dock inf</w:t>
      </w:r>
      <w:r w:rsidRPr="00475AA5">
        <w:t>ö</w:t>
      </w:r>
      <w:r w:rsidRPr="00475AA5">
        <w:t>ras som även reglerar direktionens internrevision i enlighet med den ordning som råder vid Riksbanken. För att tydliggöra skillnaden anges att fullmäkt</w:t>
      </w:r>
      <w:r w:rsidRPr="00475AA5">
        <w:t>i</w:t>
      </w:r>
      <w:r w:rsidRPr="00475AA5">
        <w:t>ges revision ska vara inriktad på frågor som ligger inom fullmäktiges ansvarso</w:t>
      </w:r>
      <w:r w:rsidRPr="00475AA5">
        <w:t>m</w:t>
      </w:r>
      <w:r w:rsidRPr="00475AA5">
        <w:t>råde.</w:t>
      </w:r>
    </w:p>
    <w:p w:rsidR="00BE31EB" w:rsidRPr="00475AA5" w:rsidRDefault="00BE31EB" w:rsidP="00BE31EB">
      <w:pPr>
        <w:pStyle w:val="Normaltindrag"/>
      </w:pPr>
      <w:r w:rsidRPr="00475AA5">
        <w:t>I enlighet med ESV:s föreskrifter till 2 § internrevisionsförordningen ska internrevisionen bedriva en organisatoriskt och, i förhållande till den ver</w:t>
      </w:r>
      <w:r w:rsidRPr="00475AA5">
        <w:t>k</w:t>
      </w:r>
      <w:r w:rsidRPr="00475AA5">
        <w:t>samhet som granskas, även en i övrigt oberoende och objektiv gransknings- och rådgi</w:t>
      </w:r>
      <w:r w:rsidRPr="00475AA5">
        <w:t>v</w:t>
      </w:r>
      <w:r w:rsidRPr="00475AA5">
        <w:t>ningsverksamhet. För att säkra kraven på objektivitet, oberoende och integritet ska internrevisionen vara fristående från den operativa ver</w:t>
      </w:r>
      <w:r w:rsidRPr="00475AA5">
        <w:t>k</w:t>
      </w:r>
      <w:r w:rsidRPr="00475AA5">
        <w:t>samheten och adm</w:t>
      </w:r>
      <w:r w:rsidRPr="00475AA5">
        <w:t>i</w:t>
      </w:r>
      <w:r w:rsidRPr="00475AA5">
        <w:t>nistrativt placerad direkt under myndighetens chef. Med det sistnämnda avses att internrevisionen måste ha en plats i organisationen och placeras under den högste chefen. För riksdagens myndigheter betyder detta att internrevisionen ska vara placerad direkt under riksdagsdirektören i riksdagsförvaltningen, under riksrevisorerna i Riksrevisionen, under chefs-JO hos JO samt direkt under direktionen i Riksbanken. I de fall internrevisionen upphandlas ska upphandlingen genomföras direkt under myndighetens chef. Som närmare framgår nedan ska internrevisionen rapportera direkt till my</w:t>
      </w:r>
      <w:r w:rsidRPr="00475AA5">
        <w:t>n</w:t>
      </w:r>
      <w:r w:rsidRPr="00475AA5">
        <w:t>dighetens le</w:t>
      </w:r>
      <w:r w:rsidRPr="00475AA5">
        <w:t>d</w:t>
      </w:r>
      <w:r w:rsidRPr="00475AA5">
        <w:t xml:space="preserve">ning. </w:t>
      </w:r>
    </w:p>
    <w:p w:rsidR="001072BF" w:rsidRPr="00475AA5" w:rsidRDefault="001072BF" w:rsidP="00BE31EB">
      <w:pPr>
        <w:pStyle w:val="Normaltindrag"/>
      </w:pPr>
      <w:r w:rsidRPr="00475AA5">
        <w:t xml:space="preserve">Riksdagsstyrelsen delar inte </w:t>
      </w:r>
      <w:r w:rsidR="00711452" w:rsidRPr="00475AA5">
        <w:t>R</w:t>
      </w:r>
      <w:r w:rsidRPr="00475AA5">
        <w:t xml:space="preserve">egeringskansliets uppfattning att det finns en sådan fara </w:t>
      </w:r>
      <w:r w:rsidR="00A30644" w:rsidRPr="00475AA5">
        <w:t xml:space="preserve">med att inte ha en anställd internrevisor. </w:t>
      </w:r>
    </w:p>
    <w:p w:rsidR="00BE31EB" w:rsidRPr="00475AA5" w:rsidRDefault="006F2586" w:rsidP="00BE31EB">
      <w:pPr>
        <w:pStyle w:val="Normaltindrag"/>
      </w:pPr>
      <w:r w:rsidRPr="00475AA5">
        <w:t>Riksdagsstyrelsen</w:t>
      </w:r>
      <w:r w:rsidR="00BE31EB" w:rsidRPr="00475AA5">
        <w:t>s förslag innebär att nuvarande bestämmelser om inter</w:t>
      </w:r>
      <w:r w:rsidR="00BE31EB" w:rsidRPr="00475AA5">
        <w:t>n</w:t>
      </w:r>
      <w:r w:rsidR="00BE31EB" w:rsidRPr="00475AA5">
        <w:t>rev</w:t>
      </w:r>
      <w:r w:rsidR="00BE31EB" w:rsidRPr="00475AA5">
        <w:t>i</w:t>
      </w:r>
      <w:r w:rsidR="00BE31EB" w:rsidRPr="00475AA5">
        <w:t xml:space="preserve">sion i riksdagsförvaltningens, Riksrevisionens och JO:s instruktioner utgår och att det i stället görs en hänvisning till </w:t>
      </w:r>
      <w:r w:rsidR="00B62AEB" w:rsidRPr="00475AA5">
        <w:t>REA</w:t>
      </w:r>
      <w:r w:rsidR="00BE31EB" w:rsidRPr="00475AA5">
        <w:t>-lagen. En sådan hänvi</w:t>
      </w:r>
      <w:r w:rsidR="00BE31EB" w:rsidRPr="00475AA5">
        <w:t>s</w:t>
      </w:r>
      <w:r w:rsidR="00BE31EB" w:rsidRPr="00475AA5">
        <w:t xml:space="preserve">ning kan förefalla överflödig men bedöms av </w:t>
      </w:r>
      <w:r w:rsidRPr="00475AA5">
        <w:t>riksdagsstyrelsen</w:t>
      </w:r>
      <w:r w:rsidR="00BE31EB" w:rsidRPr="00475AA5">
        <w:t xml:space="preserve"> som viktig då instruktionerna därmed även fortsättningsvis innehåller uppgifter om inter</w:t>
      </w:r>
      <w:r w:rsidR="00BE31EB" w:rsidRPr="00475AA5">
        <w:t>n</w:t>
      </w:r>
      <w:r w:rsidR="00BE31EB" w:rsidRPr="00475AA5">
        <w:t>revision.</w:t>
      </w:r>
    </w:p>
    <w:p w:rsidR="00BE31EB" w:rsidRPr="00475AA5" w:rsidRDefault="00A93549" w:rsidP="006C59FB">
      <w:pPr>
        <w:pStyle w:val="Rubrik3"/>
        <w:rPr>
          <w:noProof w:val="0"/>
        </w:rPr>
      </w:pPr>
      <w:bookmarkStart w:id="38" w:name="_Toc229970053"/>
      <w:bookmarkStart w:id="39" w:name="_Toc264638054"/>
      <w:r w:rsidRPr="00475AA5">
        <w:rPr>
          <w:noProof w:val="0"/>
        </w:rPr>
        <w:t>5.2</w:t>
      </w:r>
      <w:r w:rsidR="00BE31EB" w:rsidRPr="00475AA5">
        <w:rPr>
          <w:noProof w:val="0"/>
        </w:rPr>
        <w:t>.2 Ledningens ansvar gentemot internrevisionen</w:t>
      </w:r>
      <w:bookmarkEnd w:id="38"/>
      <w:bookmarkEnd w:id="39"/>
    </w:p>
    <w:p w:rsidR="00BE31EB" w:rsidRPr="00475AA5" w:rsidRDefault="000C3F2D" w:rsidP="00BE31EB">
      <w:pPr>
        <w:pBdr>
          <w:top w:val="single" w:sz="4" w:space="1" w:color="auto"/>
          <w:left w:val="single" w:sz="4" w:space="4" w:color="auto"/>
          <w:bottom w:val="single" w:sz="4" w:space="1" w:color="auto"/>
          <w:right w:val="single" w:sz="4" w:space="4" w:color="auto"/>
        </w:pBdr>
        <w:rPr>
          <w:b/>
        </w:rPr>
      </w:pPr>
      <w:r w:rsidRPr="00475AA5">
        <w:rPr>
          <w:b/>
        </w:rPr>
        <w:t>Riksdagsstyrelsens f</w:t>
      </w:r>
      <w:r w:rsidR="00BE31EB" w:rsidRPr="00475AA5">
        <w:rPr>
          <w:b/>
        </w:rPr>
        <w:t>örslag</w:t>
      </w:r>
    </w:p>
    <w:p w:rsidR="00BE31EB" w:rsidRPr="00475AA5" w:rsidRDefault="00BE31EB" w:rsidP="00BE31EB">
      <w:pPr>
        <w:pBdr>
          <w:top w:val="single" w:sz="4" w:space="1" w:color="auto"/>
          <w:left w:val="single" w:sz="4" w:space="4" w:color="auto"/>
          <w:bottom w:val="single" w:sz="4" w:space="1" w:color="auto"/>
          <w:right w:val="single" w:sz="4" w:space="4" w:color="auto"/>
        </w:pBdr>
      </w:pPr>
      <w:r w:rsidRPr="00475AA5">
        <w:t>Myndighetens ledning ska besluta om riktlinjer och revisionsplan för inter</w:t>
      </w:r>
      <w:r w:rsidRPr="00475AA5">
        <w:t>n</w:t>
      </w:r>
      <w:r w:rsidRPr="00475AA5">
        <w:t>revisionen samt åtgärder med anledning av internrevisionens iakttagelser och reko</w:t>
      </w:r>
      <w:r w:rsidRPr="00475AA5">
        <w:t>m</w:t>
      </w:r>
      <w:r w:rsidRPr="00475AA5">
        <w:t xml:space="preserve">mendationer. </w:t>
      </w:r>
    </w:p>
    <w:p w:rsidR="00BE31EB" w:rsidRPr="00475AA5" w:rsidRDefault="00BE31EB" w:rsidP="00BE31EB">
      <w:pPr>
        <w:pStyle w:val="Normaltindrag"/>
        <w:pBdr>
          <w:top w:val="single" w:sz="4" w:space="1" w:color="auto"/>
          <w:left w:val="single" w:sz="4" w:space="4" w:color="auto"/>
          <w:bottom w:val="single" w:sz="4" w:space="1" w:color="auto"/>
          <w:right w:val="single" w:sz="4" w:space="4" w:color="auto"/>
        </w:pBdr>
      </w:pPr>
      <w:r w:rsidRPr="00475AA5">
        <w:t xml:space="preserve">Bestämmelser om detta förs in i </w:t>
      </w:r>
      <w:r w:rsidR="00C82BAB" w:rsidRPr="00475AA5">
        <w:t>REA</w:t>
      </w:r>
      <w:r w:rsidRPr="00475AA5">
        <w:t>-lagen respektive rik</w:t>
      </w:r>
      <w:r w:rsidRPr="00475AA5">
        <w:t>s</w:t>
      </w:r>
      <w:r w:rsidRPr="00475AA5">
        <w:t>bankslagen.</w:t>
      </w:r>
    </w:p>
    <w:p w:rsidR="000C3F2D" w:rsidRPr="00475AA5" w:rsidRDefault="00BE31EB" w:rsidP="00BE31EB">
      <w:pPr>
        <w:pStyle w:val="Normaltindrag"/>
        <w:pBdr>
          <w:top w:val="single" w:sz="4" w:space="1" w:color="auto"/>
          <w:left w:val="single" w:sz="4" w:space="4" w:color="auto"/>
          <w:bottom w:val="single" w:sz="4" w:space="1" w:color="auto"/>
          <w:right w:val="single" w:sz="4" w:space="4" w:color="auto"/>
        </w:pBdr>
      </w:pPr>
      <w:r w:rsidRPr="00475AA5">
        <w:t>Kravet på att samråd ska ske med Riksrevisionen om revisionsplanen tas bort.</w:t>
      </w:r>
    </w:p>
    <w:p w:rsidR="000C3F2D" w:rsidRPr="00475AA5" w:rsidRDefault="00D5006A" w:rsidP="00336751">
      <w:r w:rsidRPr="00475AA5">
        <w:rPr>
          <w:b/>
        </w:rPr>
        <w:t>Expertgruppens</w:t>
      </w:r>
      <w:r w:rsidR="000C3F2D" w:rsidRPr="00475AA5">
        <w:rPr>
          <w:b/>
        </w:rPr>
        <w:t xml:space="preserve"> förslag </w:t>
      </w:r>
      <w:r w:rsidR="000C3F2D" w:rsidRPr="00475AA5">
        <w:t>överensstämmer i huvudsak med riksdagsstyre</w:t>
      </w:r>
      <w:r w:rsidR="000C3F2D" w:rsidRPr="00475AA5">
        <w:t>l</w:t>
      </w:r>
      <w:r w:rsidR="000C3F2D" w:rsidRPr="00475AA5">
        <w:t xml:space="preserve">sens förslag. </w:t>
      </w:r>
    </w:p>
    <w:p w:rsidR="000C3F2D" w:rsidRPr="00475AA5" w:rsidRDefault="000C3F2D" w:rsidP="00336751">
      <w:pPr>
        <w:rPr>
          <w:b/>
        </w:rPr>
      </w:pPr>
      <w:r w:rsidRPr="00475AA5">
        <w:rPr>
          <w:b/>
        </w:rPr>
        <w:t>Remissinstanserna:</w:t>
      </w:r>
    </w:p>
    <w:p w:rsidR="00AB7026" w:rsidRPr="00475AA5" w:rsidRDefault="00C427F3" w:rsidP="00336751">
      <w:r w:rsidRPr="00475AA5">
        <w:rPr>
          <w:i/>
        </w:rPr>
        <w:t>ESV</w:t>
      </w:r>
      <w:r w:rsidRPr="00475AA5">
        <w:t xml:space="preserve"> </w:t>
      </w:r>
      <w:r w:rsidR="0023549F" w:rsidRPr="00475AA5">
        <w:t xml:space="preserve">har anfört att </w:t>
      </w:r>
      <w:r w:rsidR="001C5132" w:rsidRPr="00475AA5">
        <w:t xml:space="preserve">detta att </w:t>
      </w:r>
      <w:r w:rsidR="00DB2E6B" w:rsidRPr="00475AA5">
        <w:t>internrevisionen</w:t>
      </w:r>
      <w:r w:rsidR="0023549F" w:rsidRPr="00475AA5">
        <w:t xml:space="preserve"> ska rapportera direkt till sin up</w:t>
      </w:r>
      <w:r w:rsidR="0023549F" w:rsidRPr="00475AA5">
        <w:t>p</w:t>
      </w:r>
      <w:r w:rsidR="0023549F" w:rsidRPr="00475AA5">
        <w:t>dragsgivare är det viktigaste kriteriet för att det ska vara möjligt att hävda att internrevisionen har ett organisatoriskt oberoende. Detta framgår både av internr</w:t>
      </w:r>
      <w:r w:rsidR="0023549F" w:rsidRPr="00475AA5">
        <w:t>e</w:t>
      </w:r>
      <w:r w:rsidR="0023549F" w:rsidRPr="00475AA5">
        <w:t>visionsförordningen och av IIA:s (The Institute of Internal Auditors) rege</w:t>
      </w:r>
      <w:r w:rsidR="0023549F" w:rsidRPr="00475AA5">
        <w:t>l</w:t>
      </w:r>
      <w:r w:rsidR="0023549F" w:rsidRPr="00475AA5">
        <w:t xml:space="preserve">verk (Standard 1110 och 1120). Av den anledningen anser ESV att det trots allt kan vara värdefullt att reglera frågan i </w:t>
      </w:r>
      <w:r w:rsidR="009C7665" w:rsidRPr="00475AA5">
        <w:t>REA</w:t>
      </w:r>
      <w:r w:rsidR="00DB2E6B" w:rsidRPr="00475AA5">
        <w:t>-</w:t>
      </w:r>
      <w:r w:rsidR="0023549F" w:rsidRPr="00475AA5">
        <w:t xml:space="preserve"> och riksbankslaga</w:t>
      </w:r>
      <w:r w:rsidR="0023549F" w:rsidRPr="00475AA5">
        <w:t>r</w:t>
      </w:r>
      <w:r w:rsidR="0023549F" w:rsidRPr="00475AA5">
        <w:t>na.</w:t>
      </w:r>
    </w:p>
    <w:p w:rsidR="0023549F" w:rsidRPr="00475AA5" w:rsidRDefault="00C35534" w:rsidP="000C3F2D">
      <w:pPr>
        <w:pStyle w:val="Normaltindrag"/>
      </w:pPr>
      <w:r w:rsidRPr="00475AA5">
        <w:t xml:space="preserve">Remissinstanserna </w:t>
      </w:r>
      <w:r w:rsidR="00D5006A" w:rsidRPr="00475AA5">
        <w:t xml:space="preserve">i övrigt </w:t>
      </w:r>
      <w:r w:rsidRPr="00475AA5">
        <w:t>har tillstyrkt förslaget.</w:t>
      </w:r>
    </w:p>
    <w:p w:rsidR="00BE31EB" w:rsidRPr="00475AA5" w:rsidRDefault="00A326A8" w:rsidP="00BE31EB">
      <w:pPr>
        <w:pStyle w:val="R4"/>
      </w:pPr>
      <w:r w:rsidRPr="00475AA5">
        <w:t xml:space="preserve">Gällande </w:t>
      </w:r>
      <w:r w:rsidR="00BE31EB" w:rsidRPr="00475AA5">
        <w:t>ordning</w:t>
      </w:r>
    </w:p>
    <w:p w:rsidR="00BE31EB" w:rsidRPr="00475AA5" w:rsidRDefault="00BE31EB" w:rsidP="00BE31EB">
      <w:r w:rsidRPr="00475AA5">
        <w:t>I 10 § internrevisionsförordningen föreskrivs vad som gäller för internrev</w:t>
      </w:r>
      <w:r w:rsidRPr="00475AA5">
        <w:t>i</w:t>
      </w:r>
      <w:r w:rsidRPr="00475AA5">
        <w:t>sionens up</w:t>
      </w:r>
      <w:r w:rsidRPr="00475AA5">
        <w:t>p</w:t>
      </w:r>
      <w:r w:rsidRPr="00475AA5">
        <w:t>dragsgivare. Bestämmelsen anger att myndighetens styrelse ska besluta om 1) riktlinjer för internrevisionen, 2) revisionsplan för internrev</w:t>
      </w:r>
      <w:r w:rsidRPr="00475AA5">
        <w:t>i</w:t>
      </w:r>
      <w:r w:rsidRPr="00475AA5">
        <w:t xml:space="preserve">sionen och 3) åtgärder med anledning av internrevisionens iakttagelser och rekommendationer. </w:t>
      </w:r>
    </w:p>
    <w:p w:rsidR="00BE31EB" w:rsidRPr="00475AA5" w:rsidRDefault="00BE31EB" w:rsidP="00BE31EB">
      <w:pPr>
        <w:pStyle w:val="Normaltindrag"/>
      </w:pPr>
      <w:r w:rsidRPr="00475AA5">
        <w:t>Av ESV:s allmänna råd till 10 § framgår att riktlinjer för internrevisionen bl.a. kan innehålla</w:t>
      </w:r>
    </w:p>
    <w:p w:rsidR="00BE31EB" w:rsidRPr="00475AA5" w:rsidRDefault="00BE31EB" w:rsidP="00BE31EB">
      <w:pPr>
        <w:pStyle w:val="Normaltindrag"/>
        <w:numPr>
          <w:ilvl w:val="0"/>
          <w:numId w:val="30"/>
        </w:numPr>
      </w:pPr>
      <w:r w:rsidRPr="00475AA5">
        <w:t>syfte, befogenhet, ansvar, roll och arbetssätt för internrevisionen</w:t>
      </w:r>
    </w:p>
    <w:p w:rsidR="00BE31EB" w:rsidRPr="00475AA5" w:rsidRDefault="00BE31EB" w:rsidP="00BE31EB">
      <w:pPr>
        <w:pStyle w:val="Normaltindrag"/>
        <w:numPr>
          <w:ilvl w:val="0"/>
          <w:numId w:val="30"/>
        </w:numPr>
      </w:pPr>
      <w:r w:rsidRPr="00475AA5">
        <w:t>internrevisionschefens ansvar och roll</w:t>
      </w:r>
    </w:p>
    <w:p w:rsidR="00BE31EB" w:rsidRPr="00475AA5" w:rsidRDefault="00BE31EB" w:rsidP="00BE31EB">
      <w:pPr>
        <w:pStyle w:val="Normaltindrag"/>
        <w:numPr>
          <w:ilvl w:val="0"/>
          <w:numId w:val="30"/>
        </w:numPr>
      </w:pPr>
      <w:r w:rsidRPr="00475AA5">
        <w:t>ansvar, roller och samarbetsformer mellan internrevisionen och st</w:t>
      </w:r>
      <w:r w:rsidRPr="00475AA5">
        <w:t>y</w:t>
      </w:r>
      <w:r w:rsidRPr="00475AA5">
        <w:t>relsen</w:t>
      </w:r>
    </w:p>
    <w:p w:rsidR="00BE31EB" w:rsidRPr="00475AA5" w:rsidRDefault="00BE31EB" w:rsidP="00BE31EB">
      <w:pPr>
        <w:pStyle w:val="Normaltindrag"/>
        <w:numPr>
          <w:ilvl w:val="0"/>
          <w:numId w:val="30"/>
        </w:numPr>
      </w:pPr>
      <w:r w:rsidRPr="00475AA5">
        <w:t>former för tillsättning av internrevisionschef</w:t>
      </w:r>
    </w:p>
    <w:p w:rsidR="00BE31EB" w:rsidRPr="00475AA5" w:rsidRDefault="00BE31EB" w:rsidP="00BE31EB">
      <w:pPr>
        <w:pStyle w:val="Normaltindrag"/>
        <w:numPr>
          <w:ilvl w:val="0"/>
          <w:numId w:val="30"/>
        </w:numPr>
      </w:pPr>
      <w:r w:rsidRPr="00475AA5">
        <w:t>formerna för rapportering till styrelsen</w:t>
      </w:r>
    </w:p>
    <w:p w:rsidR="00BE31EB" w:rsidRPr="00475AA5" w:rsidRDefault="00BE31EB" w:rsidP="00BE31EB">
      <w:pPr>
        <w:pStyle w:val="Normaltindrag"/>
        <w:numPr>
          <w:ilvl w:val="0"/>
          <w:numId w:val="30"/>
        </w:numPr>
      </w:pPr>
      <w:r w:rsidRPr="00475AA5">
        <w:t>riktlinjer för rådgivningsuppdrag</w:t>
      </w:r>
    </w:p>
    <w:p w:rsidR="00BE31EB" w:rsidRPr="00475AA5" w:rsidRDefault="00BE31EB" w:rsidP="00BE31EB">
      <w:pPr>
        <w:pStyle w:val="Normaltindrag"/>
        <w:numPr>
          <w:ilvl w:val="0"/>
          <w:numId w:val="30"/>
        </w:numPr>
      </w:pPr>
      <w:r w:rsidRPr="00475AA5">
        <w:t>riktlinjer för kompetensutveckling</w:t>
      </w:r>
    </w:p>
    <w:p w:rsidR="00BE31EB" w:rsidRPr="00475AA5" w:rsidRDefault="00BE31EB" w:rsidP="00BE31EB">
      <w:pPr>
        <w:pStyle w:val="Normaltindrag"/>
        <w:numPr>
          <w:ilvl w:val="0"/>
          <w:numId w:val="30"/>
        </w:numPr>
      </w:pPr>
      <w:r w:rsidRPr="00475AA5">
        <w:t xml:space="preserve">riktlinjer för kvalitetssäkring. </w:t>
      </w:r>
    </w:p>
    <w:p w:rsidR="00BE31EB" w:rsidRPr="00475AA5" w:rsidRDefault="00BE31EB" w:rsidP="00336751">
      <w:r w:rsidRPr="00475AA5">
        <w:t>Enligt ESV:s föreskrifter till 8 § om samordning med annan myndighet måste varje myndighet upprätta en egen revisionsplan och lämna en egen rapport</w:t>
      </w:r>
      <w:r w:rsidRPr="00475AA5">
        <w:t>e</w:t>
      </w:r>
      <w:r w:rsidRPr="00475AA5">
        <w:t xml:space="preserve">ring om internrevisionens resultat. </w:t>
      </w:r>
    </w:p>
    <w:p w:rsidR="00BE31EB" w:rsidRPr="00475AA5" w:rsidRDefault="00D5006A" w:rsidP="00D5006A">
      <w:pPr>
        <w:pStyle w:val="Normaltindrag"/>
      </w:pPr>
      <w:r w:rsidRPr="00475AA5">
        <w:t xml:space="preserve">Av </w:t>
      </w:r>
      <w:r w:rsidR="00BE31EB" w:rsidRPr="00475AA5">
        <w:t xml:space="preserve">9 § </w:t>
      </w:r>
      <w:r w:rsidRPr="00475AA5">
        <w:t xml:space="preserve">följer att </w:t>
      </w:r>
      <w:r w:rsidR="00BE31EB" w:rsidRPr="00475AA5">
        <w:t>resultatet av inter</w:t>
      </w:r>
      <w:r w:rsidR="00BE31EB" w:rsidRPr="00475AA5">
        <w:t>n</w:t>
      </w:r>
      <w:r w:rsidR="00BE31EB" w:rsidRPr="00475AA5">
        <w:t>revisionens granskning redovisas i form av iakttagelser och rekommendationer. Dessa ska rapporteras till styre</w:t>
      </w:r>
      <w:r w:rsidR="00BE31EB" w:rsidRPr="00475AA5">
        <w:t>l</w:t>
      </w:r>
      <w:r w:rsidR="00BE31EB" w:rsidRPr="00475AA5">
        <w:t>sen. Enligt ESV:s föreskrifter till 9 § ska formerna för internrevisionens rapport</w:t>
      </w:r>
      <w:r w:rsidR="00BE31EB" w:rsidRPr="00475AA5">
        <w:t>e</w:t>
      </w:r>
      <w:r w:rsidR="00BE31EB" w:rsidRPr="00475AA5">
        <w:t>ring beslutas av styre</w:t>
      </w:r>
      <w:r w:rsidR="00BE31EB" w:rsidRPr="00475AA5">
        <w:t>l</w:t>
      </w:r>
      <w:r w:rsidR="00BE31EB" w:rsidRPr="00475AA5">
        <w:t>sen och tas in i riktlinjerna för internrevisionen. Av beslutet ska framgå när och hur myndighetens styrelse ska informeras om pågående och avslutade granskningar. Minst en gång per år ska internrevisi</w:t>
      </w:r>
      <w:r w:rsidR="00BE31EB" w:rsidRPr="00475AA5">
        <w:t>o</w:t>
      </w:r>
      <w:r w:rsidR="00BE31EB" w:rsidRPr="00475AA5">
        <w:t>nen avge en revisionsrapport över revisionsårets iakttagelser och rekomme</w:t>
      </w:r>
      <w:r w:rsidR="00BE31EB" w:rsidRPr="00475AA5">
        <w:t>n</w:t>
      </w:r>
      <w:r w:rsidR="00BE31EB" w:rsidRPr="00475AA5">
        <w:t>dationer ställd till myndighetens styrelse. I denna rapportering ska också ingå en åte</w:t>
      </w:r>
      <w:r w:rsidR="00BE31EB" w:rsidRPr="00475AA5">
        <w:t>r</w:t>
      </w:r>
      <w:r w:rsidR="00BE31EB" w:rsidRPr="00475AA5">
        <w:t>rapportering av hur åtgärder avseende internrevisionens tidigare års iakttagelser och rekommendati</w:t>
      </w:r>
      <w:r w:rsidR="00BE31EB" w:rsidRPr="00475AA5">
        <w:t>o</w:t>
      </w:r>
      <w:r w:rsidR="00BE31EB" w:rsidRPr="00475AA5">
        <w:t xml:space="preserve">ner har utförts. </w:t>
      </w:r>
    </w:p>
    <w:p w:rsidR="00BE31EB" w:rsidRPr="00475AA5" w:rsidRDefault="00BE31EB" w:rsidP="00336751">
      <w:pPr>
        <w:pStyle w:val="Normaltindrag"/>
      </w:pPr>
      <w:r w:rsidRPr="00475AA5">
        <w:t>I riksdagsförvaltningens instruktion finns inga bestämmelser som anger vem som ska vara uppdragsgivare till internrevisionen. Avseende styrdok</w:t>
      </w:r>
      <w:r w:rsidRPr="00475AA5">
        <w:t>u</w:t>
      </w:r>
      <w:r w:rsidRPr="00475AA5">
        <w:t>ment för internrevisionen anges i 8 § att riksdagsförvaltningen ska faststä</w:t>
      </w:r>
      <w:r w:rsidRPr="00475AA5">
        <w:t>l</w:t>
      </w:r>
      <w:r w:rsidRPr="00475AA5">
        <w:t>la en revisionsplan för sin verksamhet efter samråd med Riksrevisionen. I pra</w:t>
      </w:r>
      <w:r w:rsidRPr="00475AA5">
        <w:t>k</w:t>
      </w:r>
      <w:r w:rsidRPr="00475AA5">
        <w:t>tiken är det riksdagsstyrelsen som årligen beslutar om internrevisionsplan för rik</w:t>
      </w:r>
      <w:r w:rsidRPr="00475AA5">
        <w:t>s</w:t>
      </w:r>
      <w:r w:rsidRPr="00475AA5">
        <w:t>dagsförvaltningen. Samrådsförfarandet med Riksrevisionen har upphört i och med att kravet på samråd togs bort för regeringens myndigheter när i</w:t>
      </w:r>
      <w:r w:rsidRPr="00475AA5">
        <w:t>n</w:t>
      </w:r>
      <w:r w:rsidRPr="00475AA5">
        <w:t>ternrevisionsförordningen infördes. I internrevisionsplanen står vilka grans</w:t>
      </w:r>
      <w:r w:rsidRPr="00475AA5">
        <w:t>k</w:t>
      </w:r>
      <w:r w:rsidRPr="00475AA5">
        <w:t>ningsinsatser som ska genomföras. En löpande rapportering av granskning</w:t>
      </w:r>
      <w:r w:rsidRPr="00475AA5">
        <w:t>s</w:t>
      </w:r>
      <w:r w:rsidRPr="00475AA5">
        <w:t>result</w:t>
      </w:r>
      <w:r w:rsidRPr="00475AA5">
        <w:t>a</w:t>
      </w:r>
      <w:r w:rsidRPr="00475AA5">
        <w:t xml:space="preserve">ten sker till </w:t>
      </w:r>
      <w:r w:rsidR="00402DCB" w:rsidRPr="00475AA5">
        <w:t>internrevisionsansvarig</w:t>
      </w:r>
      <w:r w:rsidRPr="00475AA5">
        <w:t xml:space="preserve"> och </w:t>
      </w:r>
      <w:r w:rsidR="00402DCB" w:rsidRPr="00475AA5">
        <w:t>övriga a</w:t>
      </w:r>
      <w:r w:rsidRPr="00475AA5">
        <w:t>nsvariga som berörs av ärendet. Iakttagelser av väsentlig karaktär avrapporteras även löpande till riksdagsdirektören och till riksdagsstyrelsen. Det samlade resultatet av inter</w:t>
      </w:r>
      <w:r w:rsidRPr="00475AA5">
        <w:t>n</w:t>
      </w:r>
      <w:r w:rsidRPr="00475AA5">
        <w:t>revisionens arbete rapporteras till riksdagsstyrelsen årligen i en sammanfa</w:t>
      </w:r>
      <w:r w:rsidRPr="00475AA5">
        <w:t>t</w:t>
      </w:r>
      <w:r w:rsidRPr="00475AA5">
        <w:t>tande rapport. Beslut om åtgärder av väsentlig karaktär fattas av styre</w:t>
      </w:r>
      <w:r w:rsidRPr="00475AA5">
        <w:t>l</w:t>
      </w:r>
      <w:r w:rsidRPr="00475AA5">
        <w:t xml:space="preserve">sen. </w:t>
      </w:r>
      <w:r w:rsidR="00402DCB" w:rsidRPr="00475AA5">
        <w:t>Den internrevisionsansvarige är organisatoriskt placerad direkt under rik</w:t>
      </w:r>
      <w:r w:rsidR="00402DCB" w:rsidRPr="00475AA5">
        <w:t>s</w:t>
      </w:r>
      <w:r w:rsidR="00402DCB" w:rsidRPr="00475AA5">
        <w:t>dagsd</w:t>
      </w:r>
      <w:r w:rsidR="00402DCB" w:rsidRPr="00475AA5">
        <w:t>i</w:t>
      </w:r>
      <w:r w:rsidR="00402DCB" w:rsidRPr="00475AA5">
        <w:t xml:space="preserve">rektören. </w:t>
      </w:r>
    </w:p>
    <w:p w:rsidR="00BE31EB" w:rsidRPr="00475AA5" w:rsidRDefault="00BE31EB" w:rsidP="00336751">
      <w:pPr>
        <w:pStyle w:val="Normaltindrag"/>
      </w:pPr>
      <w:r w:rsidRPr="00475AA5">
        <w:t>Av Riksrevisionens instruktion framgår inte vem som ska vara internrev</w:t>
      </w:r>
      <w:r w:rsidRPr="00475AA5">
        <w:t>i</w:t>
      </w:r>
      <w:r w:rsidRPr="00475AA5">
        <w:t>sionens uppdragsgivare eller vem internrevisionen ska rapportera till. Riksr</w:t>
      </w:r>
      <w:r w:rsidRPr="00475AA5">
        <w:t>e</w:t>
      </w:r>
      <w:r w:rsidRPr="00475AA5">
        <w:t>visorerna har beslutat att internrevisionen ska vara placerad under riksrevis</w:t>
      </w:r>
      <w:r w:rsidRPr="00475AA5">
        <w:t>o</w:t>
      </w:r>
      <w:r w:rsidRPr="00475AA5">
        <w:t>rerna och att den ska rapportera till dessa. Riksrevisorerna fattar beslut om riktlinjer för internrevisionen och om internrevisionsplan. Riktlinjerna inn</w:t>
      </w:r>
      <w:r w:rsidRPr="00475AA5">
        <w:t>e</w:t>
      </w:r>
      <w:r w:rsidRPr="00475AA5">
        <w:t>håller de olika delar som framgår av ESV:s allmänna råd. Revisionsplanen innehå</w:t>
      </w:r>
      <w:r w:rsidRPr="00475AA5">
        <w:t>l</w:t>
      </w:r>
      <w:r w:rsidRPr="00475AA5">
        <w:t>ler bl.a. revisionsmål och granskningsinsatser för det kommande året.</w:t>
      </w:r>
    </w:p>
    <w:p w:rsidR="00BE31EB" w:rsidRPr="00475AA5" w:rsidRDefault="00BE31EB" w:rsidP="00336751">
      <w:pPr>
        <w:pStyle w:val="Normaltindrag"/>
      </w:pPr>
      <w:r w:rsidRPr="00475AA5">
        <w:t>I JO:s instruktion regleras att Riksdagens ombudsmän fastställer revision</w:t>
      </w:r>
      <w:r w:rsidRPr="00475AA5">
        <w:t>s</w:t>
      </w:r>
      <w:r w:rsidRPr="00475AA5">
        <w:t>plan för sin verksamhet efter samråd med Riksrevisionen. I praktiken är det chefs-JO som beslutar om revisionsplanen. Av internrevisionsplanen framgår att Riksrevisionen har informerats om denna. Revisionsplanen innehåller granskningsinsatserna för det kommande året. Resultatet av internrev</w:t>
      </w:r>
      <w:r w:rsidRPr="00475AA5">
        <w:t>i</w:t>
      </w:r>
      <w:r w:rsidRPr="00475AA5">
        <w:t>sionens granskningar avrapporteras till kanslichefen och administrative direktören samt till den som har verksamhetsansvaret. Iakttagelser av väsen</w:t>
      </w:r>
      <w:r w:rsidRPr="00475AA5">
        <w:t>t</w:t>
      </w:r>
      <w:r w:rsidRPr="00475AA5">
        <w:t>lig karaktär avrapporteras även till che</w:t>
      </w:r>
      <w:r w:rsidRPr="00475AA5">
        <w:t>f</w:t>
      </w:r>
      <w:r w:rsidRPr="00475AA5">
        <w:t>s-JO.</w:t>
      </w:r>
    </w:p>
    <w:p w:rsidR="00BE31EB" w:rsidRPr="00475AA5" w:rsidRDefault="00BE31EB" w:rsidP="00336751">
      <w:pPr>
        <w:pStyle w:val="Normaltindrag"/>
      </w:pPr>
      <w:r w:rsidRPr="00475AA5">
        <w:t>För Riksbankens del är det, som tidigare redovisats, endast fullmäktiges revisionsenhet som är reglerad i riksbankslagen. Det finns även en bestä</w:t>
      </w:r>
      <w:r w:rsidRPr="00475AA5">
        <w:t>m</w:t>
      </w:r>
      <w:r w:rsidRPr="00475AA5">
        <w:t>melse som säger att Riksbanken fastställer revisionsplan för sin verksamhet efter samråd med Riksrevisionen. I arbetsordningen föreskrivs att fullmäktige fastställer revisionsplan för revisionsenheten och att direktionen fastställer en plan för den internrevision som bedrivs av internrevisionsavdelningen. Där framgår även att internrevisionen ska bedrivas enligt god sed på området och vara oberoende från operativ verksamhet i banken. Av instruktionen för Rik</w:t>
      </w:r>
      <w:r w:rsidRPr="00475AA5">
        <w:t>s</w:t>
      </w:r>
      <w:r w:rsidRPr="00475AA5">
        <w:t>banken framgår att direktionen vid behov ska besluta om åtgärder med anle</w:t>
      </w:r>
      <w:r w:rsidRPr="00475AA5">
        <w:t>d</w:t>
      </w:r>
      <w:r w:rsidRPr="00475AA5">
        <w:t>ning av internrevisionens förslag och rekommendationer. Direktionen har fastställt riktlinjer för den internrevision som bedrivs av internrevisionsavde</w:t>
      </w:r>
      <w:r w:rsidRPr="00475AA5">
        <w:t>l</w:t>
      </w:r>
      <w:r w:rsidRPr="00475AA5">
        <w:t>ningen. De nu gällande riktlinjerna, som dock håller på att uppdateras, är från januari 2007 och innehåller internrevisionens uppdrag, ansvar och befogenh</w:t>
      </w:r>
      <w:r w:rsidRPr="00475AA5">
        <w:t>e</w:t>
      </w:r>
      <w:r w:rsidRPr="00475AA5">
        <w:t>ter samt krav på objektivitet och oberoende. Den revisionsplan för 2009 som direktionen fastställde omfattar beskrivning och prioritering av internrev</w:t>
      </w:r>
      <w:r w:rsidRPr="00475AA5">
        <w:t>i</w:t>
      </w:r>
      <w:r w:rsidRPr="00475AA5">
        <w:t>sionsavdelningens revisionsverksamhet. Internrevisionsavdelningen lämnar årligen en sammanfa</w:t>
      </w:r>
      <w:r w:rsidRPr="00475AA5">
        <w:t>t</w:t>
      </w:r>
      <w:r w:rsidRPr="00475AA5">
        <w:t xml:space="preserve">tande årsrapport över sitt arbete till direktionen. </w:t>
      </w:r>
    </w:p>
    <w:p w:rsidR="00BE31EB" w:rsidRPr="00475AA5" w:rsidRDefault="006F2586" w:rsidP="00BE31EB">
      <w:pPr>
        <w:pStyle w:val="R4"/>
      </w:pPr>
      <w:r w:rsidRPr="00475AA5">
        <w:t>Riksdagsstyrelsen</w:t>
      </w:r>
      <w:r w:rsidR="00BE31EB" w:rsidRPr="00475AA5">
        <w:t xml:space="preserve">s </w:t>
      </w:r>
      <w:r w:rsidR="00D5006A" w:rsidRPr="00475AA5">
        <w:t>ställningstagande</w:t>
      </w:r>
    </w:p>
    <w:p w:rsidR="00A55553" w:rsidRPr="00475AA5" w:rsidRDefault="00BE31EB" w:rsidP="00BE31EB">
      <w:r w:rsidRPr="00475AA5">
        <w:t>Den ordning som föreskrivs i internrevisionsförordningen om att myndigh</w:t>
      </w:r>
      <w:r w:rsidRPr="00475AA5">
        <w:t>e</w:t>
      </w:r>
      <w:r w:rsidRPr="00475AA5">
        <w:t>tens ledning ska vara internrevisionens uppdragsgivare, vad lednin</w:t>
      </w:r>
      <w:r w:rsidRPr="00475AA5">
        <w:t>g</w:t>
      </w:r>
      <w:r w:rsidRPr="00475AA5">
        <w:t>en ska besluta om och att internrevisionen ska rapportera till ledningen ti</w:t>
      </w:r>
      <w:r w:rsidRPr="00475AA5">
        <w:t>l</w:t>
      </w:r>
      <w:r w:rsidRPr="00475AA5">
        <w:t xml:space="preserve">lämpas redan av riksdagens myndigheter. En reglering av denna ordning innebär därmed en kodifiering av praxis. </w:t>
      </w:r>
      <w:r w:rsidR="006F2586" w:rsidRPr="00475AA5">
        <w:t>Riksdagsstyrelsen</w:t>
      </w:r>
      <w:r w:rsidRPr="00475AA5">
        <w:t xml:space="preserve"> </w:t>
      </w:r>
      <w:r w:rsidR="00D5006A" w:rsidRPr="00475AA5">
        <w:t>delar expertgruppens uppfattning</w:t>
      </w:r>
      <w:r w:rsidRPr="00475AA5">
        <w:t xml:space="preserve"> att det är viktigt att ordningen</w:t>
      </w:r>
      <w:r w:rsidR="004617FD" w:rsidRPr="00475AA5">
        <w:t xml:space="preserve"> regleras</w:t>
      </w:r>
      <w:r w:rsidRPr="00475AA5">
        <w:t xml:space="preserve"> för att klargöra ansvar</w:t>
      </w:r>
      <w:r w:rsidRPr="00475AA5">
        <w:t>s</w:t>
      </w:r>
      <w:r w:rsidRPr="00475AA5">
        <w:t>förhållandena. En ny bestämmelse föreslås därmed som anger att myndigh</w:t>
      </w:r>
      <w:r w:rsidRPr="00475AA5">
        <w:t>e</w:t>
      </w:r>
      <w:r w:rsidRPr="00475AA5">
        <w:t>tens le</w:t>
      </w:r>
      <w:r w:rsidRPr="00475AA5">
        <w:t>d</w:t>
      </w:r>
      <w:r w:rsidRPr="00475AA5">
        <w:t>ning ska besluta om riktlinjer och revisionsplan för internrevisionen samt åtgärder med anledning av internrevisionens iakttagelser och reko</w:t>
      </w:r>
      <w:r w:rsidRPr="00475AA5">
        <w:t>m</w:t>
      </w:r>
      <w:r w:rsidRPr="00475AA5">
        <w:t>mendationer. En sådan bestämmelse har förts in i förslagen till ändrade b</w:t>
      </w:r>
      <w:r w:rsidRPr="00475AA5">
        <w:t>e</w:t>
      </w:r>
      <w:r w:rsidRPr="00475AA5">
        <w:t xml:space="preserve">stämmelser i </w:t>
      </w:r>
      <w:r w:rsidR="001C5132" w:rsidRPr="00475AA5">
        <w:t>REA</w:t>
      </w:r>
      <w:r w:rsidRPr="00475AA5">
        <w:t>-lagen respektive rik</w:t>
      </w:r>
      <w:r w:rsidRPr="00475AA5">
        <w:t>s</w:t>
      </w:r>
      <w:r w:rsidRPr="00475AA5">
        <w:t xml:space="preserve">bankslagen. </w:t>
      </w:r>
    </w:p>
    <w:p w:rsidR="00A55553" w:rsidRPr="00475AA5" w:rsidRDefault="00402DCB" w:rsidP="00A55553">
      <w:pPr>
        <w:pStyle w:val="Normaltindrag"/>
      </w:pPr>
      <w:r w:rsidRPr="00475AA5">
        <w:t>Med anled</w:t>
      </w:r>
      <w:r w:rsidR="00D5006A" w:rsidRPr="00475AA5">
        <w:t>n</w:t>
      </w:r>
      <w:r w:rsidRPr="00475AA5">
        <w:t xml:space="preserve">ing av </w:t>
      </w:r>
      <w:r w:rsidR="00A55553" w:rsidRPr="00475AA5">
        <w:t>vad ESV har anfört om att det trots allt kan vara värd</w:t>
      </w:r>
      <w:r w:rsidR="00A55553" w:rsidRPr="00475AA5">
        <w:t>e</w:t>
      </w:r>
      <w:r w:rsidR="00A55553" w:rsidRPr="00475AA5">
        <w:t xml:space="preserve">fullt att reglera nu beskriven ordning i </w:t>
      </w:r>
      <w:r w:rsidR="001C5132" w:rsidRPr="00475AA5">
        <w:t>REA</w:t>
      </w:r>
      <w:r w:rsidR="00A55553" w:rsidRPr="00475AA5">
        <w:t>-lagen anser riksdagsst</w:t>
      </w:r>
      <w:r w:rsidR="00A55553" w:rsidRPr="00475AA5">
        <w:t>y</w:t>
      </w:r>
      <w:r w:rsidR="00A55553" w:rsidRPr="00475AA5">
        <w:t>relsen att det förhållandet att internrevisionen ska rapportera sina granskningsresu</w:t>
      </w:r>
      <w:r w:rsidR="00A55553" w:rsidRPr="00475AA5">
        <w:t>l</w:t>
      </w:r>
      <w:r w:rsidR="00A55553" w:rsidRPr="00475AA5">
        <w:t>tat till myndighetens ledning följer naturligt av att ledningen är internrevisi</w:t>
      </w:r>
      <w:r w:rsidR="00A55553" w:rsidRPr="00475AA5">
        <w:t>o</w:t>
      </w:r>
      <w:r w:rsidR="00A55553" w:rsidRPr="00475AA5">
        <w:t xml:space="preserve">nens uppdragsgivare. Formerna för rapportering bör </w:t>
      </w:r>
      <w:r w:rsidR="00F76679" w:rsidRPr="00475AA5">
        <w:t xml:space="preserve">därför </w:t>
      </w:r>
      <w:r w:rsidR="00A55553" w:rsidRPr="00475AA5">
        <w:t>fra</w:t>
      </w:r>
      <w:r w:rsidR="00A55553" w:rsidRPr="00475AA5">
        <w:t>m</w:t>
      </w:r>
      <w:r w:rsidR="00A55553" w:rsidRPr="00475AA5">
        <w:t xml:space="preserve">gå av de riktlinjer som beslutas av ledningen. </w:t>
      </w:r>
    </w:p>
    <w:p w:rsidR="00402DCB" w:rsidRPr="00475AA5" w:rsidRDefault="00F76679" w:rsidP="00A55553">
      <w:pPr>
        <w:pStyle w:val="Normaltindrag"/>
      </w:pPr>
      <w:r w:rsidRPr="00475AA5">
        <w:t xml:space="preserve">Expertgruppen har </w:t>
      </w:r>
      <w:r w:rsidR="00A55553" w:rsidRPr="00475AA5">
        <w:t xml:space="preserve">i denna fråga </w:t>
      </w:r>
      <w:r w:rsidRPr="00475AA5">
        <w:t xml:space="preserve">gjort </w:t>
      </w:r>
      <w:r w:rsidR="00A55553" w:rsidRPr="00475AA5">
        <w:t>en avvägning mellan vad som bör f</w:t>
      </w:r>
      <w:r w:rsidR="00A55553" w:rsidRPr="00475AA5">
        <w:t>ö</w:t>
      </w:r>
      <w:r w:rsidR="00A55553" w:rsidRPr="00475AA5">
        <w:t xml:space="preserve">reskrivas i lag och vad som bör föreskrivas i föreskrifter till lag, </w:t>
      </w:r>
      <w:r w:rsidR="00402DCB" w:rsidRPr="00475AA5">
        <w:t xml:space="preserve">varför </w:t>
      </w:r>
      <w:r w:rsidR="00A55553" w:rsidRPr="00475AA5">
        <w:t xml:space="preserve">flera bestämmelser i </w:t>
      </w:r>
      <w:r w:rsidRPr="00475AA5">
        <w:t>internrevisions</w:t>
      </w:r>
      <w:r w:rsidR="00A55553" w:rsidRPr="00475AA5">
        <w:t xml:space="preserve">förordningen inte tagits med i </w:t>
      </w:r>
      <w:r w:rsidRPr="00475AA5">
        <w:t xml:space="preserve">expertgruppens </w:t>
      </w:r>
      <w:r w:rsidR="00A55553" w:rsidRPr="00475AA5">
        <w:t>lag</w:t>
      </w:r>
      <w:r w:rsidR="00402DCB" w:rsidRPr="00475AA5">
        <w:t>förslag</w:t>
      </w:r>
      <w:r w:rsidR="00A55553" w:rsidRPr="00475AA5">
        <w:t xml:space="preserve">. </w:t>
      </w:r>
    </w:p>
    <w:p w:rsidR="00BE31EB" w:rsidRPr="00475AA5" w:rsidRDefault="00BE31EB" w:rsidP="00A55553">
      <w:pPr>
        <w:pStyle w:val="Normaltindrag"/>
      </w:pPr>
      <w:r w:rsidRPr="00475AA5">
        <w:t xml:space="preserve">För att inte tynga </w:t>
      </w:r>
      <w:r w:rsidR="001C5132" w:rsidRPr="00475AA5">
        <w:t>REA</w:t>
      </w:r>
      <w:r w:rsidRPr="00475AA5">
        <w:t>-lagen eller riksbankslagen alltför mycket med b</w:t>
      </w:r>
      <w:r w:rsidRPr="00475AA5">
        <w:t>e</w:t>
      </w:r>
      <w:r w:rsidRPr="00475AA5">
        <w:t xml:space="preserve">stämmelser om internrevision har </w:t>
      </w:r>
      <w:r w:rsidR="006F2586" w:rsidRPr="00475AA5">
        <w:t>riksdagsstyrelsen</w:t>
      </w:r>
      <w:r w:rsidRPr="00475AA5">
        <w:t xml:space="preserve"> </w:t>
      </w:r>
      <w:r w:rsidR="00971364" w:rsidRPr="00475AA5">
        <w:t>därför</w:t>
      </w:r>
      <w:r w:rsidR="00F76679" w:rsidRPr="00475AA5">
        <w:t>, i enlighet med expertgruppen</w:t>
      </w:r>
      <w:r w:rsidR="001C5132" w:rsidRPr="00475AA5">
        <w:t>s förslag</w:t>
      </w:r>
      <w:r w:rsidR="00F76679" w:rsidRPr="00475AA5">
        <w:t>,</w:t>
      </w:r>
      <w:r w:rsidR="00971364" w:rsidRPr="00475AA5">
        <w:t xml:space="preserve"> </w:t>
      </w:r>
      <w:r w:rsidRPr="00475AA5">
        <w:t xml:space="preserve">inte </w:t>
      </w:r>
      <w:r w:rsidR="00402DCB" w:rsidRPr="00475AA5">
        <w:t>föreslagit</w:t>
      </w:r>
      <w:r w:rsidRPr="00475AA5">
        <w:t xml:space="preserve"> att internrevisionen ska rapportera sina grans</w:t>
      </w:r>
      <w:r w:rsidRPr="00475AA5">
        <w:t>k</w:t>
      </w:r>
      <w:r w:rsidRPr="00475AA5">
        <w:t xml:space="preserve">ningsresultat till myndighetens ledning. Att så </w:t>
      </w:r>
      <w:r w:rsidR="00402DCB" w:rsidRPr="00475AA5">
        <w:t xml:space="preserve">ändå </w:t>
      </w:r>
      <w:r w:rsidRPr="00475AA5">
        <w:t>ska vara fallet är naturligt då ledningen tydligt utpekas som internrevisionens uppdragsgivare</w:t>
      </w:r>
      <w:r w:rsidR="008D48CE" w:rsidRPr="00475AA5">
        <w:t>,</w:t>
      </w:r>
      <w:r w:rsidRPr="00475AA5">
        <w:t xml:space="preserve"> </w:t>
      </w:r>
      <w:r w:rsidR="00402DCB" w:rsidRPr="00475AA5">
        <w:t xml:space="preserve">men </w:t>
      </w:r>
      <w:r w:rsidRPr="00475AA5">
        <w:t>forme</w:t>
      </w:r>
      <w:r w:rsidRPr="00475AA5">
        <w:t>r</w:t>
      </w:r>
      <w:r w:rsidRPr="00475AA5">
        <w:t xml:space="preserve">na för rapporteringen bör </w:t>
      </w:r>
      <w:r w:rsidR="00402DCB" w:rsidRPr="00475AA5">
        <w:t xml:space="preserve">i stället </w:t>
      </w:r>
      <w:r w:rsidRPr="00475AA5">
        <w:t>framgå av de riktlinjer som beslutas av le</w:t>
      </w:r>
      <w:r w:rsidRPr="00475AA5">
        <w:t>d</w:t>
      </w:r>
      <w:r w:rsidRPr="00475AA5">
        <w:t>ningen.</w:t>
      </w:r>
      <w:r w:rsidR="00A55553" w:rsidRPr="00475AA5">
        <w:t xml:space="preserve"> </w:t>
      </w:r>
    </w:p>
    <w:p w:rsidR="00BE31EB" w:rsidRPr="00475AA5" w:rsidRDefault="00BE31EB" w:rsidP="00BE31EB">
      <w:pPr>
        <w:pStyle w:val="Normaltindrag"/>
      </w:pPr>
      <w:r w:rsidRPr="00475AA5">
        <w:t>Kravet på samråd med Riksrevisionen om revisionsplanen har tagits bort för regeringens myndigheter</w:t>
      </w:r>
      <w:r w:rsidR="008D48CE" w:rsidRPr="00475AA5">
        <w:t>,</w:t>
      </w:r>
      <w:r w:rsidRPr="00475AA5">
        <w:t xml:space="preserve"> och därmed anser </w:t>
      </w:r>
      <w:r w:rsidR="00DE71DA" w:rsidRPr="00475AA5">
        <w:t>riksdagsstyrelsen</w:t>
      </w:r>
      <w:r w:rsidRPr="00475AA5">
        <w:t xml:space="preserve"> att detta krav kan tas bort även för riksdagens myndigheter. </w:t>
      </w:r>
    </w:p>
    <w:p w:rsidR="00BE31EB" w:rsidRPr="00475AA5" w:rsidRDefault="00A93549" w:rsidP="006C59FB">
      <w:pPr>
        <w:pStyle w:val="Rubrik3"/>
        <w:rPr>
          <w:noProof w:val="0"/>
        </w:rPr>
      </w:pPr>
      <w:bookmarkStart w:id="40" w:name="_Toc229970054"/>
      <w:bookmarkStart w:id="41" w:name="_Toc264638055"/>
      <w:r w:rsidRPr="00475AA5">
        <w:rPr>
          <w:noProof w:val="0"/>
        </w:rPr>
        <w:t>5.2</w:t>
      </w:r>
      <w:r w:rsidR="00BE31EB" w:rsidRPr="00475AA5">
        <w:rPr>
          <w:noProof w:val="0"/>
        </w:rPr>
        <w:t>.3 Internrevisionens uppgifter</w:t>
      </w:r>
      <w:bookmarkEnd w:id="40"/>
      <w:bookmarkEnd w:id="41"/>
    </w:p>
    <w:p w:rsidR="00BE31EB" w:rsidRPr="00475AA5" w:rsidRDefault="00492426" w:rsidP="00BE31EB">
      <w:pPr>
        <w:pBdr>
          <w:top w:val="single" w:sz="4" w:space="1" w:color="auto"/>
          <w:left w:val="single" w:sz="4" w:space="4" w:color="auto"/>
          <w:bottom w:val="single" w:sz="4" w:space="1" w:color="auto"/>
          <w:right w:val="single" w:sz="4" w:space="4" w:color="auto"/>
        </w:pBdr>
        <w:rPr>
          <w:b/>
        </w:rPr>
      </w:pPr>
      <w:r w:rsidRPr="00475AA5">
        <w:rPr>
          <w:b/>
        </w:rPr>
        <w:t xml:space="preserve">Riksdagsstyrelsens </w:t>
      </w:r>
      <w:r w:rsidR="00BE31EB" w:rsidRPr="00475AA5">
        <w:rPr>
          <w:b/>
        </w:rPr>
        <w:t>förslag</w:t>
      </w:r>
    </w:p>
    <w:p w:rsidR="00BE31EB" w:rsidRPr="00475AA5" w:rsidRDefault="00BE31EB" w:rsidP="00BE31EB">
      <w:pPr>
        <w:pBdr>
          <w:top w:val="single" w:sz="4" w:space="1" w:color="auto"/>
          <w:left w:val="single" w:sz="4" w:space="4" w:color="auto"/>
          <w:bottom w:val="single" w:sz="4" w:space="1" w:color="auto"/>
          <w:right w:val="single" w:sz="4" w:space="4" w:color="auto"/>
        </w:pBdr>
      </w:pPr>
      <w:r w:rsidRPr="00475AA5">
        <w:t>Internrevisionen ska utifrån en analys av verksamhetens risker självstä</w:t>
      </w:r>
      <w:r w:rsidRPr="00475AA5">
        <w:t>n</w:t>
      </w:r>
      <w:r w:rsidRPr="00475AA5">
        <w:t>digt granska om ledningens interna styrning och kontroll är utformad så att my</w:t>
      </w:r>
      <w:r w:rsidRPr="00475AA5">
        <w:t>n</w:t>
      </w:r>
      <w:r w:rsidRPr="00475AA5">
        <w:t>digheten med rimlig säkerhet fullgör sitt verksamhetsansvar.</w:t>
      </w:r>
    </w:p>
    <w:p w:rsidR="00BE31EB" w:rsidRPr="00475AA5" w:rsidRDefault="00BE31EB" w:rsidP="00BE31EB">
      <w:pPr>
        <w:pStyle w:val="Normaltindrag"/>
        <w:pBdr>
          <w:top w:val="single" w:sz="4" w:space="1" w:color="auto"/>
          <w:left w:val="single" w:sz="4" w:space="4" w:color="auto"/>
          <w:bottom w:val="single" w:sz="4" w:space="1" w:color="auto"/>
          <w:right w:val="single" w:sz="4" w:space="4" w:color="auto"/>
        </w:pBdr>
      </w:pPr>
      <w:r w:rsidRPr="00475AA5">
        <w:t>Internrevisionen ska bedrivas enligt god sed för internrevision och inter</w:t>
      </w:r>
      <w:r w:rsidRPr="00475AA5">
        <w:t>n</w:t>
      </w:r>
      <w:r w:rsidRPr="00475AA5">
        <w:t>revisorer.</w:t>
      </w:r>
    </w:p>
    <w:p w:rsidR="00BE31EB" w:rsidRPr="00475AA5" w:rsidRDefault="00BE31EB" w:rsidP="00BE31EB">
      <w:pPr>
        <w:pStyle w:val="Normaltindrag"/>
        <w:pBdr>
          <w:top w:val="single" w:sz="4" w:space="1" w:color="auto"/>
          <w:left w:val="single" w:sz="4" w:space="4" w:color="auto"/>
          <w:bottom w:val="single" w:sz="4" w:space="1" w:color="auto"/>
          <w:right w:val="single" w:sz="4" w:space="4" w:color="auto"/>
        </w:pBdr>
      </w:pPr>
      <w:r w:rsidRPr="00475AA5">
        <w:t xml:space="preserve">Bestämmelser om detta förs in i </w:t>
      </w:r>
      <w:r w:rsidR="00C67813" w:rsidRPr="00475AA5">
        <w:t>REA</w:t>
      </w:r>
      <w:r w:rsidRPr="00475AA5">
        <w:t>-lagen respektive riksbankslagen.</w:t>
      </w:r>
    </w:p>
    <w:p w:rsidR="00492426" w:rsidRPr="00475AA5" w:rsidRDefault="00AC1E3A" w:rsidP="00336751">
      <w:r w:rsidRPr="00475AA5">
        <w:rPr>
          <w:b/>
        </w:rPr>
        <w:t>Expertgrupp</w:t>
      </w:r>
      <w:r w:rsidR="00492426" w:rsidRPr="00475AA5">
        <w:rPr>
          <w:b/>
        </w:rPr>
        <w:t xml:space="preserve">ens förslag </w:t>
      </w:r>
      <w:r w:rsidR="00492426" w:rsidRPr="00475AA5">
        <w:t>överensstämmer i huvudsak med riksdagsstyre</w:t>
      </w:r>
      <w:r w:rsidR="00492426" w:rsidRPr="00475AA5">
        <w:t>l</w:t>
      </w:r>
      <w:r w:rsidR="00492426" w:rsidRPr="00475AA5">
        <w:t>sens förslag.</w:t>
      </w:r>
    </w:p>
    <w:p w:rsidR="00492426" w:rsidRPr="00475AA5" w:rsidRDefault="00492426" w:rsidP="00336751">
      <w:pPr>
        <w:rPr>
          <w:b/>
        </w:rPr>
      </w:pPr>
      <w:r w:rsidRPr="00475AA5">
        <w:rPr>
          <w:b/>
        </w:rPr>
        <w:t>Remissinstanserna:</w:t>
      </w:r>
    </w:p>
    <w:p w:rsidR="00492426" w:rsidRPr="00475AA5" w:rsidRDefault="00492426" w:rsidP="00336751">
      <w:r w:rsidRPr="00475AA5">
        <w:t>Remissinstanserna har tillstyrkt förslaget.</w:t>
      </w:r>
    </w:p>
    <w:p w:rsidR="00BE31EB" w:rsidRPr="00475AA5" w:rsidRDefault="000A04A6" w:rsidP="00BE31EB">
      <w:pPr>
        <w:pStyle w:val="R4"/>
      </w:pPr>
      <w:r w:rsidRPr="00475AA5">
        <w:t xml:space="preserve">Gällande </w:t>
      </w:r>
      <w:r w:rsidR="00BE31EB" w:rsidRPr="00475AA5">
        <w:t>ordning</w:t>
      </w:r>
    </w:p>
    <w:p w:rsidR="00BE31EB" w:rsidRPr="00475AA5" w:rsidRDefault="00BE31EB" w:rsidP="00BE31EB">
      <w:r w:rsidRPr="00475AA5">
        <w:t>Som allmänna uppgifter för internrevisionen anges i 3 § internrevisionsfö</w:t>
      </w:r>
      <w:r w:rsidRPr="00475AA5">
        <w:t>r</w:t>
      </w:r>
      <w:r w:rsidRPr="00475AA5">
        <w:t>ordningen att internrevisionen ska granska och lämna förslag till förbättringar av my</w:t>
      </w:r>
      <w:r w:rsidRPr="00475AA5">
        <w:t>n</w:t>
      </w:r>
      <w:r w:rsidRPr="00475AA5">
        <w:t>dighetens process för intern styrning och kontroll. Bestämmelsen följer inte</w:t>
      </w:r>
      <w:r w:rsidRPr="00475AA5">
        <w:t>r</w:t>
      </w:r>
      <w:r w:rsidRPr="00475AA5">
        <w:t>nationell standard för internrevision (Institute of Internal Auditors [IIA] Standards, där det i Practice Advisories ges vägledning om hur bestä</w:t>
      </w:r>
      <w:r w:rsidRPr="00475AA5">
        <w:t>m</w:t>
      </w:r>
      <w:r w:rsidRPr="00475AA5">
        <w:t>melserna ska tillämpas och tolkas). Enligt ESV:s föreskrifter till 3 § ska i</w:t>
      </w:r>
      <w:r w:rsidRPr="00475AA5">
        <w:t>n</w:t>
      </w:r>
      <w:r w:rsidRPr="00475AA5">
        <w:t>ternrevisionen stödja myndigheten genom att ur ett risk- och väsentlighetspe</w:t>
      </w:r>
      <w:r w:rsidRPr="00475AA5">
        <w:t>r</w:t>
      </w:r>
      <w:r w:rsidRPr="00475AA5">
        <w:t>spe</w:t>
      </w:r>
      <w:r w:rsidRPr="00475AA5">
        <w:t>k</w:t>
      </w:r>
      <w:r w:rsidRPr="00475AA5">
        <w:t xml:space="preserve">tiv granska och lämna förslag till förbättringar av myndighetens process för intern styrning och kontroll. </w:t>
      </w:r>
    </w:p>
    <w:p w:rsidR="00BE31EB" w:rsidRPr="00475AA5" w:rsidRDefault="00BE31EB" w:rsidP="00BE31EB">
      <w:pPr>
        <w:pStyle w:val="Normaltindrag"/>
      </w:pPr>
      <w:r w:rsidRPr="00475AA5">
        <w:t>Beträffande granskningens inriktning anges i 4 § att internrevisionen u</w:t>
      </w:r>
      <w:r w:rsidRPr="00475AA5">
        <w:t>t</w:t>
      </w:r>
      <w:r w:rsidRPr="00475AA5">
        <w:t>ifrån en analys av verksamhetens risker självständigt ska granska om lednin</w:t>
      </w:r>
      <w:r w:rsidRPr="00475AA5">
        <w:t>g</w:t>
      </w:r>
      <w:r w:rsidRPr="00475AA5">
        <w:t>ens interna styrning och kontroll är utformad så att myndigheten med rimlig säkerhet fullgör de krav som framgår av 3 § myndighetsförordningen. Granskningen omfattar därmed om verksamheten bedrivs effektivt och enligt gällande rätt och de förpliktelser som följer av Sveriges medlemskap i Eur</w:t>
      </w:r>
      <w:r w:rsidRPr="00475AA5">
        <w:t>o</w:t>
      </w:r>
      <w:r w:rsidRPr="00475AA5">
        <w:t>peiska unionen, att den redovisas på ett tillförlitligt och rättvisande sätt samt att myndigheten hushållar väl med statens medel. Bestämmelsen överen</w:t>
      </w:r>
      <w:r w:rsidRPr="00475AA5">
        <w:t>s</w:t>
      </w:r>
      <w:r w:rsidRPr="00475AA5">
        <w:t>stämmer med internationella normer avseende intern styrning och kontroll samt med IIA:s Standards och Practice Advisories. Enligt ESV:s föreskrifter till 4 § ska riskanalysen upprättas årligen och omfatta all verksamhet som myndigheten bedriver eller ansvarar för. Riskanalysen ska utgå både från internrevisionens egen riskbedömning och från myndighetsledningens ident</w:t>
      </w:r>
      <w:r w:rsidRPr="00475AA5">
        <w:t>i</w:t>
      </w:r>
      <w:r w:rsidRPr="00475AA5">
        <w:t>fiering, värdering och hantering av risk enligt ESV:s föreskrifter till 3 § fö</w:t>
      </w:r>
      <w:r w:rsidRPr="00475AA5">
        <w:t>r</w:t>
      </w:r>
      <w:r w:rsidRPr="00475AA5">
        <w:t>ordningen (2007:603) om intern styrning och kontroll. Utifrån riskanalysen up</w:t>
      </w:r>
      <w:r w:rsidRPr="00475AA5">
        <w:t>p</w:t>
      </w:r>
      <w:r w:rsidRPr="00475AA5">
        <w:t>rättas en revisionsplan.</w:t>
      </w:r>
    </w:p>
    <w:p w:rsidR="00BE31EB" w:rsidRPr="00475AA5" w:rsidRDefault="00BE31EB" w:rsidP="00BE31EB">
      <w:pPr>
        <w:pStyle w:val="Normaltindrag"/>
      </w:pPr>
      <w:r w:rsidRPr="00475AA5">
        <w:t>Enligt 5 § ska internrevisionen ge råd och stöd till styrelsen och chefen för myndigheten. Av 6 § framgår att internrevisionen ska omfatta den verksamhet som myndigheten bedriver eller ansvarar för.</w:t>
      </w:r>
    </w:p>
    <w:p w:rsidR="00BE31EB" w:rsidRPr="00475AA5" w:rsidRDefault="00BE31EB" w:rsidP="00BE31EB">
      <w:pPr>
        <w:pStyle w:val="Normaltindrag"/>
      </w:pPr>
      <w:r w:rsidRPr="00475AA5">
        <w:t xml:space="preserve">Enligt 7 § ska internrevision bedrivas enligt såväl god internrevisionssed som god internrevisorssed. </w:t>
      </w:r>
    </w:p>
    <w:p w:rsidR="00BE31EB" w:rsidRPr="00475AA5" w:rsidRDefault="00BE31EB" w:rsidP="007219B2">
      <w:pPr>
        <w:pStyle w:val="Normaltindrag"/>
      </w:pPr>
      <w:r w:rsidRPr="00475AA5">
        <w:t>Internrevisionens tillgång till uppgifter regleras i 11 §. Där anges att styre</w:t>
      </w:r>
      <w:r w:rsidRPr="00475AA5">
        <w:t>l</w:t>
      </w:r>
      <w:r w:rsidRPr="00475AA5">
        <w:t>sen, i den utsträckning det inte möter hinder på grund av bestämmelser om sekretess, ska se till att internrevisionen får tillgång till de uppgifter och up</w:t>
      </w:r>
      <w:r w:rsidRPr="00475AA5">
        <w:t>p</w:t>
      </w:r>
      <w:r w:rsidRPr="00475AA5">
        <w:t>lysningar som den behöver för att fullgöra sitt uppdrag. Bestämmelsen inn</w:t>
      </w:r>
      <w:r w:rsidRPr="00475AA5">
        <w:t>e</w:t>
      </w:r>
      <w:r w:rsidRPr="00475AA5">
        <w:t>bär att internr</w:t>
      </w:r>
      <w:r w:rsidRPr="00475AA5">
        <w:t>e</w:t>
      </w:r>
      <w:r w:rsidRPr="00475AA5">
        <w:t xml:space="preserve">visionen inte får hindras att fullgöra sitt uppdrag. </w:t>
      </w:r>
    </w:p>
    <w:p w:rsidR="00BE31EB" w:rsidRPr="00475AA5" w:rsidRDefault="00BE31EB" w:rsidP="00336751">
      <w:pPr>
        <w:pStyle w:val="Normaltindrag"/>
      </w:pPr>
      <w:r w:rsidRPr="00475AA5">
        <w:t>I riksdagsförvaltningens instruktion regleras att internrevisionen ska avse självständig granskning av riksdagsförvaltningens interna styrning och ko</w:t>
      </w:r>
      <w:r w:rsidRPr="00475AA5">
        <w:t>n</w:t>
      </w:r>
      <w:r w:rsidRPr="00475AA5">
        <w:t>troll och av hur förvaltningen fullgör sina ekonomiska redovisningsskyldigh</w:t>
      </w:r>
      <w:r w:rsidRPr="00475AA5">
        <w:t>e</w:t>
      </w:r>
      <w:r w:rsidRPr="00475AA5">
        <w:t>ter. Revisi</w:t>
      </w:r>
      <w:r w:rsidRPr="00475AA5">
        <w:t>o</w:t>
      </w:r>
      <w:r w:rsidRPr="00475AA5">
        <w:t xml:space="preserve">nen ska bedrivas i enlighet med god sed för internrevision. JO har motsvarande reglering av internrevisionen i sin instruktion. </w:t>
      </w:r>
    </w:p>
    <w:p w:rsidR="00BE31EB" w:rsidRPr="00475AA5" w:rsidRDefault="00BE31EB" w:rsidP="00BE31EB">
      <w:pPr>
        <w:pStyle w:val="Normaltindrag"/>
      </w:pPr>
      <w:r w:rsidRPr="00475AA5">
        <w:t>Av Riksrevisionens instruktion framgår inte vilka uppgifter internrevisi</w:t>
      </w:r>
      <w:r w:rsidRPr="00475AA5">
        <w:t>o</w:t>
      </w:r>
      <w:r w:rsidRPr="00475AA5">
        <w:t>nen ska ha eller vilken inriktning granskningen ska ha. Inga krav ställs på att god internrevisionssed eller god internrevisorssed ska följas. Riksrevis</w:t>
      </w:r>
      <w:r w:rsidRPr="00475AA5">
        <w:t>o</w:t>
      </w:r>
      <w:r w:rsidRPr="00475AA5">
        <w:t>rerna har dock fattat beslut om att internrevisionen vid Riksrevisionen ska följa internrevisionsfö</w:t>
      </w:r>
      <w:r w:rsidRPr="00475AA5">
        <w:t>r</w:t>
      </w:r>
      <w:r w:rsidRPr="00475AA5">
        <w:t>ordningen med ESV:s föreskrifter och allmänna råd.</w:t>
      </w:r>
    </w:p>
    <w:p w:rsidR="00BE31EB" w:rsidRPr="00475AA5" w:rsidRDefault="00BE31EB" w:rsidP="00BE31EB">
      <w:pPr>
        <w:pStyle w:val="Normaltindrag"/>
      </w:pPr>
      <w:r w:rsidRPr="00475AA5">
        <w:t>I riksbankslagen regl</w:t>
      </w:r>
      <w:r w:rsidRPr="00475AA5">
        <w:t>e</w:t>
      </w:r>
      <w:r w:rsidRPr="00475AA5">
        <w:t>ras att verksamheten vid fullmäktiges revisionsenhet ska avse självständig granskning av Riksbankens interna styrning och ko</w:t>
      </w:r>
      <w:r w:rsidRPr="00475AA5">
        <w:t>n</w:t>
      </w:r>
      <w:r w:rsidRPr="00475AA5">
        <w:t>troll och av hur Riksbanken fullgör sina ekonomiska redovisningsskyldigh</w:t>
      </w:r>
      <w:r w:rsidRPr="00475AA5">
        <w:t>e</w:t>
      </w:r>
      <w:r w:rsidRPr="00475AA5">
        <w:t>ter. Revisionen ska bedrivas i enlighet med god sed för internrevision. Internrev</w:t>
      </w:r>
      <w:r w:rsidRPr="00475AA5">
        <w:t>i</w:t>
      </w:r>
      <w:r w:rsidRPr="00475AA5">
        <w:t>sionsavdelningens arbete är inte reglerat i riksbankslagen. Avdelningen a</w:t>
      </w:r>
      <w:r w:rsidRPr="00475AA5">
        <w:t>n</w:t>
      </w:r>
      <w:r w:rsidRPr="00475AA5">
        <w:t>svarar för att oberoende utvärdera Riksbankens verksamhet. Avde</w:t>
      </w:r>
      <w:r w:rsidRPr="00475AA5">
        <w:t>l</w:t>
      </w:r>
      <w:r w:rsidRPr="00475AA5">
        <w:t>ningen ska granska och bedöma om bankens riskhantering samt styrnings- och ledning</w:t>
      </w:r>
      <w:r w:rsidRPr="00475AA5">
        <w:t>s</w:t>
      </w:r>
      <w:r w:rsidRPr="00475AA5">
        <w:t>processer är ändamålsenliga med hänsyn till de mål som lagts fast för Rik</w:t>
      </w:r>
      <w:r w:rsidRPr="00475AA5">
        <w:t>s</w:t>
      </w:r>
      <w:r w:rsidRPr="00475AA5">
        <w:t>bankens verksamhet. Avdelningen ska även medverka till att effektivis</w:t>
      </w:r>
      <w:r w:rsidRPr="00475AA5">
        <w:t>e</w:t>
      </w:r>
      <w:r w:rsidRPr="00475AA5">
        <w:t>ra och förbät</w:t>
      </w:r>
      <w:r w:rsidRPr="00475AA5">
        <w:t>t</w:t>
      </w:r>
      <w:r w:rsidRPr="00475AA5">
        <w:t>ra dessa delar av verksamheten. Internrevisionsavdelningen utför även internrevision på uppdrag av Internal Auditors’ Committee, IAC, inom Eur</w:t>
      </w:r>
      <w:r w:rsidRPr="00475AA5">
        <w:t>o</w:t>
      </w:r>
      <w:r w:rsidRPr="00475AA5">
        <w:t>peiska centralbankssystemet, ECBS. Internrevisionen bedrivs enligt god sed på området, vilket bl.a. innebär att revisionen följer standarder upprätt</w:t>
      </w:r>
      <w:r w:rsidRPr="00475AA5">
        <w:t>a</w:t>
      </w:r>
      <w:r w:rsidRPr="00475AA5">
        <w:t>de av Institute of Internal Auditors, IIA, och Information Systems Audit and Co</w:t>
      </w:r>
      <w:r w:rsidRPr="00475AA5">
        <w:t>n</w:t>
      </w:r>
      <w:r w:rsidRPr="00475AA5">
        <w:t>trol Ass</w:t>
      </w:r>
      <w:r w:rsidRPr="00475AA5">
        <w:t>o</w:t>
      </w:r>
      <w:r w:rsidRPr="00475AA5">
        <w:t>ciation, Isaca.</w:t>
      </w:r>
    </w:p>
    <w:p w:rsidR="00BE31EB" w:rsidRPr="00475AA5" w:rsidRDefault="00DE71DA" w:rsidP="00BE31EB">
      <w:pPr>
        <w:pStyle w:val="R4"/>
      </w:pPr>
      <w:r w:rsidRPr="00475AA5">
        <w:t>Riksdagsstyrelsen</w:t>
      </w:r>
      <w:r w:rsidR="00BE31EB" w:rsidRPr="00475AA5">
        <w:t xml:space="preserve">s </w:t>
      </w:r>
      <w:r w:rsidR="00986482" w:rsidRPr="00475AA5">
        <w:t>ställningstagande</w:t>
      </w:r>
      <w:r w:rsidR="00BE31EB" w:rsidRPr="00475AA5">
        <w:t xml:space="preserve"> </w:t>
      </w:r>
    </w:p>
    <w:p w:rsidR="00BE31EB" w:rsidRPr="00475AA5" w:rsidRDefault="00BE31EB" w:rsidP="00BE31EB">
      <w:r w:rsidRPr="00475AA5">
        <w:t>Den reglering av internrevisionens uppgifter som finns i riksdagsförvaltnin</w:t>
      </w:r>
      <w:r w:rsidRPr="00475AA5">
        <w:t>g</w:t>
      </w:r>
      <w:r w:rsidRPr="00475AA5">
        <w:t>ens respektive JO:s instruktion samt i riksbankslagen har vissa likheter med 4 och 7 §§ internrevisionsförordningen. En väsentlig skillnad är att det i inter</w:t>
      </w:r>
      <w:r w:rsidRPr="00475AA5">
        <w:t>n</w:t>
      </w:r>
      <w:r w:rsidRPr="00475AA5">
        <w:t>revisionsförordningen finns en hänvisning till 3 § myndighetsförordningen där det är tydligt att det är utformningen av ledningens interna styrning och kontroll som ska granskas, dvs. hur processerna ser ut och huruvida det öve</w:t>
      </w:r>
      <w:r w:rsidRPr="00475AA5">
        <w:t>r</w:t>
      </w:r>
      <w:r w:rsidRPr="00475AA5">
        <w:t>gripande verksamhetsansvaret uppfylls i och med dessa. I och med hänvi</w:t>
      </w:r>
      <w:r w:rsidRPr="00475AA5">
        <w:t>s</w:t>
      </w:r>
      <w:r w:rsidRPr="00475AA5">
        <w:t>ningen till 3 § myndighetsförordnin</w:t>
      </w:r>
      <w:r w:rsidRPr="00475AA5">
        <w:t>g</w:t>
      </w:r>
      <w:r w:rsidRPr="00475AA5">
        <w:t>en är det tydligt att internrevisionen ska omfatta all den verksamhet som myndigh</w:t>
      </w:r>
      <w:r w:rsidRPr="00475AA5">
        <w:t>e</w:t>
      </w:r>
      <w:r w:rsidRPr="00475AA5">
        <w:t xml:space="preserve">ten bedriver eller ansvarar för. Beträffande god sed regleras det inte för riksdagens myndigheter att även god sed för internrevisorer ska följas. </w:t>
      </w:r>
      <w:r w:rsidR="00DE71DA" w:rsidRPr="00475AA5">
        <w:t>Riksdagsstyrelsen</w:t>
      </w:r>
      <w:r w:rsidRPr="00475AA5">
        <w:t>s förslag innebär en än</w:t>
      </w:r>
      <w:r w:rsidRPr="00475AA5">
        <w:t>d</w:t>
      </w:r>
      <w:r w:rsidRPr="00475AA5">
        <w:t>ring i detta avseende.</w:t>
      </w:r>
    </w:p>
    <w:p w:rsidR="00BE31EB" w:rsidRPr="00475AA5" w:rsidRDefault="00BE31EB" w:rsidP="00BE31EB">
      <w:pPr>
        <w:pStyle w:val="Normaltindrag"/>
      </w:pPr>
      <w:r w:rsidRPr="00475AA5">
        <w:t>Vid en anpassning av internrevisionsförordningens bestämmelser till rik</w:t>
      </w:r>
      <w:r w:rsidRPr="00475AA5">
        <w:t>s</w:t>
      </w:r>
      <w:r w:rsidRPr="00475AA5">
        <w:t xml:space="preserve">dagsområdet bedömer </w:t>
      </w:r>
      <w:r w:rsidR="00DE71DA" w:rsidRPr="00475AA5">
        <w:t>riksdagsstyrelsen</w:t>
      </w:r>
      <w:r w:rsidR="00986482" w:rsidRPr="00475AA5">
        <w:t xml:space="preserve">, </w:t>
      </w:r>
      <w:r w:rsidR="00BE3FF9" w:rsidRPr="00475AA5">
        <w:t>som</w:t>
      </w:r>
      <w:r w:rsidR="00986482" w:rsidRPr="00475AA5">
        <w:t xml:space="preserve"> expertgruppen,</w:t>
      </w:r>
      <w:r w:rsidRPr="00475AA5">
        <w:t xml:space="preserve"> att 4 och 7 §§ i internrevisionsförordningen är centrala och bör föreskrivas i lag för riksd</w:t>
      </w:r>
      <w:r w:rsidRPr="00475AA5">
        <w:t>a</w:t>
      </w:r>
      <w:r w:rsidRPr="00475AA5">
        <w:t xml:space="preserve">gens myndigheter. Det innebär att det i </w:t>
      </w:r>
      <w:r w:rsidR="00BE3FF9" w:rsidRPr="00475AA5">
        <w:t>REA</w:t>
      </w:r>
      <w:r w:rsidRPr="00475AA5">
        <w:t>-lagen respektive riksbanksl</w:t>
      </w:r>
      <w:r w:rsidRPr="00475AA5">
        <w:t>a</w:t>
      </w:r>
      <w:r w:rsidRPr="00475AA5">
        <w:t>gen bör regleras att internrevisionen utifrån en analys av verksamh</w:t>
      </w:r>
      <w:r w:rsidRPr="00475AA5">
        <w:t>e</w:t>
      </w:r>
      <w:r w:rsidRPr="00475AA5">
        <w:t>tens risker självständigt ska granska om ledningens interna styrning och kontroll är u</w:t>
      </w:r>
      <w:r w:rsidRPr="00475AA5">
        <w:t>t</w:t>
      </w:r>
      <w:r w:rsidRPr="00475AA5">
        <w:t>formad så att myndigheten med rimlig säkerhet fullgör sitt verksamhetsa</w:t>
      </w:r>
      <w:r w:rsidRPr="00475AA5">
        <w:t>n</w:t>
      </w:r>
      <w:r w:rsidRPr="00475AA5">
        <w:t>svar. Med verksamhetsansvar avses den föreslagna regleringen av myndi</w:t>
      </w:r>
      <w:r w:rsidRPr="00475AA5">
        <w:t>g</w:t>
      </w:r>
      <w:r w:rsidRPr="00475AA5">
        <w:t>hetslednin</w:t>
      </w:r>
      <w:r w:rsidRPr="00475AA5">
        <w:t>g</w:t>
      </w:r>
      <w:r w:rsidRPr="00475AA5">
        <w:t xml:space="preserve">ens övergripande verksamhetsansvar i 15 § första stycket lagen (2000:419) med instruktion för riksdagsförvaltningen, i 4 </w:t>
      </w:r>
      <w:r w:rsidR="007A57A6" w:rsidRPr="00475AA5">
        <w:t>b</w:t>
      </w:r>
      <w:r w:rsidRPr="00475AA5">
        <w:t xml:space="preserve"> § lagen (2002:1023) med instru</w:t>
      </w:r>
      <w:r w:rsidRPr="00475AA5">
        <w:t>k</w:t>
      </w:r>
      <w:r w:rsidRPr="00475AA5">
        <w:t>tion för Riksrevisionen och i 12 § första stycket lagen (1986:765) med instruktion för Riksdagens ombudsmän. Internrevisi</w:t>
      </w:r>
      <w:r w:rsidRPr="00475AA5">
        <w:t>o</w:t>
      </w:r>
      <w:r w:rsidRPr="00475AA5">
        <w:t>nen ska bedrivas enligt god sed för internrevision och inter</w:t>
      </w:r>
      <w:r w:rsidRPr="00475AA5">
        <w:t>n</w:t>
      </w:r>
      <w:r w:rsidRPr="00475AA5">
        <w:t>revisorer.</w:t>
      </w:r>
    </w:p>
    <w:p w:rsidR="00BE31EB" w:rsidRPr="00475AA5" w:rsidRDefault="00BE31EB" w:rsidP="00BE31EB">
      <w:pPr>
        <w:pStyle w:val="Normaltindrag"/>
      </w:pPr>
      <w:r w:rsidRPr="00475AA5">
        <w:t>Tillsammans med den övriga reglering i lag av internrevisionen som för</w:t>
      </w:r>
      <w:r w:rsidRPr="00475AA5">
        <w:t>e</w:t>
      </w:r>
      <w:r w:rsidRPr="00475AA5">
        <w:t>slagits i avsnitten 4.1 och 4.2 erhålls därmed en enhetlig och tydlig r</w:t>
      </w:r>
      <w:r w:rsidRPr="00475AA5">
        <w:t>e</w:t>
      </w:r>
      <w:r w:rsidRPr="00475AA5">
        <w:t>glering av internrevisionen vid riksdagens myndigheter. De bestämmelser i övrigt som finns i internrevisionsförordningen och i ESV:s föreskrifter och allmä</w:t>
      </w:r>
      <w:r w:rsidRPr="00475AA5">
        <w:t>n</w:t>
      </w:r>
      <w:r w:rsidRPr="00475AA5">
        <w:t xml:space="preserve">na råd bör vid behov regleras i riksdagsstyrelsens föreskrifter till </w:t>
      </w:r>
      <w:r w:rsidR="001C6B21" w:rsidRPr="00475AA5">
        <w:t>REA</w:t>
      </w:r>
      <w:r w:rsidRPr="00475AA5">
        <w:t>-lagen r</w:t>
      </w:r>
      <w:r w:rsidRPr="00475AA5">
        <w:t>e</w:t>
      </w:r>
      <w:r w:rsidRPr="00475AA5">
        <w:t xml:space="preserve">spektive i arbetsordningen eller instruktionen för Riksbanken. </w:t>
      </w:r>
    </w:p>
    <w:p w:rsidR="00BE31EB" w:rsidRPr="00475AA5" w:rsidRDefault="009A5555" w:rsidP="009A5555">
      <w:pPr>
        <w:pStyle w:val="Rubrik2"/>
        <w:spacing w:before="0"/>
      </w:pPr>
      <w:bookmarkStart w:id="42" w:name="_Toc229970055"/>
      <w:r w:rsidRPr="00475AA5">
        <w:br w:type="page"/>
      </w:r>
      <w:bookmarkStart w:id="43" w:name="_Toc264638056"/>
      <w:r w:rsidR="00BE31EB" w:rsidRPr="00475AA5">
        <w:t>5</w:t>
      </w:r>
      <w:r w:rsidR="002951B0" w:rsidRPr="00475AA5">
        <w:t>.3</w:t>
      </w:r>
      <w:r w:rsidR="00BE31EB" w:rsidRPr="00475AA5">
        <w:t xml:space="preserve"> </w:t>
      </w:r>
      <w:r w:rsidR="00445FDA" w:rsidRPr="00475AA5">
        <w:t>I</w:t>
      </w:r>
      <w:r w:rsidR="00BE31EB" w:rsidRPr="00475AA5">
        <w:t>ntern styrning och kontroll</w:t>
      </w:r>
      <w:bookmarkEnd w:id="42"/>
      <w:bookmarkEnd w:id="43"/>
    </w:p>
    <w:p w:rsidR="00BE31EB" w:rsidRPr="00475AA5" w:rsidRDefault="00BE31EB" w:rsidP="006C59FB">
      <w:pPr>
        <w:pStyle w:val="Rubrik3"/>
        <w:rPr>
          <w:noProof w:val="0"/>
        </w:rPr>
      </w:pPr>
      <w:bookmarkStart w:id="44" w:name="_Toc229970057"/>
      <w:bookmarkStart w:id="45" w:name="_Toc264638057"/>
      <w:r w:rsidRPr="00475AA5">
        <w:rPr>
          <w:noProof w:val="0"/>
        </w:rPr>
        <w:t>5</w:t>
      </w:r>
      <w:r w:rsidR="002951B0" w:rsidRPr="00475AA5">
        <w:rPr>
          <w:noProof w:val="0"/>
        </w:rPr>
        <w:t>.3</w:t>
      </w:r>
      <w:r w:rsidRPr="00475AA5">
        <w:rPr>
          <w:noProof w:val="0"/>
        </w:rPr>
        <w:t>.</w:t>
      </w:r>
      <w:r w:rsidR="00FC59A0" w:rsidRPr="00475AA5">
        <w:rPr>
          <w:noProof w:val="0"/>
        </w:rPr>
        <w:t>1</w:t>
      </w:r>
      <w:r w:rsidRPr="00475AA5">
        <w:rPr>
          <w:noProof w:val="0"/>
        </w:rPr>
        <w:t xml:space="preserve"> Processen intern styrning och kontroll</w:t>
      </w:r>
      <w:bookmarkEnd w:id="44"/>
      <w:bookmarkEnd w:id="45"/>
    </w:p>
    <w:p w:rsidR="00BE31EB" w:rsidRPr="00475AA5" w:rsidRDefault="0006672F" w:rsidP="00BE31EB">
      <w:pPr>
        <w:pBdr>
          <w:top w:val="single" w:sz="4" w:space="1" w:color="auto"/>
          <w:left w:val="single" w:sz="4" w:space="4" w:color="auto"/>
          <w:bottom w:val="single" w:sz="4" w:space="1" w:color="auto"/>
          <w:right w:val="single" w:sz="4" w:space="4" w:color="auto"/>
        </w:pBdr>
        <w:jc w:val="left"/>
        <w:rPr>
          <w:b/>
        </w:rPr>
      </w:pPr>
      <w:r w:rsidRPr="00475AA5">
        <w:rPr>
          <w:b/>
        </w:rPr>
        <w:t>Riksdagsstyrelsens förslag</w:t>
      </w:r>
    </w:p>
    <w:p w:rsidR="00BE31EB" w:rsidRPr="00475AA5" w:rsidRDefault="00BE31EB" w:rsidP="00BE31EB">
      <w:pPr>
        <w:pBdr>
          <w:top w:val="single" w:sz="4" w:space="1" w:color="auto"/>
          <w:left w:val="single" w:sz="4" w:space="4" w:color="auto"/>
          <w:bottom w:val="single" w:sz="4" w:space="1" w:color="auto"/>
          <w:right w:val="single" w:sz="4" w:space="4" w:color="auto"/>
        </w:pBdr>
      </w:pPr>
      <w:r w:rsidRPr="00475AA5">
        <w:t>Med intern styrning och kontroll avses den process som syftar till att myndi</w:t>
      </w:r>
      <w:r w:rsidRPr="00475AA5">
        <w:t>g</w:t>
      </w:r>
      <w:r w:rsidRPr="00475AA5">
        <w:t>heten med rimlig säkerhet fullgör sitt verksamhetsa</w:t>
      </w:r>
      <w:r w:rsidRPr="00475AA5">
        <w:t>n</w:t>
      </w:r>
      <w:r w:rsidRPr="00475AA5">
        <w:t>svar. I denna process ska ingå momenten riskanalys, kontrollåtgärder, uppföl</w:t>
      </w:r>
      <w:r w:rsidRPr="00475AA5">
        <w:t>j</w:t>
      </w:r>
      <w:r w:rsidRPr="00475AA5">
        <w:t xml:space="preserve">ning och dokumentation. </w:t>
      </w:r>
    </w:p>
    <w:p w:rsidR="00BE31EB" w:rsidRPr="00475AA5" w:rsidRDefault="00BE31EB" w:rsidP="00BE31EB">
      <w:pPr>
        <w:pStyle w:val="Normaltindrag"/>
        <w:pBdr>
          <w:top w:val="single" w:sz="4" w:space="1" w:color="auto"/>
          <w:left w:val="single" w:sz="4" w:space="4" w:color="auto"/>
          <w:bottom w:val="single" w:sz="4" w:space="1" w:color="auto"/>
          <w:right w:val="single" w:sz="4" w:space="4" w:color="auto"/>
        </w:pBdr>
      </w:pPr>
      <w:r w:rsidRPr="00475AA5">
        <w:t xml:space="preserve">Bestämmelser om detta förs in i </w:t>
      </w:r>
      <w:r w:rsidR="001C6B21" w:rsidRPr="00475AA5">
        <w:t>REA</w:t>
      </w:r>
      <w:r w:rsidRPr="00475AA5">
        <w:t>-lagen respektive riksbankslagen.</w:t>
      </w:r>
    </w:p>
    <w:p w:rsidR="004D04B5" w:rsidRPr="00475AA5" w:rsidRDefault="00901FA0" w:rsidP="00336751">
      <w:r w:rsidRPr="00475AA5">
        <w:rPr>
          <w:b/>
        </w:rPr>
        <w:t>Expertgrupp</w:t>
      </w:r>
      <w:r w:rsidR="004D04B5" w:rsidRPr="00475AA5">
        <w:rPr>
          <w:b/>
        </w:rPr>
        <w:t xml:space="preserve">ens förslag </w:t>
      </w:r>
      <w:r w:rsidR="004D04B5" w:rsidRPr="00475AA5">
        <w:t>överensstämmer i huvudsak med riksdagsstyre</w:t>
      </w:r>
      <w:r w:rsidR="004D04B5" w:rsidRPr="00475AA5">
        <w:t>l</w:t>
      </w:r>
      <w:r w:rsidR="004D04B5" w:rsidRPr="00475AA5">
        <w:t>sens förslag.</w:t>
      </w:r>
    </w:p>
    <w:p w:rsidR="004D04B5" w:rsidRPr="00475AA5" w:rsidRDefault="004D04B5" w:rsidP="00336751">
      <w:r w:rsidRPr="00475AA5">
        <w:rPr>
          <w:b/>
        </w:rPr>
        <w:t>Remissinstanserna</w:t>
      </w:r>
      <w:r w:rsidRPr="00475AA5">
        <w:t>:</w:t>
      </w:r>
    </w:p>
    <w:p w:rsidR="00B67C83" w:rsidRPr="00475AA5" w:rsidRDefault="00B67C83" w:rsidP="00497849">
      <w:r w:rsidRPr="00475AA5">
        <w:rPr>
          <w:i/>
        </w:rPr>
        <w:t xml:space="preserve">JO </w:t>
      </w:r>
      <w:r w:rsidRPr="00475AA5">
        <w:t xml:space="preserve">har </w:t>
      </w:r>
      <w:r w:rsidR="00B157A5" w:rsidRPr="00475AA5">
        <w:t xml:space="preserve">anfört bl.a. följande. </w:t>
      </w:r>
      <w:r w:rsidRPr="00475AA5">
        <w:t>Att myndigheter bör ha rutiner för intern sty</w:t>
      </w:r>
      <w:r w:rsidRPr="00475AA5">
        <w:t>r</w:t>
      </w:r>
      <w:r w:rsidRPr="00475AA5">
        <w:t>ning och kontroll framstår som själv</w:t>
      </w:r>
      <w:r w:rsidRPr="00475AA5">
        <w:softHyphen/>
        <w:t>klart. Det kan däremot finnas skäl att överväga om författningsregleringen av denna process lämpligen bör vara densamma för alla myndigheter. För myndig</w:t>
      </w:r>
      <w:r w:rsidRPr="00475AA5">
        <w:softHyphen/>
        <w:t>heter under regeringen gäller att förordnin</w:t>
      </w:r>
      <w:r w:rsidRPr="00475AA5">
        <w:t>g</w:t>
      </w:r>
      <w:r w:rsidRPr="00475AA5">
        <w:t>en om intern styrning och kontroll med dess ganska detaljerade krav på ris</w:t>
      </w:r>
      <w:r w:rsidRPr="00475AA5">
        <w:t>k</w:t>
      </w:r>
      <w:r w:rsidRPr="00475AA5">
        <w:t>analys, kontrollåtgärder, uppföljning och do</w:t>
      </w:r>
      <w:r w:rsidRPr="00475AA5">
        <w:softHyphen/>
        <w:t>kumentation är ti</w:t>
      </w:r>
      <w:r w:rsidRPr="00475AA5">
        <w:t>l</w:t>
      </w:r>
      <w:r w:rsidRPr="00475AA5">
        <w:t>lämplig hos endast 61 av de statliga myndigheterna, vilka kvali</w:t>
      </w:r>
      <w:r w:rsidRPr="00475AA5">
        <w:softHyphen/>
        <w:t>ficerat sig genom antingen sin storlek eller sin ekonomiska omslutning (eller båda dessa kriterier).</w:t>
      </w:r>
    </w:p>
    <w:p w:rsidR="00B67C83" w:rsidRPr="00475AA5" w:rsidRDefault="003A1347" w:rsidP="00B67C83">
      <w:pPr>
        <w:pStyle w:val="Normaltindrag"/>
      </w:pPr>
      <w:r w:rsidRPr="00475AA5">
        <w:t xml:space="preserve">JO anför vidare att expertgruppen </w:t>
      </w:r>
      <w:r w:rsidR="00B67C83" w:rsidRPr="00475AA5">
        <w:t>konstaterar att JO är en l</w:t>
      </w:r>
      <w:r w:rsidR="00B67C83" w:rsidRPr="00475AA5">
        <w:t>i</w:t>
      </w:r>
      <w:r w:rsidR="00B67C83" w:rsidRPr="00475AA5">
        <w:t>ten myndighet som troligen inte skulle ha haft krav på sig att följa föror</w:t>
      </w:r>
      <w:r w:rsidR="00B67C83" w:rsidRPr="00475AA5">
        <w:t>d</w:t>
      </w:r>
      <w:r w:rsidR="00B67C83" w:rsidRPr="00475AA5">
        <w:t>ningen om intern styrning och kontroll, ifall den legat under regeringen. Man torde kunna bor</w:t>
      </w:r>
      <w:r w:rsidR="00B67C83" w:rsidRPr="00475AA5">
        <w:t>t</w:t>
      </w:r>
      <w:r w:rsidR="00B67C83" w:rsidRPr="00475AA5">
        <w:t>se från ordet troligen. JO ligger mycket långt från de kriterier som regeringen tillä</w:t>
      </w:r>
      <w:r w:rsidR="00B67C83" w:rsidRPr="00475AA5">
        <w:t>m</w:t>
      </w:r>
      <w:r w:rsidR="00B67C83" w:rsidRPr="00475AA5">
        <w:t>pat i sammanhanget. På denna punkt gör expertgruppen ett undantag från sin huvudprincip att söka största möjliga överensstämmelse mellan r</w:t>
      </w:r>
      <w:r w:rsidR="00B67C83" w:rsidRPr="00475AA5">
        <w:t>e</w:t>
      </w:r>
      <w:r w:rsidR="00B67C83" w:rsidRPr="00475AA5">
        <w:t>gelverket för riksdagens myndigheter och vad som gäller för my</w:t>
      </w:r>
      <w:r w:rsidR="00B67C83" w:rsidRPr="00475AA5">
        <w:t>n</w:t>
      </w:r>
      <w:r w:rsidR="00B67C83" w:rsidRPr="00475AA5">
        <w:t>digheter under rege</w:t>
      </w:r>
      <w:r w:rsidR="00B67C83" w:rsidRPr="00475AA5">
        <w:t>r</w:t>
      </w:r>
      <w:r w:rsidR="00B67C83" w:rsidRPr="00475AA5">
        <w:t xml:space="preserve">ingen. </w:t>
      </w:r>
    </w:p>
    <w:p w:rsidR="00B67C83" w:rsidRPr="00475AA5" w:rsidRDefault="00B67C83" w:rsidP="00B67C83">
      <w:pPr>
        <w:pStyle w:val="Normaltindrag"/>
      </w:pPr>
      <w:r w:rsidRPr="00475AA5">
        <w:t xml:space="preserve">Utan att direkt avstyrka den föreslagna ordningen </w:t>
      </w:r>
      <w:r w:rsidR="00B157A5" w:rsidRPr="00475AA5">
        <w:t>ställer sig JO</w:t>
      </w:r>
      <w:r w:rsidR="003A1347" w:rsidRPr="00475AA5">
        <w:t xml:space="preserve"> i sitt r</w:t>
      </w:r>
      <w:r w:rsidR="003A1347" w:rsidRPr="00475AA5">
        <w:t>e</w:t>
      </w:r>
      <w:r w:rsidR="003A1347" w:rsidRPr="00475AA5">
        <w:t xml:space="preserve">missyttrande </w:t>
      </w:r>
      <w:r w:rsidR="00B157A5" w:rsidRPr="00475AA5">
        <w:t xml:space="preserve">tveksam till </w:t>
      </w:r>
      <w:r w:rsidRPr="00475AA5">
        <w:t>om den är ändamålsenlig. En myndighetslednings ansvar omfa</w:t>
      </w:r>
      <w:r w:rsidRPr="00475AA5">
        <w:t>t</w:t>
      </w:r>
      <w:r w:rsidRPr="00475AA5">
        <w:t>tar</w:t>
      </w:r>
      <w:r w:rsidR="00B157A5" w:rsidRPr="00475AA5">
        <w:t>, enligt JO,</w:t>
      </w:r>
      <w:r w:rsidRPr="00475AA5">
        <w:t xml:space="preserve"> rimligen att säkerställa att det finns intern styrning och kontroll som fu</w:t>
      </w:r>
      <w:r w:rsidRPr="00475AA5">
        <w:t>n</w:t>
      </w:r>
      <w:r w:rsidRPr="00475AA5">
        <w:t xml:space="preserve">gerar på ett tillfredsställande sätt. </w:t>
      </w:r>
    </w:p>
    <w:p w:rsidR="00B67C83" w:rsidRPr="00475AA5" w:rsidRDefault="00B157A5" w:rsidP="00B67C83">
      <w:pPr>
        <w:pStyle w:val="Normaltindrag"/>
      </w:pPr>
      <w:r w:rsidRPr="00475AA5">
        <w:t>JO:s</w:t>
      </w:r>
      <w:r w:rsidR="00B67C83" w:rsidRPr="00475AA5">
        <w:t xml:space="preserve"> tveksamhet gäller graden av detaljreglering av processen. Det s</w:t>
      </w:r>
      <w:r w:rsidR="00B67C83" w:rsidRPr="00475AA5">
        <w:t>y</w:t>
      </w:r>
      <w:r w:rsidR="00B67C83" w:rsidRPr="00475AA5">
        <w:t>nes inte osannolikt att man vid en liten myndighet kan finna former för en til</w:t>
      </w:r>
      <w:r w:rsidR="00B67C83" w:rsidRPr="00475AA5">
        <w:t>l</w:t>
      </w:r>
      <w:r w:rsidR="00B67C83" w:rsidRPr="00475AA5">
        <w:t>fredsstäl</w:t>
      </w:r>
      <w:r w:rsidR="00B67C83" w:rsidRPr="00475AA5">
        <w:softHyphen/>
        <w:t>lande process för intern styrning och kontroll utan att den nödvä</w:t>
      </w:r>
      <w:r w:rsidR="00B67C83" w:rsidRPr="00475AA5">
        <w:t>n</w:t>
      </w:r>
      <w:r w:rsidR="00B67C83" w:rsidRPr="00475AA5">
        <w:t>digtvis i varje skede måste innefatta en dokumentation av alla mo</w:t>
      </w:r>
      <w:r w:rsidR="00B67C83" w:rsidRPr="00475AA5">
        <w:softHyphen/>
        <w:t>menten riskanalys, kontrollåt</w:t>
      </w:r>
      <w:r w:rsidR="00B67C83" w:rsidRPr="00475AA5">
        <w:softHyphen/>
        <w:t>gärder och uppföljning. Dessutom</w:t>
      </w:r>
      <w:r w:rsidR="003A1347" w:rsidRPr="00475AA5">
        <w:t>, uppger JO,</w:t>
      </w:r>
      <w:r w:rsidR="00B67C83" w:rsidRPr="00475AA5">
        <w:t xml:space="preserve"> saknar </w:t>
      </w:r>
      <w:r w:rsidRPr="00475AA5">
        <w:t>JO</w:t>
      </w:r>
      <w:r w:rsidR="00B67C83" w:rsidRPr="00475AA5">
        <w:t xml:space="preserve"> i </w:t>
      </w:r>
      <w:r w:rsidR="00FA17C5" w:rsidRPr="00475AA5">
        <w:t xml:space="preserve">expertgruppens </w:t>
      </w:r>
      <w:r w:rsidR="00B67C83" w:rsidRPr="00475AA5">
        <w:t>resonemang en analys av förhållan</w:t>
      </w:r>
      <w:r w:rsidR="00B67C83" w:rsidRPr="00475AA5">
        <w:softHyphen/>
        <w:t>det mellan nytta och kostnader. Ju mera resur</w:t>
      </w:r>
      <w:r w:rsidR="00B67C83" w:rsidRPr="00475AA5">
        <w:softHyphen/>
        <w:t>ser som satsas på den ad</w:t>
      </w:r>
      <w:r w:rsidR="00B67C83" w:rsidRPr="00475AA5">
        <w:softHyphen/>
        <w:t>ministrativa öve</w:t>
      </w:r>
      <w:r w:rsidR="00B67C83" w:rsidRPr="00475AA5">
        <w:t>r</w:t>
      </w:r>
      <w:r w:rsidR="00B67C83" w:rsidRPr="00475AA5">
        <w:t>byggnaden, desto mindre återstår för kärnverksamheten, vilken bör pri</w:t>
      </w:r>
      <w:r w:rsidR="00B67C83" w:rsidRPr="00475AA5">
        <w:t>o</w:t>
      </w:r>
      <w:r w:rsidR="00B67C83" w:rsidRPr="00475AA5">
        <w:t xml:space="preserve">riteras i första hand. </w:t>
      </w:r>
    </w:p>
    <w:p w:rsidR="00AC2E1C" w:rsidRPr="00475AA5" w:rsidRDefault="00AC2E1C" w:rsidP="0006672F">
      <w:pPr>
        <w:pStyle w:val="Normaltindrag"/>
      </w:pPr>
      <w:r w:rsidRPr="00475AA5">
        <w:t>Remissinstanserna har i övrigt tillstyrkt förslaget.</w:t>
      </w:r>
    </w:p>
    <w:p w:rsidR="00506B59" w:rsidRPr="00475AA5" w:rsidRDefault="00FC59A0" w:rsidP="00506B59">
      <w:pPr>
        <w:pStyle w:val="R4"/>
      </w:pPr>
      <w:r w:rsidRPr="00475AA5">
        <w:t>Gällande ordning</w:t>
      </w:r>
    </w:p>
    <w:p w:rsidR="00BE31EB" w:rsidRPr="00475AA5" w:rsidRDefault="00FC59A0" w:rsidP="00497849">
      <w:r w:rsidRPr="00475AA5">
        <w:t>Enligt 1 § förordningen (2007:603) om intern styrning och kontroll gäller förordningen för de förvaltningsmyndigheter under regeringen som har sky</w:t>
      </w:r>
      <w:r w:rsidRPr="00475AA5">
        <w:t>l</w:t>
      </w:r>
      <w:r w:rsidRPr="00475AA5">
        <w:t xml:space="preserve">dighet att följa internrevisionsförordningen, dvs. i nuläget 61 myndigheter. </w:t>
      </w:r>
      <w:r w:rsidR="00AF04B2" w:rsidRPr="00475AA5">
        <w:t>I</w:t>
      </w:r>
      <w:r w:rsidR="00B157A5" w:rsidRPr="00475AA5">
        <w:t xml:space="preserve"> </w:t>
      </w:r>
      <w:r w:rsidR="00506B59" w:rsidRPr="00475AA5">
        <w:t xml:space="preserve">2 § </w:t>
      </w:r>
      <w:r w:rsidR="00AF04B2" w:rsidRPr="00475AA5">
        <w:t xml:space="preserve">anges att </w:t>
      </w:r>
      <w:r w:rsidR="00BE31EB" w:rsidRPr="00475AA5">
        <w:t>med intern sty</w:t>
      </w:r>
      <w:r w:rsidR="00BE31EB" w:rsidRPr="00475AA5">
        <w:t>r</w:t>
      </w:r>
      <w:r w:rsidR="00BE31EB" w:rsidRPr="00475AA5">
        <w:t xml:space="preserve">ning och kontroll </w:t>
      </w:r>
      <w:r w:rsidR="00AF04B2" w:rsidRPr="00475AA5">
        <w:t xml:space="preserve">avses </w:t>
      </w:r>
      <w:r w:rsidR="00BE31EB" w:rsidRPr="00475AA5">
        <w:t>den process som syftar till att myndigheten med rimlig säkerhet fullgör de krav som framgår av 3 § my</w:t>
      </w:r>
      <w:r w:rsidR="00BE31EB" w:rsidRPr="00475AA5">
        <w:t>n</w:t>
      </w:r>
      <w:r w:rsidR="00BE31EB" w:rsidRPr="00475AA5">
        <w:t xml:space="preserve">dighetsförordningen, dvs. effektivt och enligt gällande rätt m.m. samt redovisas på ett tillförlitligt och rättvisande sätt. </w:t>
      </w:r>
      <w:r w:rsidR="005B1712" w:rsidRPr="00475AA5">
        <w:t>Vid</w:t>
      </w:r>
      <w:r w:rsidR="005B1712" w:rsidRPr="00475AA5">
        <w:t>a</w:t>
      </w:r>
      <w:r w:rsidR="005B1712" w:rsidRPr="00475AA5">
        <w:t xml:space="preserve">re </w:t>
      </w:r>
      <w:r w:rsidR="00BE31EB" w:rsidRPr="00475AA5">
        <w:t>anges de moment som ska ingå i denna process, dvs. riskanalys, kontrollåtgärder, uppföljning och d</w:t>
      </w:r>
      <w:r w:rsidR="00BE31EB" w:rsidRPr="00475AA5">
        <w:t>o</w:t>
      </w:r>
      <w:r w:rsidR="00BE31EB" w:rsidRPr="00475AA5">
        <w:t>kumentation.</w:t>
      </w:r>
    </w:p>
    <w:p w:rsidR="00BE31EB" w:rsidRPr="00475AA5" w:rsidRDefault="00BE31EB" w:rsidP="00BE31EB">
      <w:pPr>
        <w:pStyle w:val="Normaltindrag"/>
      </w:pPr>
      <w:r w:rsidRPr="00475AA5">
        <w:t xml:space="preserve">I 3–6 §§ regleras vilka obligatoriska moment som ska ingå i den process som utgör den interna styrningen och kontrollen. I 3 § </w:t>
      </w:r>
      <w:r w:rsidR="00B157A5" w:rsidRPr="00475AA5">
        <w:t>säg</w:t>
      </w:r>
      <w:r w:rsidRPr="00475AA5">
        <w:t>s att en riskan</w:t>
      </w:r>
      <w:r w:rsidRPr="00475AA5">
        <w:t>a</w:t>
      </w:r>
      <w:r w:rsidRPr="00475AA5">
        <w:t>lys ska göras i syfte att identifiera omständigh</w:t>
      </w:r>
      <w:r w:rsidRPr="00475AA5">
        <w:t>e</w:t>
      </w:r>
      <w:r w:rsidRPr="00475AA5">
        <w:t>ter som utgör risk för att de krav som framgår av 3 § myndighetsförordningen inte fullgörs. Enligt ESV:s för</w:t>
      </w:r>
      <w:r w:rsidRPr="00475AA5">
        <w:t>e</w:t>
      </w:r>
      <w:r w:rsidRPr="00475AA5">
        <w:t>skrifter ska myndigheten genomföra en riskan</w:t>
      </w:r>
      <w:r w:rsidRPr="00475AA5">
        <w:t>a</w:t>
      </w:r>
      <w:r w:rsidRPr="00475AA5">
        <w:t>lys som är ändamålsenlig och anpassad efter myndighetens behov. Riskanal</w:t>
      </w:r>
      <w:r w:rsidRPr="00475AA5">
        <w:t>y</w:t>
      </w:r>
      <w:r w:rsidRPr="00475AA5">
        <w:t>sen innebär att identifiera, värdera och besluta om hantering av riskerna för att verksamhetens mål inte uppnås. I riskanalysen relateras målen till de krav som framgår av 3 § my</w:t>
      </w:r>
      <w:r w:rsidRPr="00475AA5">
        <w:t>n</w:t>
      </w:r>
      <w:r w:rsidRPr="00475AA5">
        <w:t>dighetsförordningen. I ESV:s allmänna råd till 3 § definieras begreppen ide</w:t>
      </w:r>
      <w:r w:rsidRPr="00475AA5">
        <w:t>n</w:t>
      </w:r>
      <w:r w:rsidRPr="00475AA5">
        <w:t>tifiera, värdera och hantera ytterligare, dvs. de olika stegen i riskanalysen. Av ESV:s allmänna råd till 3 § framgår att riskanal</w:t>
      </w:r>
      <w:r w:rsidRPr="00475AA5">
        <w:t>y</w:t>
      </w:r>
      <w:r w:rsidRPr="00475AA5">
        <w:t>sen inte avser den risk- och sårbarhetsanalys som ska göras enligt förordningen (2006:942) om krisbere</w:t>
      </w:r>
      <w:r w:rsidRPr="00475AA5">
        <w:t>d</w:t>
      </w:r>
      <w:r w:rsidRPr="00475AA5">
        <w:t>skap och höjd beredskap eller den riskanalys som ska göras enligt förordnin</w:t>
      </w:r>
      <w:r w:rsidRPr="00475AA5">
        <w:t>g</w:t>
      </w:r>
      <w:r w:rsidRPr="00475AA5">
        <w:t>en (1995:1300) om riskhantering i staten.</w:t>
      </w:r>
    </w:p>
    <w:p w:rsidR="00BE31EB" w:rsidRPr="00475AA5" w:rsidRDefault="00BE31EB" w:rsidP="00BE31EB">
      <w:pPr>
        <w:pStyle w:val="Normaltindrag"/>
      </w:pPr>
      <w:r w:rsidRPr="00475AA5">
        <w:t xml:space="preserve">Vilka krav regeringen ställer på kontrollåtgärder regleras i 4 §. Där anges att </w:t>
      </w:r>
      <w:r w:rsidR="001C6B21" w:rsidRPr="00475AA5">
        <w:t xml:space="preserve">åtgärder </w:t>
      </w:r>
      <w:r w:rsidRPr="00475AA5">
        <w:t>med ledning av riskanalysen ska vidtas som är nödvändiga för att de krav som framgår av 3 § myndighetsförordningen ska fullgöras med rimlig säke</w:t>
      </w:r>
      <w:r w:rsidRPr="00475AA5">
        <w:t>r</w:t>
      </w:r>
      <w:r w:rsidRPr="00475AA5">
        <w:t>het. Enligt ESV:s allmänna råd till 4 § bör myndighetens ledning göra en avvägning mellan den kostnad en viss åtgärd för med sig och den förväntade nyttan av åtgärden.</w:t>
      </w:r>
    </w:p>
    <w:p w:rsidR="00BE31EB" w:rsidRPr="00475AA5" w:rsidRDefault="00BE31EB" w:rsidP="00BE31EB">
      <w:pPr>
        <w:pStyle w:val="Normaltindrag"/>
      </w:pPr>
      <w:r w:rsidRPr="00475AA5">
        <w:t>I 5 § ställs krav på att den interna styrningen och kontrollen systematiskt och regelbundet ska följas upp och bedömas. Vid bedömningen ska iakttage</w:t>
      </w:r>
      <w:r w:rsidRPr="00475AA5">
        <w:t>l</w:t>
      </w:r>
      <w:r w:rsidRPr="00475AA5">
        <w:t xml:space="preserve">ser som lämnas vid extern revision och internrevision beaktas. </w:t>
      </w:r>
    </w:p>
    <w:p w:rsidR="00BE31EB" w:rsidRPr="00475AA5" w:rsidRDefault="00BE31EB" w:rsidP="00AF04B2">
      <w:pPr>
        <w:pStyle w:val="Normaltindrag"/>
      </w:pPr>
      <w:r w:rsidRPr="00475AA5">
        <w:t>Slutligen anges i 6 § att riskanalysen enligt 3 §, kontrollåtgärderna enligt 4 § samt uppföljningen och bedömningen enligt 5 § ska dokumenteras. Enligt ESV:s föreskrifter till 6 § ska dokumentationen upprättas så att det går att följa myndighetens process för intern styrning och kontroll från riskanalys till beslut om kontrollåtgärder och till uppföljning och bedömning. Dokument</w:t>
      </w:r>
      <w:r w:rsidRPr="00475AA5">
        <w:t>a</w:t>
      </w:r>
      <w:r w:rsidRPr="00475AA5">
        <w:t>tionen ska ligga till grund för ledningens bedömning av den interna styrnin</w:t>
      </w:r>
      <w:r w:rsidRPr="00475AA5">
        <w:t>g</w:t>
      </w:r>
      <w:r w:rsidRPr="00475AA5">
        <w:t xml:space="preserve"> och kontroll som ska göras i anslutning till underskriften i årsredovi</w:t>
      </w:r>
      <w:r w:rsidRPr="00475AA5">
        <w:t>s</w:t>
      </w:r>
      <w:r w:rsidRPr="00475AA5">
        <w:t>ningen enligt 2 kap. 8 § förordningen (2000:605) om årsredovisning och budgetu</w:t>
      </w:r>
      <w:r w:rsidRPr="00475AA5">
        <w:t>n</w:t>
      </w:r>
      <w:r w:rsidRPr="00475AA5">
        <w:t>derlag. Om myndighetens ledning gjort bedömningen att det för</w:t>
      </w:r>
      <w:r w:rsidRPr="00475AA5">
        <w:t>e</w:t>
      </w:r>
      <w:r w:rsidRPr="00475AA5">
        <w:t>ligger brister i den interna styrningen och kontrollen, ska skälen för denna bedömning b</w:t>
      </w:r>
      <w:r w:rsidRPr="00475AA5">
        <w:t>e</w:t>
      </w:r>
      <w:r w:rsidRPr="00475AA5">
        <w:t>skrivas i dokumentationen.</w:t>
      </w:r>
    </w:p>
    <w:p w:rsidR="00BE31EB" w:rsidRPr="00475AA5" w:rsidRDefault="00BE31EB" w:rsidP="00336751">
      <w:pPr>
        <w:pStyle w:val="Normaltindrag"/>
      </w:pPr>
      <w:r w:rsidRPr="00475AA5">
        <w:t>Det finns inga bestämmelser på riksdagsområdet som definierar intern styrning och kontroll eller hur denna process ska se ut. Riksdagsförvaltnin</w:t>
      </w:r>
      <w:r w:rsidRPr="00475AA5">
        <w:t>g</w:t>
      </w:r>
      <w:r w:rsidRPr="00475AA5">
        <w:t xml:space="preserve">en har i samband med verksamhetsplaneringen för </w:t>
      </w:r>
      <w:r w:rsidR="00AF04B2" w:rsidRPr="00475AA5">
        <w:t xml:space="preserve">både </w:t>
      </w:r>
      <w:r w:rsidRPr="00475AA5">
        <w:t>2009</w:t>
      </w:r>
      <w:r w:rsidR="00AF04B2" w:rsidRPr="00475AA5">
        <w:t xml:space="preserve"> och 2010</w:t>
      </w:r>
      <w:r w:rsidRPr="00475AA5">
        <w:t>, som en del av arbetet med intern styrning och kontroll, genomfört riskanalyser för att identifiera omr</w:t>
      </w:r>
      <w:r w:rsidRPr="00475AA5">
        <w:t>å</w:t>
      </w:r>
      <w:r w:rsidRPr="00475AA5">
        <w:t>den där åtgärder måste prioriteras. Målsättningen är att följa den process som föreskrivs i förordningen om intern styrning och ko</w:t>
      </w:r>
      <w:r w:rsidRPr="00475AA5">
        <w:t>n</w:t>
      </w:r>
      <w:r w:rsidRPr="00475AA5">
        <w:t>troll. En analys har gjorts av verksamhetsriskerna, och därefter har en up</w:t>
      </w:r>
      <w:r w:rsidRPr="00475AA5">
        <w:t>p</w:t>
      </w:r>
      <w:r w:rsidRPr="00475AA5">
        <w:t>följning gjorts av vilka åtgä</w:t>
      </w:r>
      <w:r w:rsidRPr="00475AA5">
        <w:t>r</w:t>
      </w:r>
      <w:r w:rsidRPr="00475AA5">
        <w:t>der som vidtagits.</w:t>
      </w:r>
    </w:p>
    <w:p w:rsidR="00BE31EB" w:rsidRPr="00475AA5" w:rsidRDefault="00BE31EB" w:rsidP="00BE31EB">
      <w:pPr>
        <w:pStyle w:val="Normaltindrag"/>
      </w:pPr>
      <w:r w:rsidRPr="00475AA5">
        <w:t>Riksrevisorerna har under 2008 beslutat att Riksrevisionen i sin verksa</w:t>
      </w:r>
      <w:r w:rsidRPr="00475AA5">
        <w:t>m</w:t>
      </w:r>
      <w:r w:rsidRPr="00475AA5">
        <w:t>het ska tillämpa förordningen om intern styrning och kontroll i avvaktan på reglering för riksdagens myndigheter. Detta framgår både av årsredovisnin</w:t>
      </w:r>
      <w:r w:rsidRPr="00475AA5">
        <w:t>g</w:t>
      </w:r>
      <w:r w:rsidRPr="00475AA5">
        <w:t>en för 2008 och av verksamhetsplanen för 2009. Vid Riksrevisionen upprä</w:t>
      </w:r>
      <w:r w:rsidRPr="00475AA5">
        <w:t>t</w:t>
      </w:r>
      <w:r w:rsidRPr="00475AA5">
        <w:t>tades under 2008 en första riskanalys, och kontrollåtgärder för de mest centr</w:t>
      </w:r>
      <w:r w:rsidRPr="00475AA5">
        <w:t>a</w:t>
      </w:r>
      <w:r w:rsidRPr="00475AA5">
        <w:t>la riskerna identifierades, fastställdes och arbetades in i verksamhetsplanen. Den riskanalys som gjordes under 2008 är preliminär, och analysen ska fö</w:t>
      </w:r>
      <w:r w:rsidRPr="00475AA5">
        <w:t>r</w:t>
      </w:r>
      <w:r w:rsidRPr="00475AA5">
        <w:t>djupas och följas upp under första kvartalet 2009. Riksrevisorerna har även fastställt organisationen och tidsplanen för 2009 som omfattar riskanalysarb</w:t>
      </w:r>
      <w:r w:rsidRPr="00475AA5">
        <w:t>e</w:t>
      </w:r>
      <w:r w:rsidRPr="00475AA5">
        <w:t>tet, s</w:t>
      </w:r>
      <w:r w:rsidRPr="00475AA5">
        <w:t>y</w:t>
      </w:r>
      <w:r w:rsidRPr="00475AA5">
        <w:t>stem för uppföljning och kontroll samt regler om dokumentation.</w:t>
      </w:r>
    </w:p>
    <w:p w:rsidR="00BE31EB" w:rsidRPr="00475AA5" w:rsidRDefault="00BE31EB" w:rsidP="00BE31EB">
      <w:pPr>
        <w:pStyle w:val="Normaltindrag"/>
      </w:pPr>
      <w:r w:rsidRPr="00475AA5">
        <w:t>Av Riksbankens verksamhetsplan för 2009 framgår att Riksbanken prior</w:t>
      </w:r>
      <w:r w:rsidRPr="00475AA5">
        <w:t>i</w:t>
      </w:r>
      <w:r w:rsidRPr="00475AA5">
        <w:t>terar en utveckling av den interna styrningen och kontrollen, vilket bl.a. inn</w:t>
      </w:r>
      <w:r w:rsidRPr="00475AA5">
        <w:t>e</w:t>
      </w:r>
      <w:r w:rsidRPr="00475AA5">
        <w:t>fattar utveckling av arbetet med riskanalyser. Riksbanken ska, enligt ver</w:t>
      </w:r>
      <w:r w:rsidRPr="00475AA5">
        <w:t>k</w:t>
      </w:r>
      <w:r w:rsidRPr="00475AA5">
        <w:t>samhetsplanen, följa förordningen om intern styrning och kontroll. Som ett r</w:t>
      </w:r>
      <w:r w:rsidRPr="00475AA5">
        <w:t>e</w:t>
      </w:r>
      <w:r w:rsidRPr="00475AA5">
        <w:t>sultat av detta har en arbetsplan för intern styrning och kontroll redovisats för direkti</w:t>
      </w:r>
      <w:r w:rsidRPr="00475AA5">
        <w:t>o</w:t>
      </w:r>
      <w:r w:rsidRPr="00475AA5">
        <w:t xml:space="preserve">nen. </w:t>
      </w:r>
    </w:p>
    <w:p w:rsidR="00BE31EB" w:rsidRPr="00475AA5" w:rsidRDefault="00DE71DA" w:rsidP="00BE31EB">
      <w:pPr>
        <w:pStyle w:val="R4"/>
      </w:pPr>
      <w:r w:rsidRPr="00475AA5">
        <w:t>Riksdagsstyrelsen</w:t>
      </w:r>
      <w:r w:rsidR="00BE31EB" w:rsidRPr="00475AA5">
        <w:t xml:space="preserve">s </w:t>
      </w:r>
      <w:r w:rsidR="00C37501" w:rsidRPr="00475AA5">
        <w:t>ställningstagande</w:t>
      </w:r>
    </w:p>
    <w:p w:rsidR="00BE31EB" w:rsidRPr="00475AA5" w:rsidRDefault="00BE31EB" w:rsidP="00BE31EB">
      <w:r w:rsidRPr="00475AA5">
        <w:t>Riksdagsförvaltningen, Riksrevisionen och Riksbanken har var för sig besl</w:t>
      </w:r>
      <w:r w:rsidRPr="00475AA5">
        <w:t>u</w:t>
      </w:r>
      <w:r w:rsidRPr="00475AA5">
        <w:t>tat att följa förordningen om intern styrning och kontroll. Det innebär att dessa myndigheter redan tillämpar förordningens definition av intern styrning och kontroll samt de olika moment som ska ingå i processen, dvs. riskanalys, kontrollåtgärder, uppföljning och dokumentation. En reglering för dessa tre myndigheter av intern styrning och kontroll motsvarande förordningens b</w:t>
      </w:r>
      <w:r w:rsidRPr="00475AA5">
        <w:t>e</w:t>
      </w:r>
      <w:r w:rsidRPr="00475AA5">
        <w:t>stämmelser skulle därmed innebära en kodifiering av gällande ordning. En reglering skulle också innebära att riksdagen tydligt markerar att dessa my</w:t>
      </w:r>
      <w:r w:rsidRPr="00475AA5">
        <w:t>n</w:t>
      </w:r>
      <w:r w:rsidRPr="00475AA5">
        <w:t xml:space="preserve">digheter </w:t>
      </w:r>
      <w:r w:rsidR="005B1712" w:rsidRPr="00475AA5">
        <w:t xml:space="preserve">ska </w:t>
      </w:r>
      <w:r w:rsidRPr="00475AA5">
        <w:t>ha krav på sig om intern styrning och kontroll.</w:t>
      </w:r>
    </w:p>
    <w:p w:rsidR="00BE31EB" w:rsidRPr="00475AA5" w:rsidRDefault="00BE31EB" w:rsidP="00BE31EB">
      <w:pPr>
        <w:pStyle w:val="Normaltindrag"/>
      </w:pPr>
      <w:r w:rsidRPr="00475AA5">
        <w:t>För JO:s del finns ännu ingen tydlig process för intern styrning och ko</w:t>
      </w:r>
      <w:r w:rsidRPr="00475AA5">
        <w:t>n</w:t>
      </w:r>
      <w:r w:rsidRPr="00475AA5">
        <w:t>troll motsvarande den som regleras i förordningen. JO är en liten myndighet och skulle troligen inte haft krav på sig att ha vare sig internrevision eller följa förordningen om intern styrning och kontroll om den legat under rege</w:t>
      </w:r>
      <w:r w:rsidRPr="00475AA5">
        <w:t>r</w:t>
      </w:r>
      <w:r w:rsidRPr="00475AA5">
        <w:t xml:space="preserve">ingen. </w:t>
      </w:r>
      <w:r w:rsidR="002F168E" w:rsidRPr="00475AA5">
        <w:t xml:space="preserve">Expertgruppen anförde </w:t>
      </w:r>
      <w:r w:rsidRPr="00475AA5">
        <w:t>att det faktum att en my</w:t>
      </w:r>
      <w:r w:rsidRPr="00475AA5">
        <w:t>n</w:t>
      </w:r>
      <w:r w:rsidRPr="00475AA5">
        <w:t>dighet är liten inte i sig är skäl för att den ska undantas från att ha en process för intern styrning och kontroll</w:t>
      </w:r>
      <w:r w:rsidR="002F168E" w:rsidRPr="00475AA5">
        <w:t xml:space="preserve"> och pekade på </w:t>
      </w:r>
      <w:r w:rsidRPr="00475AA5">
        <w:t>ESV:s föreskrifter till 3 § som anger att riskanal</w:t>
      </w:r>
      <w:r w:rsidRPr="00475AA5">
        <w:t>y</w:t>
      </w:r>
      <w:r w:rsidRPr="00475AA5">
        <w:t>sen ska vara ändamålsenlig och anpassad efter myndigh</w:t>
      </w:r>
      <w:r w:rsidRPr="00475AA5">
        <w:t>e</w:t>
      </w:r>
      <w:r w:rsidRPr="00475AA5">
        <w:t>tens behov. Även vid en mindre myndighet finns det risker som behöver identifieras och åtgärdas. Detta görs oftast på olika sätt vid alla myndigheter. Förordningens bestä</w:t>
      </w:r>
      <w:r w:rsidRPr="00475AA5">
        <w:t>m</w:t>
      </w:r>
      <w:r w:rsidRPr="00475AA5">
        <w:t>melser innebär att denna process behöver vara något mer strukturerad och att den ska dokumenteras. Om detta hanteras på ett sätt som är ändamålsenligt och anpassat efter myndighetens behov bör</w:t>
      </w:r>
      <w:r w:rsidR="003221A0" w:rsidRPr="00475AA5">
        <w:t xml:space="preserve">, menade expertgruppen, </w:t>
      </w:r>
      <w:r w:rsidRPr="00475AA5">
        <w:t>proce</w:t>
      </w:r>
      <w:r w:rsidRPr="00475AA5">
        <w:t>s</w:t>
      </w:r>
      <w:r w:rsidRPr="00475AA5">
        <w:t>sen ku</w:t>
      </w:r>
      <w:r w:rsidRPr="00475AA5">
        <w:t>n</w:t>
      </w:r>
      <w:r w:rsidRPr="00475AA5">
        <w:t>na tillämpas även vid JO. Väsentligt är således att processen utformas så att den är relevant, hanterbar och anpassad till myndi</w:t>
      </w:r>
      <w:r w:rsidRPr="00475AA5">
        <w:t>g</w:t>
      </w:r>
      <w:r w:rsidRPr="00475AA5">
        <w:t>hetens storlek.</w:t>
      </w:r>
    </w:p>
    <w:p w:rsidR="00BE31EB" w:rsidRPr="00475AA5" w:rsidRDefault="00DE71DA" w:rsidP="00BE31EB">
      <w:pPr>
        <w:pStyle w:val="Normaltindrag"/>
      </w:pPr>
      <w:r w:rsidRPr="00475AA5">
        <w:t>Riksdagsstyrelsen</w:t>
      </w:r>
      <w:r w:rsidR="00BE31EB" w:rsidRPr="00475AA5">
        <w:t xml:space="preserve"> föreslår därmed</w:t>
      </w:r>
      <w:r w:rsidR="003221A0" w:rsidRPr="00475AA5">
        <w:t>, i enlighet med expertgruppens förslag,</w:t>
      </w:r>
      <w:r w:rsidR="00BE31EB" w:rsidRPr="00475AA5">
        <w:t xml:space="preserve"> att regleringen blir e</w:t>
      </w:r>
      <w:r w:rsidR="00BE31EB" w:rsidRPr="00475AA5">
        <w:t>n</w:t>
      </w:r>
      <w:r w:rsidR="00BE31EB" w:rsidRPr="00475AA5">
        <w:t xml:space="preserve">hetlig för de fyra myndigheterna under riksdagen genom att det i </w:t>
      </w:r>
      <w:r w:rsidR="007D5B09" w:rsidRPr="00475AA5">
        <w:t>REA</w:t>
      </w:r>
      <w:r w:rsidR="00BE31EB" w:rsidRPr="00475AA5">
        <w:t>-lagen respektive riksbankslagen regleras att med intern sty</w:t>
      </w:r>
      <w:r w:rsidR="00BE31EB" w:rsidRPr="00475AA5">
        <w:t>r</w:t>
      </w:r>
      <w:r w:rsidR="00BE31EB" w:rsidRPr="00475AA5">
        <w:t>ning och kontroll avses den process som syftar till att myndigheten med ri</w:t>
      </w:r>
      <w:r w:rsidR="00BE31EB" w:rsidRPr="00475AA5">
        <w:t>m</w:t>
      </w:r>
      <w:r w:rsidR="00BE31EB" w:rsidRPr="00475AA5">
        <w:t>lig säkerhet fullgör sitt verksamhetsansvar. I denna process ska ingå mome</w:t>
      </w:r>
      <w:r w:rsidR="00BE31EB" w:rsidRPr="00475AA5">
        <w:t>n</w:t>
      </w:r>
      <w:r w:rsidR="00BE31EB" w:rsidRPr="00475AA5">
        <w:t>ten riskanalys, kontrollåtgärder, uppföljning och dokumentation. Med verksa</w:t>
      </w:r>
      <w:r w:rsidR="00BE31EB" w:rsidRPr="00475AA5">
        <w:t>m</w:t>
      </w:r>
      <w:r w:rsidR="00BE31EB" w:rsidRPr="00475AA5">
        <w:t>hetsansvar avses regleringen av myndighetsledningens övergripande ver</w:t>
      </w:r>
      <w:r w:rsidR="00BE31EB" w:rsidRPr="00475AA5">
        <w:t>k</w:t>
      </w:r>
      <w:r w:rsidR="00BE31EB" w:rsidRPr="00475AA5">
        <w:t>samhetsansvar, enligt vad som för</w:t>
      </w:r>
      <w:r w:rsidR="00BE31EB" w:rsidRPr="00475AA5">
        <w:t>e</w:t>
      </w:r>
      <w:r w:rsidR="00BE31EB" w:rsidRPr="00475AA5">
        <w:t xml:space="preserve">slagits i avsnitt 3.2. Detta regleras i 15 § första stycket lagen (2000:419) med instruktion för riksdagsförvaltningen, i 4 </w:t>
      </w:r>
      <w:r w:rsidR="006C1B7E" w:rsidRPr="00475AA5">
        <w:t>b</w:t>
      </w:r>
      <w:r w:rsidR="00BE31EB" w:rsidRPr="00475AA5">
        <w:t xml:space="preserve"> § lagen (2002:1023) med instru</w:t>
      </w:r>
      <w:r w:rsidR="00BE31EB" w:rsidRPr="00475AA5">
        <w:t>k</w:t>
      </w:r>
      <w:r w:rsidR="00BE31EB" w:rsidRPr="00475AA5">
        <w:t>tion för Riksrevisionen och i 12 § första stycket lagen (1986:765) med instruktion för Rik</w:t>
      </w:r>
      <w:r w:rsidR="00BE31EB" w:rsidRPr="00475AA5">
        <w:t>s</w:t>
      </w:r>
      <w:r w:rsidR="00BE31EB" w:rsidRPr="00475AA5">
        <w:t>dagens ombudsmän.</w:t>
      </w:r>
    </w:p>
    <w:p w:rsidR="00BE31EB" w:rsidRPr="00475AA5" w:rsidRDefault="00BE31EB" w:rsidP="00BE31EB">
      <w:pPr>
        <w:pStyle w:val="Normaltindrag"/>
      </w:pPr>
      <w:r w:rsidRPr="00475AA5">
        <w:t>De bestämmelser i övrigt som finns i förordningen om intern styrning och kontroll samt i ESV:s föreskrifter och al</w:t>
      </w:r>
      <w:r w:rsidRPr="00475AA5">
        <w:t>l</w:t>
      </w:r>
      <w:r w:rsidRPr="00475AA5">
        <w:t xml:space="preserve">männa råd bör vid behov regleras i riksdagsstyrelsens föreskrifter till </w:t>
      </w:r>
      <w:r w:rsidR="007D5B09" w:rsidRPr="00475AA5">
        <w:t>REA</w:t>
      </w:r>
      <w:r w:rsidRPr="00475AA5">
        <w:t>-lagen respektive i arbetsordningen eller instru</w:t>
      </w:r>
      <w:r w:rsidRPr="00475AA5">
        <w:t>k</w:t>
      </w:r>
      <w:r w:rsidRPr="00475AA5">
        <w:t xml:space="preserve">tionen för Riksbanken. </w:t>
      </w:r>
    </w:p>
    <w:p w:rsidR="00BE31EB" w:rsidRPr="00475AA5" w:rsidRDefault="00957B36" w:rsidP="006C59FB">
      <w:pPr>
        <w:pStyle w:val="Rubrik3"/>
        <w:rPr>
          <w:noProof w:val="0"/>
        </w:rPr>
      </w:pPr>
      <w:bookmarkStart w:id="46" w:name="_Toc229970058"/>
      <w:bookmarkStart w:id="47" w:name="_Toc264638058"/>
      <w:r w:rsidRPr="00475AA5">
        <w:rPr>
          <w:noProof w:val="0"/>
        </w:rPr>
        <w:t>5</w:t>
      </w:r>
      <w:r w:rsidR="00144837" w:rsidRPr="00475AA5">
        <w:rPr>
          <w:noProof w:val="0"/>
        </w:rPr>
        <w:t>.3</w:t>
      </w:r>
      <w:r w:rsidRPr="00475AA5">
        <w:rPr>
          <w:noProof w:val="0"/>
        </w:rPr>
        <w:t>.2</w:t>
      </w:r>
      <w:r w:rsidR="00BE31EB" w:rsidRPr="00475AA5">
        <w:rPr>
          <w:noProof w:val="0"/>
        </w:rPr>
        <w:t xml:space="preserve"> Ledningens bedömning av att den interna styrningen och kontrollen vid myndigheten är betryggande</w:t>
      </w:r>
      <w:bookmarkEnd w:id="46"/>
      <w:bookmarkEnd w:id="47"/>
    </w:p>
    <w:p w:rsidR="00BE31EB" w:rsidRPr="00475AA5" w:rsidRDefault="00B6351D" w:rsidP="00BE31EB">
      <w:pPr>
        <w:pBdr>
          <w:top w:val="single" w:sz="4" w:space="1" w:color="auto"/>
          <w:left w:val="single" w:sz="4" w:space="4" w:color="auto"/>
          <w:bottom w:val="single" w:sz="4" w:space="1" w:color="auto"/>
          <w:right w:val="single" w:sz="4" w:space="4" w:color="auto"/>
        </w:pBdr>
        <w:rPr>
          <w:b/>
        </w:rPr>
      </w:pPr>
      <w:r w:rsidRPr="00475AA5">
        <w:rPr>
          <w:b/>
        </w:rPr>
        <w:t xml:space="preserve">Riksdagsstyrelsens </w:t>
      </w:r>
      <w:r w:rsidR="00BE31EB" w:rsidRPr="00475AA5">
        <w:rPr>
          <w:b/>
        </w:rPr>
        <w:t>förslag</w:t>
      </w:r>
    </w:p>
    <w:p w:rsidR="00BE31EB" w:rsidRPr="00475AA5" w:rsidRDefault="00BE31EB" w:rsidP="00BE31EB">
      <w:pPr>
        <w:pBdr>
          <w:top w:val="single" w:sz="4" w:space="1" w:color="auto"/>
          <w:left w:val="single" w:sz="4" w:space="4" w:color="auto"/>
          <w:bottom w:val="single" w:sz="4" w:space="1" w:color="auto"/>
          <w:right w:val="single" w:sz="4" w:space="4" w:color="auto"/>
        </w:pBdr>
      </w:pPr>
      <w:r w:rsidRPr="00475AA5">
        <w:t>I myndighetens årsredovisning ska ledningen lämna en bedömning av huruv</w:t>
      </w:r>
      <w:r w:rsidRPr="00475AA5">
        <w:t>i</w:t>
      </w:r>
      <w:r w:rsidRPr="00475AA5">
        <w:t>da den interna styrningen och kontrollen vid myndigheten är betryggande. B</w:t>
      </w:r>
      <w:r w:rsidRPr="00475AA5">
        <w:t>e</w:t>
      </w:r>
      <w:r w:rsidRPr="00475AA5">
        <w:t xml:space="preserve">stämmelser om detta förs in i </w:t>
      </w:r>
      <w:r w:rsidR="00A81767" w:rsidRPr="00475AA5">
        <w:t>REA</w:t>
      </w:r>
      <w:r w:rsidRPr="00475AA5">
        <w:t>-lagen respektive riksbankslagen.</w:t>
      </w:r>
    </w:p>
    <w:p w:rsidR="00BE31EB" w:rsidRPr="00475AA5" w:rsidRDefault="00BE31EB" w:rsidP="00BE31EB">
      <w:pPr>
        <w:pStyle w:val="Normaltindrag"/>
        <w:pBdr>
          <w:top w:val="single" w:sz="4" w:space="1" w:color="auto"/>
          <w:left w:val="single" w:sz="4" w:space="4" w:color="auto"/>
          <w:bottom w:val="single" w:sz="4" w:space="1" w:color="auto"/>
          <w:right w:val="single" w:sz="4" w:space="4" w:color="auto"/>
        </w:pBdr>
      </w:pPr>
      <w:r w:rsidRPr="00475AA5">
        <w:t>Riksbanken ska lämna sin årsredovisning senast den 22 februari i enlighet med den ordning som gäller för riksdagens övriga myndigheter.</w:t>
      </w:r>
    </w:p>
    <w:p w:rsidR="00B6351D" w:rsidRPr="00475AA5" w:rsidRDefault="009D2B96" w:rsidP="006C5D84">
      <w:r w:rsidRPr="00475AA5">
        <w:rPr>
          <w:b/>
        </w:rPr>
        <w:t>Expertgrupp</w:t>
      </w:r>
      <w:r w:rsidR="00B6351D" w:rsidRPr="00475AA5">
        <w:rPr>
          <w:b/>
        </w:rPr>
        <w:t xml:space="preserve">ens förslag </w:t>
      </w:r>
      <w:r w:rsidR="00B6351D" w:rsidRPr="00475AA5">
        <w:t>överensstämmer i huvudsak med riksdagsstyre</w:t>
      </w:r>
      <w:r w:rsidR="00B6351D" w:rsidRPr="00475AA5">
        <w:t>l</w:t>
      </w:r>
      <w:r w:rsidR="00B6351D" w:rsidRPr="00475AA5">
        <w:t>sens förslag.</w:t>
      </w:r>
    </w:p>
    <w:p w:rsidR="00B6351D" w:rsidRPr="00475AA5" w:rsidRDefault="00B6351D" w:rsidP="006C5D84">
      <w:r w:rsidRPr="00475AA5">
        <w:rPr>
          <w:b/>
        </w:rPr>
        <w:t>Remissinstanserna</w:t>
      </w:r>
      <w:r w:rsidR="006C1B7E" w:rsidRPr="00475AA5">
        <w:rPr>
          <w:b/>
        </w:rPr>
        <w:t xml:space="preserve"> </w:t>
      </w:r>
      <w:r w:rsidRPr="00475AA5">
        <w:t>har tillstyrkt förslaget.</w:t>
      </w:r>
    </w:p>
    <w:p w:rsidR="00BE31EB" w:rsidRPr="00475AA5" w:rsidRDefault="00F21FC5" w:rsidP="00BE31EB">
      <w:pPr>
        <w:pStyle w:val="R4"/>
      </w:pPr>
      <w:r w:rsidRPr="00475AA5">
        <w:t xml:space="preserve">Gällande </w:t>
      </w:r>
      <w:r w:rsidR="006C1B7E" w:rsidRPr="00475AA5">
        <w:t>ordning</w:t>
      </w:r>
    </w:p>
    <w:p w:rsidR="00BE31EB" w:rsidRPr="00475AA5" w:rsidRDefault="00BE31EB" w:rsidP="00B84674">
      <w:r w:rsidRPr="00475AA5">
        <w:t>I 2 kap. 8 § förordningen (2000:605) om årsredovisning och budgetunde</w:t>
      </w:r>
      <w:r w:rsidRPr="00475AA5">
        <w:t>r</w:t>
      </w:r>
      <w:r w:rsidRPr="00475AA5">
        <w:t>lag finns bestämmelser om årsredovisningens undertecknande. I första stycket anges att årsred</w:t>
      </w:r>
      <w:r w:rsidRPr="00475AA5">
        <w:t>o</w:t>
      </w:r>
      <w:r w:rsidRPr="00475AA5">
        <w:t>visningen ska skrivas under av myndighetens ledning. I andra stycket förtydligas innebörden av undertecknandet</w:t>
      </w:r>
      <w:r w:rsidR="006C1B7E" w:rsidRPr="00475AA5">
        <w:t xml:space="preserve"> på så </w:t>
      </w:r>
      <w:r w:rsidR="00F21FC5" w:rsidRPr="00475AA5">
        <w:t>s</w:t>
      </w:r>
      <w:r w:rsidR="006C1B7E" w:rsidRPr="00475AA5">
        <w:t>ätt att u</w:t>
      </w:r>
      <w:r w:rsidRPr="00475AA5">
        <w:t>nde</w:t>
      </w:r>
      <w:r w:rsidRPr="00475AA5">
        <w:t>r</w:t>
      </w:r>
      <w:r w:rsidRPr="00475AA5">
        <w:t>skriften innebär att ledningen intygar att årsredovisningen ger en rättvisande bild av verksamhetens resultat och av kostnader, intäkter och myndighetens ekonomiska ställning. Av tredje stycket framgår att ledningen vid de förval</w:t>
      </w:r>
      <w:r w:rsidRPr="00475AA5">
        <w:t>t</w:t>
      </w:r>
      <w:r w:rsidRPr="00475AA5">
        <w:t>ningsmyndigheter under regeringen som omfattas av förordningen om intern styrning och kontroll ska, i anslutning till underskri</w:t>
      </w:r>
      <w:r w:rsidRPr="00475AA5">
        <w:t>f</w:t>
      </w:r>
      <w:r w:rsidRPr="00475AA5">
        <w:t>ten i årsredovisningen, lämna en bedömning av huruvida den interna sty</w:t>
      </w:r>
      <w:r w:rsidRPr="00475AA5">
        <w:t>r</w:t>
      </w:r>
      <w:r w:rsidRPr="00475AA5">
        <w:t>ningen och kontrollen är betryggande. Enligt ESV:s allmänna råd bör ledningens bedömning av den interna sty</w:t>
      </w:r>
      <w:r w:rsidRPr="00475AA5">
        <w:t>r</w:t>
      </w:r>
      <w:r w:rsidRPr="00475AA5">
        <w:t>ningen och kontrollen utgå från den dokumentation som upprättas i processen intern styrning och ko</w:t>
      </w:r>
      <w:r w:rsidRPr="00475AA5">
        <w:t>n</w:t>
      </w:r>
      <w:r w:rsidRPr="00475AA5">
        <w:t xml:space="preserve">troll. </w:t>
      </w:r>
    </w:p>
    <w:p w:rsidR="00BE31EB" w:rsidRPr="00475AA5" w:rsidRDefault="00BE31EB" w:rsidP="006C5D84">
      <w:pPr>
        <w:pStyle w:val="Normaltindrag"/>
      </w:pPr>
      <w:r w:rsidRPr="00475AA5">
        <w:t>Bestämmelserna om årsredovisningens undertecknande gäller för riksdag</w:t>
      </w:r>
      <w:r w:rsidRPr="00475AA5">
        <w:t>s</w:t>
      </w:r>
      <w:r w:rsidRPr="00475AA5">
        <w:t>förvaltningen, Riksrevisionen och JO i enlighet med riksdagsstyrelsens för</w:t>
      </w:r>
      <w:r w:rsidRPr="00475AA5">
        <w:t>e</w:t>
      </w:r>
      <w:r w:rsidRPr="00475AA5">
        <w:t xml:space="preserve">skrifter (RFS 2006:10) om tillämpning av </w:t>
      </w:r>
      <w:r w:rsidR="00D54EDD" w:rsidRPr="00475AA5">
        <w:t>REA</w:t>
      </w:r>
      <w:r w:rsidRPr="00475AA5">
        <w:t xml:space="preserve">-lagen. I 7 kap. 5 § </w:t>
      </w:r>
      <w:r w:rsidR="006C1B7E" w:rsidRPr="00475AA5">
        <w:t>säg</w:t>
      </w:r>
      <w:r w:rsidRPr="00475AA5">
        <w:t>s bl.a. att bestämmelsen i 2 kap. 8 § förordningen (2000:605) om årsredovi</w:t>
      </w:r>
      <w:r w:rsidRPr="00475AA5">
        <w:t>s</w:t>
      </w:r>
      <w:r w:rsidRPr="00475AA5">
        <w:t>ning och bu</w:t>
      </w:r>
      <w:r w:rsidRPr="00475AA5">
        <w:t>d</w:t>
      </w:r>
      <w:r w:rsidRPr="00475AA5">
        <w:t>getunderlag med därtill hörande föreskrifter och allmänna råd ska gälla i tillämpliga delar. I enlighet med detta har i riksdagsförvaltningens, Riksrev</w:t>
      </w:r>
      <w:r w:rsidRPr="00475AA5">
        <w:t>i</w:t>
      </w:r>
      <w:r w:rsidRPr="00475AA5">
        <w:t>sionens och JO:s årsredovisningar för 2008 införts underskriftsm</w:t>
      </w:r>
      <w:r w:rsidRPr="00475AA5">
        <w:t>e</w:t>
      </w:r>
      <w:r w:rsidRPr="00475AA5">
        <w:t>ningen ”Vi/Jag intygar att årsredovisningen ger en rättvisande bild av ver</w:t>
      </w:r>
      <w:r w:rsidRPr="00475AA5">
        <w:t>k</w:t>
      </w:r>
      <w:r w:rsidRPr="00475AA5">
        <w:t>samhetens resultat samt av kostnader, intäkter och myndighetens ekonomiska stäl</w:t>
      </w:r>
      <w:r w:rsidRPr="00475AA5">
        <w:t>l</w:t>
      </w:r>
      <w:r w:rsidRPr="00475AA5">
        <w:t xml:space="preserve">ning”. </w:t>
      </w:r>
    </w:p>
    <w:p w:rsidR="00BE31EB" w:rsidRPr="00475AA5" w:rsidRDefault="00DE71DA" w:rsidP="00BE31EB">
      <w:pPr>
        <w:pStyle w:val="R4"/>
      </w:pPr>
      <w:r w:rsidRPr="00475AA5">
        <w:t>Riksdagsstyrelsen</w:t>
      </w:r>
      <w:r w:rsidR="00BE31EB" w:rsidRPr="00475AA5">
        <w:t xml:space="preserve">s </w:t>
      </w:r>
      <w:r w:rsidR="001E36CF" w:rsidRPr="00475AA5">
        <w:t>ställningstagande</w:t>
      </w:r>
      <w:r w:rsidR="00BE31EB" w:rsidRPr="00475AA5">
        <w:t xml:space="preserve"> </w:t>
      </w:r>
    </w:p>
    <w:p w:rsidR="00BE31EB" w:rsidRPr="00475AA5" w:rsidRDefault="00DE71DA" w:rsidP="00B84674">
      <w:r w:rsidRPr="00475AA5">
        <w:t>Riksdagsstyrelsen</w:t>
      </w:r>
      <w:r w:rsidR="00BE31EB" w:rsidRPr="00475AA5">
        <w:t xml:space="preserve"> anser att en bestämmelse som anger att ledningen i anslu</w:t>
      </w:r>
      <w:r w:rsidR="00BE31EB" w:rsidRPr="00475AA5">
        <w:t>t</w:t>
      </w:r>
      <w:r w:rsidR="00BE31EB" w:rsidRPr="00475AA5">
        <w:t>ning till underskrifterna av årsredovisningen ska lämna en bedömning av huruvida den interna styrningen och kontrollen är betryggande, på ett tydligt sätt klargör hos vem eller vilka ansvaret för intern styrning och kontroll li</w:t>
      </w:r>
      <w:r w:rsidR="00BE31EB" w:rsidRPr="00475AA5">
        <w:t>g</w:t>
      </w:r>
      <w:r w:rsidR="00BE31EB" w:rsidRPr="00475AA5">
        <w:t xml:space="preserve">ger. </w:t>
      </w:r>
      <w:r w:rsidRPr="00475AA5">
        <w:t>Riksdagsstyrelsen</w:t>
      </w:r>
      <w:r w:rsidR="00BE31EB" w:rsidRPr="00475AA5">
        <w:t xml:space="preserve"> föreslår därför att en sådan bestämmelse förs in i </w:t>
      </w:r>
      <w:r w:rsidR="00E33D17" w:rsidRPr="00475AA5">
        <w:t>R</w:t>
      </w:r>
      <w:r w:rsidR="00E33D17" w:rsidRPr="00475AA5">
        <w:t>E</w:t>
      </w:r>
      <w:r w:rsidR="00E33D17" w:rsidRPr="00475AA5">
        <w:t>A</w:t>
      </w:r>
      <w:r w:rsidR="00BE31EB" w:rsidRPr="00475AA5">
        <w:t xml:space="preserve">-lagen respektive riksbankslagen. Därmed </w:t>
      </w:r>
      <w:r w:rsidR="009305C8" w:rsidRPr="00475AA5">
        <w:t>åstadkoms</w:t>
      </w:r>
      <w:r w:rsidR="00BE31EB" w:rsidRPr="00475AA5">
        <w:t xml:space="preserve"> det även för riksd</w:t>
      </w:r>
      <w:r w:rsidR="00BE31EB" w:rsidRPr="00475AA5">
        <w:t>a</w:t>
      </w:r>
      <w:r w:rsidR="00BE31EB" w:rsidRPr="00475AA5">
        <w:t>gens myndigheter en logisk, tydlig och sammanhängande ordning kring myndi</w:t>
      </w:r>
      <w:r w:rsidR="00BE31EB" w:rsidRPr="00475AA5">
        <w:t>g</w:t>
      </w:r>
      <w:r w:rsidR="00BE31EB" w:rsidRPr="00475AA5">
        <w:t xml:space="preserve">hetsledningarnas ansvar och kraven på intern styrning och kontroll. </w:t>
      </w:r>
      <w:r w:rsidR="009305C8" w:rsidRPr="00475AA5">
        <w:t>B</w:t>
      </w:r>
      <w:r w:rsidR="00BE31EB" w:rsidRPr="00475AA5">
        <w:t>edö</w:t>
      </w:r>
      <w:r w:rsidR="00BE31EB" w:rsidRPr="00475AA5">
        <w:t>m</w:t>
      </w:r>
      <w:r w:rsidR="00BE31EB" w:rsidRPr="00475AA5">
        <w:t xml:space="preserve">ningen </w:t>
      </w:r>
      <w:r w:rsidR="00506E15" w:rsidRPr="00475AA5">
        <w:t xml:space="preserve">bör </w:t>
      </w:r>
      <w:r w:rsidR="00BE31EB" w:rsidRPr="00475AA5">
        <w:t>göras i anslutning till ledningens undertecknande av årsredovi</w:t>
      </w:r>
      <w:r w:rsidR="00BE31EB" w:rsidRPr="00475AA5">
        <w:t>s</w:t>
      </w:r>
      <w:r w:rsidR="00BE31EB" w:rsidRPr="00475AA5">
        <w:t>ningen.</w:t>
      </w:r>
    </w:p>
    <w:p w:rsidR="00BE31EB" w:rsidRPr="00475AA5" w:rsidRDefault="00BE31EB" w:rsidP="00E268C4">
      <w:pPr>
        <w:spacing w:before="0"/>
        <w:ind w:firstLine="227"/>
      </w:pPr>
      <w:r w:rsidRPr="00475AA5">
        <w:t>Riksbanken har krav på sig att lämna en årsredovisning senast den 15 fe</w:t>
      </w:r>
      <w:r w:rsidRPr="00475AA5">
        <w:t>b</w:t>
      </w:r>
      <w:r w:rsidRPr="00475AA5">
        <w:t>ruari. För övriga myndigheter u</w:t>
      </w:r>
      <w:r w:rsidRPr="00475AA5">
        <w:t>n</w:t>
      </w:r>
      <w:r w:rsidRPr="00475AA5">
        <w:t xml:space="preserve">der riksdagen gäller att årsredovisning ska lämnas senast den 22 februari. </w:t>
      </w:r>
      <w:r w:rsidR="00DE71DA" w:rsidRPr="00475AA5">
        <w:t>Riksdagsstyrelsen</w:t>
      </w:r>
      <w:r w:rsidRPr="00475AA5">
        <w:t xml:space="preserve"> föreslår att även Riksba</w:t>
      </w:r>
      <w:r w:rsidRPr="00475AA5">
        <w:t>n</w:t>
      </w:r>
      <w:r w:rsidRPr="00475AA5">
        <w:t>kens årsredovisning ska lämnas den 22 februari för att få en enhetlig ordning på riksdagens område. Förslaget innebär att Riksbanken får ytterlig</w:t>
      </w:r>
      <w:r w:rsidRPr="00475AA5">
        <w:t>a</w:t>
      </w:r>
      <w:r w:rsidRPr="00475AA5">
        <w:t>re en vecka till förfogande för att ta fram och kvalitetssäkra årsred</w:t>
      </w:r>
      <w:r w:rsidRPr="00475AA5">
        <w:t>o</w:t>
      </w:r>
      <w:r w:rsidRPr="00475AA5">
        <w:t>visningen.</w:t>
      </w:r>
    </w:p>
    <w:p w:rsidR="00BE31EB" w:rsidRPr="00475AA5" w:rsidRDefault="0071026C" w:rsidP="00F2526D">
      <w:pPr>
        <w:pStyle w:val="Rubrik2"/>
        <w:spacing w:before="0"/>
      </w:pPr>
      <w:bookmarkStart w:id="48" w:name="_Toc229970059"/>
      <w:r w:rsidRPr="00475AA5">
        <w:br w:type="page"/>
      </w:r>
      <w:bookmarkStart w:id="49" w:name="_Toc264638059"/>
      <w:r w:rsidR="00144837" w:rsidRPr="00475AA5">
        <w:t>5.4</w:t>
      </w:r>
      <w:r w:rsidR="00BE31EB" w:rsidRPr="00475AA5">
        <w:t xml:space="preserve"> Övriga ändringar av </w:t>
      </w:r>
      <w:r w:rsidR="00B5791D" w:rsidRPr="00475AA5">
        <w:t>REA</w:t>
      </w:r>
      <w:r w:rsidR="00BE31EB" w:rsidRPr="00475AA5">
        <w:t>-lagen</w:t>
      </w:r>
      <w:bookmarkEnd w:id="48"/>
      <w:bookmarkEnd w:id="49"/>
    </w:p>
    <w:p w:rsidR="00BE31EB" w:rsidRPr="00475AA5" w:rsidRDefault="00144837" w:rsidP="006C59FB">
      <w:pPr>
        <w:pStyle w:val="Rubrik3"/>
        <w:rPr>
          <w:noProof w:val="0"/>
        </w:rPr>
      </w:pPr>
      <w:bookmarkStart w:id="50" w:name="_Toc229970060"/>
      <w:bookmarkStart w:id="51" w:name="_Toc264638060"/>
      <w:r w:rsidRPr="00475AA5">
        <w:rPr>
          <w:noProof w:val="0"/>
        </w:rPr>
        <w:t>5.4.</w:t>
      </w:r>
      <w:r w:rsidR="00BE31EB" w:rsidRPr="00475AA5">
        <w:rPr>
          <w:noProof w:val="0"/>
        </w:rPr>
        <w:t>1 Krav på finansieringsanalys</w:t>
      </w:r>
      <w:bookmarkEnd w:id="51"/>
      <w:r w:rsidR="00BE31EB" w:rsidRPr="00475AA5">
        <w:rPr>
          <w:noProof w:val="0"/>
        </w:rPr>
        <w:t xml:space="preserve"> </w:t>
      </w:r>
      <w:bookmarkEnd w:id="50"/>
    </w:p>
    <w:p w:rsidR="00BE31EB" w:rsidRPr="00475AA5" w:rsidRDefault="004778A3" w:rsidP="00BE31EB">
      <w:pPr>
        <w:pBdr>
          <w:top w:val="single" w:sz="4" w:space="1" w:color="auto"/>
          <w:left w:val="single" w:sz="4" w:space="4" w:color="auto"/>
          <w:bottom w:val="single" w:sz="4" w:space="1" w:color="auto"/>
          <w:right w:val="single" w:sz="4" w:space="4" w:color="auto"/>
        </w:pBdr>
        <w:rPr>
          <w:b/>
        </w:rPr>
      </w:pPr>
      <w:r w:rsidRPr="00475AA5">
        <w:rPr>
          <w:b/>
        </w:rPr>
        <w:t>Riksdagsstyrelsens</w:t>
      </w:r>
      <w:r w:rsidR="00BE31EB" w:rsidRPr="00475AA5">
        <w:rPr>
          <w:b/>
        </w:rPr>
        <w:t xml:space="preserve"> förslag</w:t>
      </w:r>
    </w:p>
    <w:p w:rsidR="00BE31EB" w:rsidRPr="00475AA5" w:rsidRDefault="00BE31EB" w:rsidP="00BE31EB">
      <w:pPr>
        <w:pBdr>
          <w:top w:val="single" w:sz="4" w:space="1" w:color="auto"/>
          <w:left w:val="single" w:sz="4" w:space="4" w:color="auto"/>
          <w:bottom w:val="single" w:sz="4" w:space="1" w:color="auto"/>
          <w:right w:val="single" w:sz="4" w:space="4" w:color="auto"/>
        </w:pBdr>
      </w:pPr>
      <w:r w:rsidRPr="00475AA5">
        <w:t>Kravet på riksdagsförvaltningen och Riksrevisionen att upprätta finansi</w:t>
      </w:r>
      <w:r w:rsidRPr="00475AA5">
        <w:t>e</w:t>
      </w:r>
      <w:r w:rsidRPr="00475AA5">
        <w:t>ringsanalys tas bort.</w:t>
      </w:r>
    </w:p>
    <w:p w:rsidR="004778A3" w:rsidRPr="00475AA5" w:rsidRDefault="004C14F8" w:rsidP="006C5D84">
      <w:r w:rsidRPr="00475AA5">
        <w:rPr>
          <w:b/>
        </w:rPr>
        <w:t>Expertgrupp</w:t>
      </w:r>
      <w:r w:rsidR="004778A3" w:rsidRPr="00475AA5">
        <w:rPr>
          <w:b/>
        </w:rPr>
        <w:t xml:space="preserve">ens förslag </w:t>
      </w:r>
      <w:r w:rsidR="004778A3" w:rsidRPr="00475AA5">
        <w:t>överensstämmer med riksdagsstyrelsens fö</w:t>
      </w:r>
      <w:r w:rsidR="004778A3" w:rsidRPr="00475AA5">
        <w:t>r</w:t>
      </w:r>
      <w:r w:rsidR="004778A3" w:rsidRPr="00475AA5">
        <w:t>slag.</w:t>
      </w:r>
    </w:p>
    <w:p w:rsidR="004778A3" w:rsidRPr="00475AA5" w:rsidRDefault="004778A3" w:rsidP="006C5D84">
      <w:r w:rsidRPr="00475AA5">
        <w:rPr>
          <w:b/>
        </w:rPr>
        <w:t>Remissinstanserna</w:t>
      </w:r>
      <w:r w:rsidR="006C1B7E" w:rsidRPr="00475AA5">
        <w:rPr>
          <w:b/>
        </w:rPr>
        <w:t xml:space="preserve"> </w:t>
      </w:r>
      <w:r w:rsidRPr="00475AA5">
        <w:t>har tillstyrkt förslaget.</w:t>
      </w:r>
    </w:p>
    <w:p w:rsidR="00BE31EB" w:rsidRPr="00475AA5" w:rsidRDefault="00BE31EB" w:rsidP="00BE31EB">
      <w:pPr>
        <w:pStyle w:val="R4"/>
      </w:pPr>
      <w:r w:rsidRPr="00475AA5">
        <w:t xml:space="preserve">Gällande </w:t>
      </w:r>
      <w:r w:rsidR="00B307DA" w:rsidRPr="00475AA5">
        <w:t>ordning</w:t>
      </w:r>
    </w:p>
    <w:p w:rsidR="00BE31EB" w:rsidRPr="00475AA5" w:rsidRDefault="003537B5" w:rsidP="00BE31EB">
      <w:r w:rsidRPr="00475AA5">
        <w:t xml:space="preserve">Enligt 37 § </w:t>
      </w:r>
      <w:r w:rsidR="00C40F0D" w:rsidRPr="00475AA5">
        <w:t>REA</w:t>
      </w:r>
      <w:r w:rsidRPr="00475AA5">
        <w:t>-lagen ska riksdagsförvaltningen och Riksrevisionen upprä</w:t>
      </w:r>
      <w:r w:rsidRPr="00475AA5">
        <w:t>t</w:t>
      </w:r>
      <w:r w:rsidRPr="00475AA5">
        <w:t xml:space="preserve">ta finansieringsanalys i årsredovisningen. </w:t>
      </w:r>
      <w:r w:rsidR="00BE31EB" w:rsidRPr="00475AA5">
        <w:t xml:space="preserve">Sedan </w:t>
      </w:r>
      <w:r w:rsidR="00C40F0D" w:rsidRPr="00475AA5">
        <w:t>REA</w:t>
      </w:r>
      <w:r w:rsidR="00BE31EB" w:rsidRPr="00475AA5">
        <w:t>-lagen har kraven på up</w:t>
      </w:r>
      <w:r w:rsidR="00BE31EB" w:rsidRPr="00475AA5">
        <w:t>p</w:t>
      </w:r>
      <w:r w:rsidR="00BE31EB" w:rsidRPr="00475AA5">
        <w:t>rättande av finansieringsanalys i årsredovisningen ändrats för regerin</w:t>
      </w:r>
      <w:r w:rsidR="00BE31EB" w:rsidRPr="00475AA5">
        <w:t>g</w:t>
      </w:r>
      <w:r w:rsidR="00BE31EB" w:rsidRPr="00475AA5">
        <w:t>ens myndigheter. Från att det tidigare var obligatoriskt med finansieringsan</w:t>
      </w:r>
      <w:r w:rsidR="00BE31EB" w:rsidRPr="00475AA5">
        <w:t>a</w:t>
      </w:r>
      <w:r w:rsidR="00BE31EB" w:rsidRPr="00475AA5">
        <w:t>lys gäller kravet nu endast för en my</w:t>
      </w:r>
      <w:r w:rsidR="00BE31EB" w:rsidRPr="00475AA5">
        <w:t>n</w:t>
      </w:r>
      <w:r w:rsidR="00BE31EB" w:rsidRPr="00475AA5">
        <w:t>dighet som under vart och ett av de två senaste räkenskapsåren har haft både en balansomslutning och kostnader om minst 1 miljard kronor. Bestämmelsen finns i 2 kap. 4 § andra stycket föror</w:t>
      </w:r>
      <w:r w:rsidR="00BE31EB" w:rsidRPr="00475AA5">
        <w:t>d</w:t>
      </w:r>
      <w:r w:rsidR="00BE31EB" w:rsidRPr="00475AA5">
        <w:t>ningen (2000:605) om årsredovi</w:t>
      </w:r>
      <w:r w:rsidR="00BE31EB" w:rsidRPr="00475AA5">
        <w:t>s</w:t>
      </w:r>
      <w:r w:rsidR="00BE31EB" w:rsidRPr="00475AA5">
        <w:t xml:space="preserve">ning och budgetunderlag. </w:t>
      </w:r>
    </w:p>
    <w:p w:rsidR="00BE31EB" w:rsidRPr="00475AA5" w:rsidRDefault="00DE71DA" w:rsidP="00BE31EB">
      <w:pPr>
        <w:pStyle w:val="R4"/>
      </w:pPr>
      <w:r w:rsidRPr="00475AA5">
        <w:t>Riksdagsstyrelsen</w:t>
      </w:r>
      <w:r w:rsidR="00BE31EB" w:rsidRPr="00475AA5">
        <w:t xml:space="preserve">s </w:t>
      </w:r>
      <w:r w:rsidR="00B307DA" w:rsidRPr="00475AA5">
        <w:t>ställningstagande</w:t>
      </w:r>
    </w:p>
    <w:p w:rsidR="00BE31EB" w:rsidRPr="00475AA5" w:rsidRDefault="00BE31EB" w:rsidP="00BE31EB">
      <w:r w:rsidRPr="00475AA5">
        <w:t>De överväganden som gjordes i samband med det nuvarande kravet på fina</w:t>
      </w:r>
      <w:r w:rsidRPr="00475AA5">
        <w:t>n</w:t>
      </w:r>
      <w:r w:rsidRPr="00475AA5">
        <w:t xml:space="preserve">sieringsanalys i </w:t>
      </w:r>
      <w:r w:rsidR="00C40F0D" w:rsidRPr="00475AA5">
        <w:t>REA</w:t>
      </w:r>
      <w:r w:rsidRPr="00475AA5">
        <w:t>-lagen handlade i huvudsak om undantag för små my</w:t>
      </w:r>
      <w:r w:rsidRPr="00475AA5">
        <w:t>n</w:t>
      </w:r>
      <w:r w:rsidRPr="00475AA5">
        <w:t>digheter att upprätta finansieringsanalys, då ett sådant förslag hade fra</w:t>
      </w:r>
      <w:r w:rsidRPr="00475AA5">
        <w:t>m</w:t>
      </w:r>
      <w:r w:rsidRPr="00475AA5">
        <w:t>förts av ESV till regeringen 2004. Med ESV:s förslag som grund ansåg utrednin</w:t>
      </w:r>
      <w:r w:rsidRPr="00475AA5">
        <w:t>g</w:t>
      </w:r>
      <w:r w:rsidRPr="00475AA5">
        <w:t xml:space="preserve">en om </w:t>
      </w:r>
      <w:r w:rsidR="00C40F0D" w:rsidRPr="00475AA5">
        <w:t>REA</w:t>
      </w:r>
      <w:r w:rsidRPr="00475AA5">
        <w:t>-lagen att det fanns skäl att undanta JO från kravet på finansi</w:t>
      </w:r>
      <w:r w:rsidRPr="00475AA5">
        <w:t>e</w:t>
      </w:r>
      <w:r w:rsidRPr="00475AA5">
        <w:t>ringsanalys. Den bestämmelse som nu finns på regeringens område innebär att inte bara små myndigheter utan majoriteten av myndigheterna undantas från kr</w:t>
      </w:r>
      <w:r w:rsidRPr="00475AA5">
        <w:t>a</w:t>
      </w:r>
      <w:r w:rsidRPr="00475AA5">
        <w:t xml:space="preserve">vet på finansieringsanalys. </w:t>
      </w:r>
    </w:p>
    <w:p w:rsidR="00BE31EB" w:rsidRPr="00475AA5" w:rsidRDefault="00BE31EB" w:rsidP="00BE31EB">
      <w:pPr>
        <w:pStyle w:val="Normaltindrag"/>
      </w:pPr>
      <w:r w:rsidRPr="00475AA5">
        <w:t>Med de nya bestämmelser som finns på regeringens område skulle rik</w:t>
      </w:r>
      <w:r w:rsidRPr="00475AA5">
        <w:t>s</w:t>
      </w:r>
      <w:r w:rsidRPr="00475AA5">
        <w:t>dagsförval</w:t>
      </w:r>
      <w:r w:rsidRPr="00475AA5">
        <w:t>t</w:t>
      </w:r>
      <w:r w:rsidRPr="00475AA5">
        <w:t>ningen vara den myndighet där kravet på finansieringsanalys skulle kvarstå. De nya bestämmelserna skulle därmed vara ett skäl att undanta Riksrevisionen från kravet på finansiering</w:t>
      </w:r>
      <w:r w:rsidRPr="00475AA5">
        <w:t>s</w:t>
      </w:r>
      <w:r w:rsidRPr="00475AA5">
        <w:t xml:space="preserve">analys. Ett skäl som talar för ett slopande av kravet på finansieringsanalys för båda myndigheterna är att de </w:t>
      </w:r>
      <w:r w:rsidR="001D30A0" w:rsidRPr="00475AA5">
        <w:t>i</w:t>
      </w:r>
      <w:r w:rsidRPr="00475AA5">
        <w:t xml:space="preserve"> huvudsak är anslag</w:t>
      </w:r>
      <w:r w:rsidRPr="00475AA5">
        <w:t>s</w:t>
      </w:r>
      <w:r w:rsidRPr="00475AA5">
        <w:t>finansierade. De har därmed en förhållandevis enkel finansieringsbild, och kunskapen om kassaflöden och förändringen av likvida medel tillför inte någon värdefull information i förhållande till den inform</w:t>
      </w:r>
      <w:r w:rsidRPr="00475AA5">
        <w:t>a</w:t>
      </w:r>
      <w:r w:rsidRPr="00475AA5">
        <w:t>tion som finns i resultaträkningen, balansräknin</w:t>
      </w:r>
      <w:r w:rsidRPr="00475AA5">
        <w:t>g</w:t>
      </w:r>
      <w:r w:rsidRPr="00475AA5">
        <w:t xml:space="preserve">en och anslagsredovisningen. </w:t>
      </w:r>
    </w:p>
    <w:p w:rsidR="00BE31EB" w:rsidRPr="00475AA5" w:rsidRDefault="00BE31EB" w:rsidP="00BE31EB">
      <w:pPr>
        <w:pStyle w:val="Normaltindrag"/>
      </w:pPr>
      <w:r w:rsidRPr="00475AA5">
        <w:t>Ett skäl som talar för att riksdagsförval</w:t>
      </w:r>
      <w:r w:rsidRPr="00475AA5">
        <w:t>t</w:t>
      </w:r>
      <w:r w:rsidRPr="00475AA5">
        <w:t>ningen alltjämt bör ha krav på sig att upprätta finansieringsanalys är att myndigheten vissa år har relativt omfa</w:t>
      </w:r>
      <w:r w:rsidRPr="00475AA5">
        <w:t>t</w:t>
      </w:r>
      <w:r w:rsidRPr="00475AA5">
        <w:t xml:space="preserve">tande fastighetsinvesteringar. Finansieringsanalysen ger i det sammanhanget information om investeringsutgifternas storlek. </w:t>
      </w:r>
      <w:r w:rsidR="00CE5DB8" w:rsidRPr="00475AA5">
        <w:t>En s</w:t>
      </w:r>
      <w:r w:rsidRPr="00475AA5">
        <w:t>ådan information finns dock i noter till balansräkningen om materiella anläggningstillgångar. Vidare finns uppgifter om lån som tagits upp under året och årets amo</w:t>
      </w:r>
      <w:r w:rsidRPr="00475AA5">
        <w:t>r</w:t>
      </w:r>
      <w:r w:rsidRPr="00475AA5">
        <w:t>teringar i noter till balansräkningen. Dessutom är de omfattande investeringar som syftar till att bevara riksbyggnaderna anslagsfinans</w:t>
      </w:r>
      <w:r w:rsidRPr="00475AA5">
        <w:t>i</w:t>
      </w:r>
      <w:r w:rsidRPr="00475AA5">
        <w:t xml:space="preserve">erade, i enlighet med 12 § </w:t>
      </w:r>
      <w:r w:rsidR="00A9458E" w:rsidRPr="00475AA5">
        <w:t>REA</w:t>
      </w:r>
      <w:r w:rsidRPr="00475AA5">
        <w:t>-lagen.</w:t>
      </w:r>
    </w:p>
    <w:p w:rsidR="00BE31EB" w:rsidRPr="00475AA5" w:rsidRDefault="00DE71DA" w:rsidP="00BE31EB">
      <w:pPr>
        <w:pStyle w:val="Normaltindrag"/>
      </w:pPr>
      <w:r w:rsidRPr="00475AA5">
        <w:t>Riksdagsstyrelsen</w:t>
      </w:r>
      <w:r w:rsidR="00BE31EB" w:rsidRPr="00475AA5">
        <w:t xml:space="preserve"> anser att finansieringsanalysen ger en god överblick över kassaflödena och hur myndigheten finansierat drift, investeringar och transf</w:t>
      </w:r>
      <w:r w:rsidR="00BE31EB" w:rsidRPr="00475AA5">
        <w:t>e</w:t>
      </w:r>
      <w:r w:rsidR="00BE31EB" w:rsidRPr="00475AA5">
        <w:t xml:space="preserve">reringar. Samtidigt kan </w:t>
      </w:r>
      <w:r w:rsidRPr="00475AA5">
        <w:t>riksdagsstyrelsen</w:t>
      </w:r>
      <w:r w:rsidR="00BE31EB" w:rsidRPr="00475AA5">
        <w:t xml:space="preserve"> konstatera att kravet på att upprätta finansieringsanalys är ifrågasatt både hos riksdagsfö</w:t>
      </w:r>
      <w:r w:rsidR="00BE31EB" w:rsidRPr="00475AA5">
        <w:t>r</w:t>
      </w:r>
      <w:r w:rsidR="00BE31EB" w:rsidRPr="00475AA5">
        <w:t>valtningen och Riksrevisionen. Myndigheterna anser inte själva att finansieringsan</w:t>
      </w:r>
      <w:r w:rsidR="00BE31EB" w:rsidRPr="00475AA5">
        <w:t>a</w:t>
      </w:r>
      <w:r w:rsidR="00BE31EB" w:rsidRPr="00475AA5">
        <w:t>lysen fyller något större behov hos riksdagen. Vidare ägnar inte de externa revis</w:t>
      </w:r>
      <w:r w:rsidR="00BE31EB" w:rsidRPr="00475AA5">
        <w:t>o</w:t>
      </w:r>
      <w:r w:rsidR="00BE31EB" w:rsidRPr="00475AA5">
        <w:t>rerna finansieringsanalysen någon uppmärksamhet. Den info</w:t>
      </w:r>
      <w:r w:rsidR="00BE31EB" w:rsidRPr="00475AA5">
        <w:t>r</w:t>
      </w:r>
      <w:r w:rsidR="00BE31EB" w:rsidRPr="00475AA5">
        <w:t>mation som efterfrågas finns i stället i resultaträkningen och balansräkningen med tillh</w:t>
      </w:r>
      <w:r w:rsidR="00BE31EB" w:rsidRPr="00475AA5">
        <w:t>ö</w:t>
      </w:r>
      <w:r w:rsidR="00BE31EB" w:rsidRPr="00475AA5">
        <w:t>rande noter samt i anslagsredovisningen. Mot bakgrund av den mycket b</w:t>
      </w:r>
      <w:r w:rsidR="00BE31EB" w:rsidRPr="00475AA5">
        <w:t>e</w:t>
      </w:r>
      <w:r w:rsidR="00BE31EB" w:rsidRPr="00475AA5">
        <w:t xml:space="preserve">gränsade användning som finansieringsanalysen därmed i praktiken har anser </w:t>
      </w:r>
      <w:r w:rsidRPr="00475AA5">
        <w:t>riksdagsstyrelsen</w:t>
      </w:r>
      <w:r w:rsidR="00BE31EB" w:rsidRPr="00475AA5">
        <w:t xml:space="preserve"> att ett lagstadgat krav på finansieringsanalys </w:t>
      </w:r>
      <w:r w:rsidR="001D30A0" w:rsidRPr="00475AA5">
        <w:t>inte är nö</w:t>
      </w:r>
      <w:r w:rsidR="001D30A0" w:rsidRPr="00475AA5">
        <w:t>d</w:t>
      </w:r>
      <w:r w:rsidR="001D30A0" w:rsidRPr="00475AA5">
        <w:t>vändigt</w:t>
      </w:r>
      <w:r w:rsidR="00BE31EB" w:rsidRPr="00475AA5">
        <w:t xml:space="preserve">. </w:t>
      </w:r>
      <w:r w:rsidRPr="00475AA5">
        <w:t>Riksdagsstyrelsen</w:t>
      </w:r>
      <w:r w:rsidR="00BE31EB" w:rsidRPr="00475AA5">
        <w:t xml:space="preserve"> föreslår därmed att detta krav tas bort. Försl</w:t>
      </w:r>
      <w:r w:rsidR="00BE31EB" w:rsidRPr="00475AA5">
        <w:t>a</w:t>
      </w:r>
      <w:r w:rsidR="00BE31EB" w:rsidRPr="00475AA5">
        <w:t xml:space="preserve">get innebär en ändring av 37 § andra stycket </w:t>
      </w:r>
      <w:r w:rsidR="003F1D0E" w:rsidRPr="00475AA5">
        <w:t>REA</w:t>
      </w:r>
      <w:r w:rsidR="00BE31EB" w:rsidRPr="00475AA5">
        <w:t>-lagen och innebär att det blir enhetliga bestämmelser för de tre myndigh</w:t>
      </w:r>
      <w:r w:rsidR="00BE31EB" w:rsidRPr="00475AA5">
        <w:t>e</w:t>
      </w:r>
      <w:r w:rsidR="00BE31EB" w:rsidRPr="00475AA5">
        <w:t xml:space="preserve">ter som </w:t>
      </w:r>
      <w:r w:rsidR="00A951FC" w:rsidRPr="00475AA5">
        <w:t>har att följa</w:t>
      </w:r>
      <w:r w:rsidR="00BE31EB" w:rsidRPr="00475AA5">
        <w:t xml:space="preserve"> </w:t>
      </w:r>
      <w:r w:rsidR="003F1D0E" w:rsidRPr="00475AA5">
        <w:t>REA</w:t>
      </w:r>
      <w:r w:rsidR="00BE31EB" w:rsidRPr="00475AA5">
        <w:t xml:space="preserve">-lagen. </w:t>
      </w:r>
    </w:p>
    <w:p w:rsidR="00BE31EB" w:rsidRPr="00475AA5" w:rsidRDefault="00A860BE" w:rsidP="006C59FB">
      <w:pPr>
        <w:pStyle w:val="Rubrik3"/>
        <w:rPr>
          <w:noProof w:val="0"/>
        </w:rPr>
      </w:pPr>
      <w:bookmarkStart w:id="52" w:name="_Toc229970061"/>
      <w:bookmarkStart w:id="53" w:name="_Toc264638061"/>
      <w:r w:rsidRPr="00475AA5">
        <w:rPr>
          <w:noProof w:val="0"/>
        </w:rPr>
        <w:t>5.4.</w:t>
      </w:r>
      <w:r w:rsidR="00BE31EB" w:rsidRPr="00475AA5">
        <w:rPr>
          <w:noProof w:val="0"/>
        </w:rPr>
        <w:t>2 Överlåtelse av lös egendom</w:t>
      </w:r>
      <w:bookmarkEnd w:id="52"/>
      <w:bookmarkEnd w:id="53"/>
    </w:p>
    <w:p w:rsidR="00BE31EB" w:rsidRPr="00475AA5" w:rsidRDefault="00DE71DA" w:rsidP="00BE31EB">
      <w:pPr>
        <w:pBdr>
          <w:top w:val="single" w:sz="4" w:space="1" w:color="auto"/>
          <w:left w:val="single" w:sz="4" w:space="4" w:color="auto"/>
          <w:bottom w:val="single" w:sz="4" w:space="1" w:color="auto"/>
          <w:right w:val="single" w:sz="4" w:space="4" w:color="auto"/>
        </w:pBdr>
        <w:rPr>
          <w:b/>
        </w:rPr>
      </w:pPr>
      <w:r w:rsidRPr="00475AA5">
        <w:rPr>
          <w:b/>
        </w:rPr>
        <w:t>Riksdagsstyrelsen</w:t>
      </w:r>
      <w:r w:rsidR="00BE31EB" w:rsidRPr="00475AA5">
        <w:rPr>
          <w:b/>
        </w:rPr>
        <w:t>s förslag</w:t>
      </w:r>
    </w:p>
    <w:p w:rsidR="00BE31EB" w:rsidRPr="00475AA5" w:rsidRDefault="00BE31EB" w:rsidP="00BE31EB">
      <w:pPr>
        <w:pBdr>
          <w:top w:val="single" w:sz="4" w:space="1" w:color="auto"/>
          <w:left w:val="single" w:sz="4" w:space="4" w:color="auto"/>
          <w:bottom w:val="single" w:sz="4" w:space="1" w:color="auto"/>
          <w:right w:val="single" w:sz="4" w:space="4" w:color="auto"/>
        </w:pBdr>
      </w:pPr>
      <w:r w:rsidRPr="00475AA5">
        <w:t>Bestämmelsen om att</w:t>
      </w:r>
      <w:r w:rsidRPr="00475AA5">
        <w:rPr>
          <w:i/>
        </w:rPr>
        <w:t xml:space="preserve"> sälja</w:t>
      </w:r>
      <w:r w:rsidRPr="00475AA5">
        <w:t xml:space="preserve"> annan lös egendom ändras till att </w:t>
      </w:r>
      <w:r w:rsidRPr="00475AA5">
        <w:rPr>
          <w:i/>
        </w:rPr>
        <w:t>överlåta</w:t>
      </w:r>
      <w:r w:rsidRPr="00475AA5">
        <w:t xml:space="preserve"> a</w:t>
      </w:r>
      <w:r w:rsidRPr="00475AA5">
        <w:t>n</w:t>
      </w:r>
      <w:r w:rsidRPr="00475AA5">
        <w:t>nan lös egendom.</w:t>
      </w:r>
    </w:p>
    <w:p w:rsidR="004778A3" w:rsidRPr="00475AA5" w:rsidRDefault="00631D72" w:rsidP="006C5D84">
      <w:r w:rsidRPr="00475AA5">
        <w:rPr>
          <w:b/>
        </w:rPr>
        <w:t>Expertgrupp</w:t>
      </w:r>
      <w:r w:rsidR="004778A3" w:rsidRPr="00475AA5">
        <w:rPr>
          <w:b/>
        </w:rPr>
        <w:t xml:space="preserve">ens förslag </w:t>
      </w:r>
      <w:r w:rsidR="004778A3" w:rsidRPr="00475AA5">
        <w:t>överensstämmer i huvudsak med riksdagsstyre</w:t>
      </w:r>
      <w:r w:rsidR="004778A3" w:rsidRPr="00475AA5">
        <w:t>l</w:t>
      </w:r>
      <w:r w:rsidR="004778A3" w:rsidRPr="00475AA5">
        <w:t>sens förslag.</w:t>
      </w:r>
    </w:p>
    <w:p w:rsidR="004778A3" w:rsidRPr="00475AA5" w:rsidRDefault="004778A3" w:rsidP="006C5D84">
      <w:r w:rsidRPr="00475AA5">
        <w:rPr>
          <w:b/>
        </w:rPr>
        <w:t>Remissinstanserna</w:t>
      </w:r>
      <w:r w:rsidRPr="00475AA5">
        <w:t>:</w:t>
      </w:r>
    </w:p>
    <w:p w:rsidR="004778A3" w:rsidRPr="00475AA5" w:rsidRDefault="004778A3" w:rsidP="006C5D84">
      <w:r w:rsidRPr="00475AA5">
        <w:rPr>
          <w:i/>
        </w:rPr>
        <w:t xml:space="preserve">ESV </w:t>
      </w:r>
      <w:r w:rsidRPr="00475AA5">
        <w:t xml:space="preserve">har anfört att detta innebär att skrivningen i </w:t>
      </w:r>
      <w:r w:rsidR="00C40E42" w:rsidRPr="00475AA5">
        <w:t>REA</w:t>
      </w:r>
      <w:r w:rsidRPr="00475AA5">
        <w:t>-lagen inte överen</w:t>
      </w:r>
      <w:r w:rsidRPr="00475AA5">
        <w:t>s</w:t>
      </w:r>
      <w:r w:rsidRPr="00475AA5">
        <w:t>stämmer med förordningen (1996:1911) om överlåtelse av statens lösa ege</w:t>
      </w:r>
      <w:r w:rsidRPr="00475AA5">
        <w:t>n</w:t>
      </w:r>
      <w:r w:rsidRPr="00475AA5">
        <w:t>dom, som gäller för myndigheter under regeringen. ESV anser att frågan om hanteringen av lös egendom i samband med Riksrevisionens utlandsverksa</w:t>
      </w:r>
      <w:r w:rsidRPr="00475AA5">
        <w:t>m</w:t>
      </w:r>
      <w:r w:rsidRPr="00475AA5">
        <w:t xml:space="preserve">het bör lösas genom en undantagsbestämmelse och inte genom en </w:t>
      </w:r>
      <w:r w:rsidR="00DB2E6B" w:rsidRPr="00475AA5">
        <w:t>generell</w:t>
      </w:r>
      <w:r w:rsidRPr="00475AA5">
        <w:t xml:space="preserve"> än</w:t>
      </w:r>
      <w:r w:rsidRPr="00475AA5">
        <w:t>d</w:t>
      </w:r>
      <w:r w:rsidRPr="00475AA5">
        <w:t>ring av regelverket. ESV anser att ett krav på försäljning normalt bättre öve</w:t>
      </w:r>
      <w:r w:rsidRPr="00475AA5">
        <w:t>r</w:t>
      </w:r>
      <w:r w:rsidRPr="00475AA5">
        <w:t xml:space="preserve">ensstämmer med principen om en god hushållning med statens medel. </w:t>
      </w:r>
    </w:p>
    <w:p w:rsidR="004778A3" w:rsidRPr="00475AA5" w:rsidRDefault="004778A3" w:rsidP="004778A3">
      <w:pPr>
        <w:pStyle w:val="Normaltindrag"/>
      </w:pPr>
      <w:r w:rsidRPr="00475AA5">
        <w:t>Remissinstanserna har i övrigt tillstyrkt förslaget.</w:t>
      </w:r>
    </w:p>
    <w:p w:rsidR="00BE31EB" w:rsidRPr="00475AA5" w:rsidRDefault="00B84674" w:rsidP="00BE31EB">
      <w:pPr>
        <w:pStyle w:val="R4"/>
      </w:pPr>
      <w:r w:rsidRPr="00475AA5">
        <w:t>Gällande ordning</w:t>
      </w:r>
    </w:p>
    <w:p w:rsidR="00BE31EB" w:rsidRPr="00475AA5" w:rsidRDefault="00BE31EB" w:rsidP="00BE31EB">
      <w:r w:rsidRPr="00475AA5">
        <w:t xml:space="preserve">Enligt 28 § </w:t>
      </w:r>
      <w:r w:rsidR="00C40E42" w:rsidRPr="00475AA5">
        <w:t>REA</w:t>
      </w:r>
      <w:r w:rsidRPr="00475AA5">
        <w:t>-lagen får myndigheten besluta att sälja annan lös ege</w:t>
      </w:r>
      <w:r w:rsidRPr="00475AA5">
        <w:t>n</w:t>
      </w:r>
      <w:r w:rsidRPr="00475AA5">
        <w:t>dom än sådan som anges i 25 § (bostadsrätt) och 27 § (aktier och andelar), om ege</w:t>
      </w:r>
      <w:r w:rsidRPr="00475AA5">
        <w:t>n</w:t>
      </w:r>
      <w:r w:rsidRPr="00475AA5">
        <w:t xml:space="preserve">domen inte längre behövs för myndighetens verksamhet eller blivit obrukbar eller om den inte anskaffats med statens medel. Utredningen om </w:t>
      </w:r>
      <w:r w:rsidR="00C40E42" w:rsidRPr="00475AA5">
        <w:t>REA</w:t>
      </w:r>
      <w:r w:rsidRPr="00475AA5">
        <w:t>-lagen föreslog att bestämmelsen skulle avse överlåtelse av egendom i enlighet med budgetlagens 28 §. Efter remissomgången ändrades dock b</w:t>
      </w:r>
      <w:r w:rsidRPr="00475AA5">
        <w:t>e</w:t>
      </w:r>
      <w:r w:rsidRPr="00475AA5">
        <w:t>stämmelsen till att avse försäljning i överensstämmelse med vad som gäller för myndigheter under regeringen, enligt förordningen (1996:1191) om öve</w:t>
      </w:r>
      <w:r w:rsidRPr="00475AA5">
        <w:t>r</w:t>
      </w:r>
      <w:r w:rsidRPr="00475AA5">
        <w:t xml:space="preserve">låtelse av statens lösa egendom. Vid tillämpningen av </w:t>
      </w:r>
      <w:r w:rsidR="00DD2E9A" w:rsidRPr="00475AA5">
        <w:t>REA</w:t>
      </w:r>
      <w:r w:rsidRPr="00475AA5">
        <w:t>-lagen har det dock visat sig att b</w:t>
      </w:r>
      <w:r w:rsidRPr="00475AA5">
        <w:t>e</w:t>
      </w:r>
      <w:r w:rsidRPr="00475AA5">
        <w:t>stämmelsens krav på försäljning av egendom orsakar problem för Riksrevisionen. Inom ramen för Riksrevisionens biståndsver</w:t>
      </w:r>
      <w:r w:rsidRPr="00475AA5">
        <w:t>k</w:t>
      </w:r>
      <w:r w:rsidRPr="00475AA5">
        <w:t>samhet förvärvar my</w:t>
      </w:r>
      <w:r w:rsidRPr="00475AA5">
        <w:t>n</w:t>
      </w:r>
      <w:r w:rsidRPr="00475AA5">
        <w:t>digheten lös egendom, såsom kontorsutrustning och bilar, som används i biståndslandet i Riksrevisionens egen verksamhet. När denna verksamhet sedermera upphör överlåts egendomen på bidragsmottag</w:t>
      </w:r>
      <w:r w:rsidRPr="00475AA5">
        <w:t>a</w:t>
      </w:r>
      <w:r w:rsidRPr="00475AA5">
        <w:t>ren utan att Riksr</w:t>
      </w:r>
      <w:r w:rsidRPr="00475AA5">
        <w:t>e</w:t>
      </w:r>
      <w:r w:rsidRPr="00475AA5">
        <w:t>visionen kräver någon ersättning i gengäld. I stället är detta att betrakta som en transferering av egendomen. En sådan överlåtelse utan ersättning skulle dock kunna anses stå i strid mot bestämmelsen om försäl</w:t>
      </w:r>
      <w:r w:rsidRPr="00475AA5">
        <w:t>j</w:t>
      </w:r>
      <w:r w:rsidRPr="00475AA5">
        <w:t>ning av ege</w:t>
      </w:r>
      <w:r w:rsidRPr="00475AA5">
        <w:t>n</w:t>
      </w:r>
      <w:r w:rsidRPr="00475AA5">
        <w:t xml:space="preserve">dom i </w:t>
      </w:r>
      <w:r w:rsidR="00DD2E9A" w:rsidRPr="00475AA5">
        <w:t>REA</w:t>
      </w:r>
      <w:r w:rsidRPr="00475AA5">
        <w:t xml:space="preserve">-lagen. </w:t>
      </w:r>
    </w:p>
    <w:p w:rsidR="00BE31EB" w:rsidRPr="00475AA5" w:rsidRDefault="00DE71DA" w:rsidP="00BE31EB">
      <w:pPr>
        <w:pStyle w:val="R4"/>
      </w:pPr>
      <w:r w:rsidRPr="00475AA5">
        <w:t>Riksdagsstyrelsen</w:t>
      </w:r>
      <w:r w:rsidR="00BE31EB" w:rsidRPr="00475AA5">
        <w:t xml:space="preserve">s </w:t>
      </w:r>
      <w:r w:rsidR="00357F93" w:rsidRPr="00475AA5">
        <w:t>ställningstagande</w:t>
      </w:r>
      <w:r w:rsidR="00BE31EB" w:rsidRPr="00475AA5">
        <w:t xml:space="preserve"> </w:t>
      </w:r>
    </w:p>
    <w:p w:rsidR="00BE31EB" w:rsidRPr="00475AA5" w:rsidRDefault="00BE31EB" w:rsidP="00BE31EB">
      <w:r w:rsidRPr="00475AA5">
        <w:t xml:space="preserve">Mot bakgrund av Riksrevisionens biståndsverksamhet och de transfereringar av varor och tjänster som sker inom ramen för denna verksamhet anser </w:t>
      </w:r>
      <w:r w:rsidR="00DE71DA" w:rsidRPr="00475AA5">
        <w:t>rik</w:t>
      </w:r>
      <w:r w:rsidR="00DE71DA" w:rsidRPr="00475AA5">
        <w:t>s</w:t>
      </w:r>
      <w:r w:rsidR="00DE71DA" w:rsidRPr="00475AA5">
        <w:t>dagsstyrelsen</w:t>
      </w:r>
      <w:r w:rsidRPr="00475AA5">
        <w:t xml:space="preserve"> att det finns skäl att ändra lydelsen i 28 § </w:t>
      </w:r>
      <w:r w:rsidR="00DD2E9A" w:rsidRPr="00475AA5">
        <w:t>REA</w:t>
      </w:r>
      <w:r w:rsidRPr="00475AA5">
        <w:t>-lagen från ”sä</w:t>
      </w:r>
      <w:r w:rsidRPr="00475AA5">
        <w:t>l</w:t>
      </w:r>
      <w:r w:rsidRPr="00475AA5">
        <w:t xml:space="preserve">ja” till ”överlåta”. </w:t>
      </w:r>
    </w:p>
    <w:p w:rsidR="006C5D84" w:rsidRPr="00475AA5" w:rsidRDefault="006C5D84" w:rsidP="006C5D84"/>
    <w:p w:rsidR="006C5D84" w:rsidRPr="00475AA5" w:rsidRDefault="006C5D84" w:rsidP="006C5D84">
      <w:pPr>
        <w:sectPr w:rsidR="006C5D84" w:rsidRPr="00475AA5" w:rsidSect="006C5D8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7" w:left="1304" w:header="340" w:footer="227" w:gutter="0"/>
          <w:cols w:space="720"/>
          <w:titlePg/>
          <w:docGrid w:linePitch="258"/>
        </w:sectPr>
      </w:pPr>
    </w:p>
    <w:p w:rsidR="00BE31EB" w:rsidRPr="00475AA5" w:rsidRDefault="00A860BE" w:rsidP="00BE31EB">
      <w:pPr>
        <w:pStyle w:val="Rubrik1"/>
        <w:rPr>
          <w:noProof w:val="0"/>
        </w:rPr>
      </w:pPr>
      <w:bookmarkStart w:id="54" w:name="_Toc264638062"/>
      <w:r w:rsidRPr="00475AA5">
        <w:rPr>
          <w:noProof w:val="0"/>
        </w:rPr>
        <w:t xml:space="preserve">6 </w:t>
      </w:r>
      <w:r w:rsidR="00BE31EB" w:rsidRPr="00475AA5">
        <w:rPr>
          <w:noProof w:val="0"/>
        </w:rPr>
        <w:t>Författningskommentar</w:t>
      </w:r>
      <w:bookmarkEnd w:id="54"/>
    </w:p>
    <w:p w:rsidR="00BE31EB" w:rsidRPr="00475AA5" w:rsidRDefault="00A860BE" w:rsidP="00F2526D">
      <w:pPr>
        <w:pStyle w:val="Rubrik2"/>
        <w:spacing w:before="0"/>
      </w:pPr>
      <w:bookmarkStart w:id="55" w:name="_Toc229278047"/>
      <w:bookmarkStart w:id="56" w:name="_Toc229970063"/>
      <w:bookmarkStart w:id="57" w:name="_Toc264638063"/>
      <w:r w:rsidRPr="00475AA5">
        <w:t>6</w:t>
      </w:r>
      <w:r w:rsidR="00BE31EB" w:rsidRPr="00475AA5">
        <w:t>.1 Förslaget till lag om ändring i lagen (2006:999) med ekonomiadministr</w:t>
      </w:r>
      <w:r w:rsidR="00BE31EB" w:rsidRPr="00475AA5">
        <w:t>a</w:t>
      </w:r>
      <w:r w:rsidR="00BE31EB" w:rsidRPr="00475AA5">
        <w:t>tiva bestämmelser m.m. för riksdagsförvaltningen, Riksdagens ombudsmän och Riksrevisionen</w:t>
      </w:r>
      <w:bookmarkEnd w:id="55"/>
      <w:bookmarkEnd w:id="56"/>
      <w:bookmarkEnd w:id="57"/>
    </w:p>
    <w:p w:rsidR="00BE31EB" w:rsidRPr="00475AA5" w:rsidRDefault="00BE31EB" w:rsidP="00BE31EB">
      <w:pPr>
        <w:pStyle w:val="Normaltindrag"/>
      </w:pPr>
    </w:p>
    <w:p w:rsidR="00BE31EB" w:rsidRPr="00475AA5" w:rsidRDefault="00BE31EB" w:rsidP="00BE31EB">
      <w:pPr>
        <w:rPr>
          <w:b/>
        </w:rPr>
      </w:pPr>
      <w:r w:rsidRPr="00475AA5">
        <w:rPr>
          <w:b/>
        </w:rPr>
        <w:t>28 §</w:t>
      </w:r>
    </w:p>
    <w:p w:rsidR="00BE31EB" w:rsidRPr="00475AA5" w:rsidRDefault="00BE31EB" w:rsidP="00BE31EB">
      <w:r w:rsidRPr="00475AA5">
        <w:t>I paragrafen finns bestämmelser om överlåtelse av viss lös egendom. Den nya lydelsen innebär att myndighetens rätt att överlåta egendom har utvi</w:t>
      </w:r>
      <w:r w:rsidRPr="00475AA5">
        <w:t>d</w:t>
      </w:r>
      <w:r w:rsidRPr="00475AA5">
        <w:t>gats till alla överlåtelseformer och inte, som tidigare, enbart försäljning. Den nya bestämmelsen medför att myndigheterna kan överlåta egendom utan ersät</w:t>
      </w:r>
      <w:r w:rsidRPr="00475AA5">
        <w:t>t</w:t>
      </w:r>
      <w:r w:rsidRPr="00475AA5">
        <w:t>ning och har kommit till med anledning av Riksrevisionens biståndsverksa</w:t>
      </w:r>
      <w:r w:rsidRPr="00475AA5">
        <w:t>m</w:t>
      </w:r>
      <w:r w:rsidRPr="00475AA5">
        <w:t>het. Bestämmelsen behandlas i a</w:t>
      </w:r>
      <w:r w:rsidRPr="00475AA5">
        <w:t>v</w:t>
      </w:r>
      <w:r w:rsidRPr="00475AA5">
        <w:t xml:space="preserve">snitt </w:t>
      </w:r>
      <w:r w:rsidR="00A4256E" w:rsidRPr="00475AA5">
        <w:t>5.4.2</w:t>
      </w:r>
      <w:r w:rsidRPr="00475AA5">
        <w:t>.</w:t>
      </w:r>
    </w:p>
    <w:p w:rsidR="00BE31EB" w:rsidRPr="00475AA5" w:rsidRDefault="00BE31EB" w:rsidP="00BE31EB">
      <w:pPr>
        <w:pStyle w:val="Normaltindrag"/>
      </w:pPr>
    </w:p>
    <w:p w:rsidR="00BE31EB" w:rsidRPr="00475AA5" w:rsidRDefault="00BE31EB" w:rsidP="00BE31EB">
      <w:pPr>
        <w:rPr>
          <w:b/>
        </w:rPr>
      </w:pPr>
      <w:r w:rsidRPr="00475AA5">
        <w:rPr>
          <w:b/>
        </w:rPr>
        <w:t>37 §</w:t>
      </w:r>
    </w:p>
    <w:p w:rsidR="00BE31EB" w:rsidRPr="00475AA5" w:rsidRDefault="00BE31EB" w:rsidP="00BE31EB">
      <w:r w:rsidRPr="00475AA5">
        <w:t>I paragrafen finns bestämmelser om att myndigheten ska lämna en årsred</w:t>
      </w:r>
      <w:r w:rsidRPr="00475AA5">
        <w:t>o</w:t>
      </w:r>
      <w:r w:rsidRPr="00475AA5">
        <w:t>visning varje år till riksdagen. Ett nytt tredje stycke har införts i paragrafen. I den nya bestämmelsen föreskrivs att myndighetens ledning i årsredovisnin</w:t>
      </w:r>
      <w:r w:rsidRPr="00475AA5">
        <w:t>g</w:t>
      </w:r>
      <w:r w:rsidRPr="00475AA5">
        <w:t>en ska lämna en bedömning av om den interna styrningen och kontrollen vid myndigheten är betryggande. Ledningens bedömning ska omfatta all ver</w:t>
      </w:r>
      <w:r w:rsidRPr="00475AA5">
        <w:t>k</w:t>
      </w:r>
      <w:r w:rsidRPr="00475AA5">
        <w:t>samhet som myndigheten ansvarar för och utgå från den dokumentation som upprättats i processen intern sty</w:t>
      </w:r>
      <w:r w:rsidRPr="00475AA5">
        <w:t>r</w:t>
      </w:r>
      <w:r w:rsidRPr="00475AA5">
        <w:t>ning och kontroll. Närmare bestämmelser om denna process finns i 40 §. Bestä</w:t>
      </w:r>
      <w:r w:rsidRPr="00475AA5">
        <w:t>m</w:t>
      </w:r>
      <w:r w:rsidRPr="00475AA5">
        <w:t>melsen överensstämmer med vad som gäller för myndigheter under regeringen. Bestämmelsen behandlas i a</w:t>
      </w:r>
      <w:r w:rsidRPr="00475AA5">
        <w:t>v</w:t>
      </w:r>
      <w:r w:rsidRPr="00475AA5">
        <w:t>snitt 5.</w:t>
      </w:r>
      <w:r w:rsidR="00A4256E" w:rsidRPr="00475AA5">
        <w:t>3.</w:t>
      </w:r>
      <w:r w:rsidR="00D1712D" w:rsidRPr="00475AA5">
        <w:t>2</w:t>
      </w:r>
      <w:r w:rsidRPr="00475AA5">
        <w:t xml:space="preserve">. </w:t>
      </w:r>
    </w:p>
    <w:p w:rsidR="00BE31EB" w:rsidRPr="00475AA5" w:rsidRDefault="00BE31EB" w:rsidP="00BE31EB">
      <w:pPr>
        <w:pStyle w:val="Normaltindrag"/>
      </w:pPr>
    </w:p>
    <w:p w:rsidR="00BE31EB" w:rsidRPr="00475AA5" w:rsidRDefault="00BE31EB" w:rsidP="00BE31EB">
      <w:pPr>
        <w:rPr>
          <w:b/>
        </w:rPr>
      </w:pPr>
      <w:r w:rsidRPr="00475AA5">
        <w:rPr>
          <w:b/>
        </w:rPr>
        <w:t>39 §</w:t>
      </w:r>
    </w:p>
    <w:p w:rsidR="00BE31EB" w:rsidRPr="00475AA5" w:rsidRDefault="00BE31EB" w:rsidP="00BE31EB">
      <w:r w:rsidRPr="00475AA5">
        <w:t>Bestämmelsen är ny och innebär att myndighetens ledning ansv</w:t>
      </w:r>
      <w:r w:rsidRPr="00475AA5">
        <w:t>a</w:t>
      </w:r>
      <w:r w:rsidRPr="00475AA5">
        <w:t>rar för att det vid myndigheten finns en intern styrning och kontroll som fungerar på ett betryggande sätt. Bestämmelsen överensstämmer med vad som gäller för myndigheter under regeringen. Vad som avses med intern styrning och ko</w:t>
      </w:r>
      <w:r w:rsidRPr="00475AA5">
        <w:t>n</w:t>
      </w:r>
      <w:r w:rsidRPr="00475AA5">
        <w:t>troll anges i 40 §. Bestämme</w:t>
      </w:r>
      <w:r w:rsidRPr="00475AA5">
        <w:t>l</w:t>
      </w:r>
      <w:r w:rsidRPr="00475AA5">
        <w:t>sen behandlas i avsnitt 5.</w:t>
      </w:r>
      <w:r w:rsidR="00C133C5" w:rsidRPr="00475AA5">
        <w:t>3.</w:t>
      </w:r>
      <w:r w:rsidR="00D1712D" w:rsidRPr="00475AA5">
        <w:t>2</w:t>
      </w:r>
      <w:r w:rsidRPr="00475AA5">
        <w:t>.</w:t>
      </w:r>
    </w:p>
    <w:p w:rsidR="00BE31EB" w:rsidRPr="00475AA5" w:rsidRDefault="00BE31EB" w:rsidP="00BE31EB"/>
    <w:p w:rsidR="00BE31EB" w:rsidRPr="00475AA5" w:rsidRDefault="00BE31EB" w:rsidP="00BE31EB">
      <w:pPr>
        <w:rPr>
          <w:b/>
        </w:rPr>
      </w:pPr>
      <w:r w:rsidRPr="00475AA5">
        <w:rPr>
          <w:b/>
        </w:rPr>
        <w:t>40 §</w:t>
      </w:r>
    </w:p>
    <w:p w:rsidR="00BE31EB" w:rsidRPr="00475AA5" w:rsidRDefault="00BE31EB" w:rsidP="00BE31EB">
      <w:r w:rsidRPr="00475AA5">
        <w:t>Bestämmelsen, som är ny, innehåller en definition av begreppet intern sty</w:t>
      </w:r>
      <w:r w:rsidRPr="00475AA5">
        <w:t>r</w:t>
      </w:r>
      <w:r w:rsidRPr="00475AA5">
        <w:t>ning och kontroll. Bestämmelsen behandlas i a</w:t>
      </w:r>
      <w:r w:rsidRPr="00475AA5">
        <w:t>v</w:t>
      </w:r>
      <w:r w:rsidRPr="00475AA5">
        <w:t>snitt 5.</w:t>
      </w:r>
      <w:r w:rsidR="00C133C5" w:rsidRPr="00475AA5">
        <w:t>3.</w:t>
      </w:r>
      <w:r w:rsidR="00D1712D" w:rsidRPr="00475AA5">
        <w:t>1</w:t>
      </w:r>
      <w:r w:rsidRPr="00475AA5">
        <w:t>.</w:t>
      </w:r>
    </w:p>
    <w:p w:rsidR="00BE31EB" w:rsidRPr="00475AA5" w:rsidRDefault="00BE31EB" w:rsidP="00BE31EB">
      <w:pPr>
        <w:pStyle w:val="Normaltindrag"/>
      </w:pPr>
      <w:r w:rsidRPr="00475AA5">
        <w:t>Med verksamhetsansvar avses myndighetsledningens övergripande ver</w:t>
      </w:r>
      <w:r w:rsidRPr="00475AA5">
        <w:t>k</w:t>
      </w:r>
      <w:r w:rsidRPr="00475AA5">
        <w:t xml:space="preserve">samhetsansvar enligt 15 § första stycket lagen (2000:419) med instruktion för riksdagsförvaltningen, 4 </w:t>
      </w:r>
      <w:r w:rsidR="00C15ADA" w:rsidRPr="00475AA5">
        <w:t>b</w:t>
      </w:r>
      <w:r w:rsidRPr="00475AA5">
        <w:t xml:space="preserve"> § lagen (2002:1023) med instruktion för Riksrev</w:t>
      </w:r>
      <w:r w:rsidRPr="00475AA5">
        <w:t>i</w:t>
      </w:r>
      <w:r w:rsidRPr="00475AA5">
        <w:t>sionen respektive 12 § första stycket lagen (1986:765) med instruktion för Rik</w:t>
      </w:r>
      <w:r w:rsidRPr="00475AA5">
        <w:t>s</w:t>
      </w:r>
      <w:r w:rsidRPr="00475AA5">
        <w:t xml:space="preserve">dagens ombudsmän. </w:t>
      </w:r>
    </w:p>
    <w:p w:rsidR="00BE31EB" w:rsidRPr="00475AA5" w:rsidRDefault="00BE31EB" w:rsidP="00BE31EB">
      <w:pPr>
        <w:pStyle w:val="Normaltindrag"/>
      </w:pPr>
      <w:r w:rsidRPr="00475AA5">
        <w:t>Myndighetens ledning ansvarar för processen intern sty</w:t>
      </w:r>
      <w:r w:rsidRPr="00475AA5">
        <w:t>r</w:t>
      </w:r>
      <w:r w:rsidRPr="00475AA5">
        <w:t>ning och kontroll. Processen ska utformas så att den är ändamålsenlig och anpassad efter my</w:t>
      </w:r>
      <w:r w:rsidRPr="00475AA5">
        <w:t>n</w:t>
      </w:r>
      <w:r w:rsidRPr="00475AA5">
        <w:t>dighetens behov. Att myndigheten ska göra en riskanal</w:t>
      </w:r>
      <w:r w:rsidRPr="00475AA5">
        <w:t>y</w:t>
      </w:r>
      <w:r w:rsidRPr="00475AA5">
        <w:t>s innebär att den ska identifiera, värdera och besluta om hantering av riskerna för att verksamh</w:t>
      </w:r>
      <w:r w:rsidRPr="00475AA5">
        <w:t>e</w:t>
      </w:r>
      <w:r w:rsidRPr="00475AA5">
        <w:t>tens mål inte uppnås. Uppföljningen omfattar myndighetens pr</w:t>
      </w:r>
      <w:r w:rsidRPr="00475AA5">
        <w:t>o</w:t>
      </w:r>
      <w:r w:rsidRPr="00475AA5">
        <w:t>cess för intern styrning och kontroll för att bedöma om den fungerar på ett betrygga</w:t>
      </w:r>
      <w:r w:rsidRPr="00475AA5">
        <w:t>n</w:t>
      </w:r>
      <w:r w:rsidRPr="00475AA5">
        <w:t>de sätt. En myndighet ska också dokumentera de åtgärder som vidtagits i den inte</w:t>
      </w:r>
      <w:r w:rsidRPr="00475AA5">
        <w:t>r</w:t>
      </w:r>
      <w:r w:rsidRPr="00475AA5">
        <w:t>na styrningen och kontrollen. Dokumentationen ska ligga till grund för lednin</w:t>
      </w:r>
      <w:r w:rsidRPr="00475AA5">
        <w:t>g</w:t>
      </w:r>
      <w:r w:rsidRPr="00475AA5">
        <w:t>ens bedömning av den interna styrningen och kontrollen enligt 37 §. Bestä</w:t>
      </w:r>
      <w:r w:rsidRPr="00475AA5">
        <w:t>m</w:t>
      </w:r>
      <w:r w:rsidRPr="00475AA5">
        <w:t>melsen överensstämmer med vad som gäller för myndigheter under regerin</w:t>
      </w:r>
      <w:r w:rsidRPr="00475AA5">
        <w:t>g</w:t>
      </w:r>
      <w:r w:rsidRPr="00475AA5">
        <w:t xml:space="preserve">en. </w:t>
      </w:r>
    </w:p>
    <w:p w:rsidR="00BE31EB" w:rsidRPr="00475AA5" w:rsidRDefault="00BE31EB" w:rsidP="00BE31EB"/>
    <w:p w:rsidR="00BE31EB" w:rsidRPr="00475AA5" w:rsidRDefault="00BE31EB" w:rsidP="00BE31EB">
      <w:pPr>
        <w:rPr>
          <w:b/>
        </w:rPr>
      </w:pPr>
      <w:r w:rsidRPr="00475AA5">
        <w:rPr>
          <w:b/>
        </w:rPr>
        <w:t>41 §</w:t>
      </w:r>
    </w:p>
    <w:p w:rsidR="00BE31EB" w:rsidRPr="00475AA5" w:rsidRDefault="00BE31EB" w:rsidP="00BE31EB">
      <w:r w:rsidRPr="00475AA5">
        <w:t>I paragrafen finns bestämmelser om att det vid myndigheten ska finnas en internrevision. Bestämmelsen, som är ny, ersätter de tidigare bestämmelserna i 8 § lagen (2000:419) med instruktion för riksdagsförvaltnin</w:t>
      </w:r>
      <w:r w:rsidRPr="00475AA5">
        <w:t>g</w:t>
      </w:r>
      <w:r w:rsidRPr="00475AA5">
        <w:t>en, 18 § lagen (2002:1023) med instruktion för Riksrevisionen och 12 § lagen (1986:765) med instruktion för Riksdagens ombudsmän. Bestämmelsen behandlas i a</w:t>
      </w:r>
      <w:r w:rsidRPr="00475AA5">
        <w:t>v</w:t>
      </w:r>
      <w:r w:rsidRPr="00475AA5">
        <w:t xml:space="preserve">snitt </w:t>
      </w:r>
      <w:r w:rsidR="00751B2C" w:rsidRPr="00475AA5">
        <w:t>5.2.</w:t>
      </w:r>
      <w:r w:rsidRPr="00475AA5">
        <w:t>1.</w:t>
      </w:r>
    </w:p>
    <w:p w:rsidR="00BE31EB" w:rsidRPr="00475AA5" w:rsidRDefault="00BE31EB" w:rsidP="00BE31EB">
      <w:pPr>
        <w:pStyle w:val="Normaltindrag"/>
      </w:pPr>
      <w:r w:rsidRPr="00475AA5">
        <w:t xml:space="preserve">Enligt bestämmelsen i </w:t>
      </w:r>
      <w:r w:rsidRPr="00475AA5">
        <w:rPr>
          <w:i/>
        </w:rPr>
        <w:t>första stycket</w:t>
      </w:r>
      <w:r w:rsidRPr="00475AA5">
        <w:t xml:space="preserve"> ska det vid myndigheten finnas en i</w:t>
      </w:r>
      <w:r w:rsidRPr="00475AA5">
        <w:t>n</w:t>
      </w:r>
      <w:r w:rsidRPr="00475AA5">
        <w:t>ternrevision. Internrevisionen kan utföras av anställda eller inhyrda internr</w:t>
      </w:r>
      <w:r w:rsidRPr="00475AA5">
        <w:t>e</w:t>
      </w:r>
      <w:r w:rsidRPr="00475AA5">
        <w:t>visorer. Internrevisionen ska bedriva en organisatoriskt och, i förhållande till den verksamhet som granskas, även i övrigt oberoende och objektiv grans</w:t>
      </w:r>
      <w:r w:rsidRPr="00475AA5">
        <w:t>k</w:t>
      </w:r>
      <w:r w:rsidRPr="00475AA5">
        <w:t>nings- och rådgivningsverksamhet. Internrev</w:t>
      </w:r>
      <w:r w:rsidRPr="00475AA5">
        <w:t>i</w:t>
      </w:r>
      <w:r w:rsidRPr="00475AA5">
        <w:t>sionen ska vara fristående från den operativa verksamheten och administrativt placerad direkt under myndi</w:t>
      </w:r>
      <w:r w:rsidRPr="00475AA5">
        <w:t>g</w:t>
      </w:r>
      <w:r w:rsidRPr="00475AA5">
        <w:t xml:space="preserve">hetens chef. </w:t>
      </w:r>
    </w:p>
    <w:p w:rsidR="00BE31EB" w:rsidRPr="00475AA5" w:rsidRDefault="00BE31EB" w:rsidP="00BE31EB">
      <w:pPr>
        <w:pStyle w:val="Normaltindrag"/>
      </w:pPr>
      <w:r w:rsidRPr="00475AA5">
        <w:t xml:space="preserve">I </w:t>
      </w:r>
      <w:r w:rsidRPr="00475AA5">
        <w:rPr>
          <w:i/>
        </w:rPr>
        <w:t>andra stycket</w:t>
      </w:r>
      <w:r w:rsidRPr="00475AA5">
        <w:t xml:space="preserve"> anges att en myndighet får samordna sin internr</w:t>
      </w:r>
      <w:r w:rsidRPr="00475AA5">
        <w:t>e</w:t>
      </w:r>
      <w:r w:rsidRPr="00475AA5">
        <w:t>vision med en annan myndighet. En myndighet kan därmed använda internr</w:t>
      </w:r>
      <w:r w:rsidRPr="00475AA5">
        <w:t>e</w:t>
      </w:r>
      <w:r w:rsidRPr="00475AA5">
        <w:t>visorer som är anställda vid eller arbetar på uppdrag av annan myndighet för att utföra i</w:t>
      </w:r>
      <w:r w:rsidRPr="00475AA5">
        <w:t>n</w:t>
      </w:r>
      <w:r w:rsidRPr="00475AA5">
        <w:t xml:space="preserve">ternrevisionsuppdrag. Bestämmelsen överensstämmer med vad som gäller för myndigheter under regeringen. </w:t>
      </w:r>
    </w:p>
    <w:p w:rsidR="00BE31EB" w:rsidRPr="00475AA5" w:rsidRDefault="00BE31EB" w:rsidP="00BE31EB">
      <w:pPr>
        <w:pStyle w:val="Normaltindrag"/>
      </w:pPr>
    </w:p>
    <w:p w:rsidR="00BE31EB" w:rsidRPr="00475AA5" w:rsidRDefault="00BE31EB" w:rsidP="00BE31EB">
      <w:pPr>
        <w:rPr>
          <w:b/>
        </w:rPr>
      </w:pPr>
      <w:r w:rsidRPr="00475AA5">
        <w:rPr>
          <w:b/>
        </w:rPr>
        <w:t>42 §</w:t>
      </w:r>
    </w:p>
    <w:p w:rsidR="00BE31EB" w:rsidRPr="00475AA5" w:rsidRDefault="00BE31EB" w:rsidP="00BE31EB">
      <w:r w:rsidRPr="00475AA5">
        <w:t xml:space="preserve">Bestämmelsen är ny. I </w:t>
      </w:r>
      <w:r w:rsidRPr="00475AA5">
        <w:rPr>
          <w:i/>
        </w:rPr>
        <w:t>första stycket</w:t>
      </w:r>
      <w:r w:rsidRPr="00475AA5">
        <w:t xml:space="preserve"> definieras vilken inriktning internrev</w:t>
      </w:r>
      <w:r w:rsidRPr="00475AA5">
        <w:t>i</w:t>
      </w:r>
      <w:r w:rsidRPr="00475AA5">
        <w:t>sionens granskningar ska ha. Internrevisionens ansvarsområde omfattar all den verksamhet som myndigheten bedriver eller ansvarar för. Granskningen tar sin utgångspunkt i en risk- och väsentlighetsanalys och avser utformnin</w:t>
      </w:r>
      <w:r w:rsidRPr="00475AA5">
        <w:t>g</w:t>
      </w:r>
      <w:r w:rsidRPr="00475AA5">
        <w:t>en av myndighetens process för intern styrning och kontroll. Med verksa</w:t>
      </w:r>
      <w:r w:rsidRPr="00475AA5">
        <w:t>m</w:t>
      </w:r>
      <w:r w:rsidRPr="00475AA5">
        <w:t>hetsansvar avses regleringen av myndighetsledningens övergripande ver</w:t>
      </w:r>
      <w:r w:rsidRPr="00475AA5">
        <w:t>k</w:t>
      </w:r>
      <w:r w:rsidRPr="00475AA5">
        <w:t xml:space="preserve">samhetsansvar enligt 15 § första stycket lagen (2000:419) med instruktion för riksdagsförvaltningen, 4 </w:t>
      </w:r>
      <w:r w:rsidR="00C61CF7" w:rsidRPr="00475AA5">
        <w:t>b</w:t>
      </w:r>
      <w:r w:rsidRPr="00475AA5">
        <w:t xml:space="preserve"> § lagen (2002:1023) med instruktion för Riksrev</w:t>
      </w:r>
      <w:r w:rsidRPr="00475AA5">
        <w:t>i</w:t>
      </w:r>
      <w:r w:rsidRPr="00475AA5">
        <w:t>sionen respektive 12 § första stycket lagen (1986:765) med instruktion för Rik</w:t>
      </w:r>
      <w:r w:rsidRPr="00475AA5">
        <w:t>s</w:t>
      </w:r>
      <w:r w:rsidRPr="00475AA5">
        <w:t>dagens ombudsmän.</w:t>
      </w:r>
    </w:p>
    <w:p w:rsidR="00BE31EB" w:rsidRPr="00475AA5" w:rsidRDefault="00BE31EB" w:rsidP="00BE31EB">
      <w:pPr>
        <w:pStyle w:val="Normaltindrag"/>
      </w:pPr>
      <w:r w:rsidRPr="00475AA5">
        <w:t xml:space="preserve">Enligt </w:t>
      </w:r>
      <w:r w:rsidRPr="00475AA5">
        <w:rPr>
          <w:i/>
        </w:rPr>
        <w:t>andra stycket</w:t>
      </w:r>
      <w:r w:rsidRPr="00475AA5">
        <w:t xml:space="preserve"> ska internrevisionen bedrivas enligt god sed för i</w:t>
      </w:r>
      <w:r w:rsidRPr="00475AA5">
        <w:t>n</w:t>
      </w:r>
      <w:r w:rsidRPr="00475AA5">
        <w:t>ternrevision och internrevisorer. Med god sed avses detsamma som gäller för myndigheter under regeringen. Bestämme</w:t>
      </w:r>
      <w:r w:rsidRPr="00475AA5">
        <w:t>l</w:t>
      </w:r>
      <w:r w:rsidRPr="00475AA5">
        <w:t xml:space="preserve">sen överensstämmer med vad som gäller för myndigheter under regeringen. Bestämmelsen behandlas i avsnitt </w:t>
      </w:r>
      <w:r w:rsidR="00762C81" w:rsidRPr="00475AA5">
        <w:t>5.2</w:t>
      </w:r>
      <w:r w:rsidRPr="00475AA5">
        <w:t>.3.</w:t>
      </w:r>
    </w:p>
    <w:p w:rsidR="003069B6" w:rsidRPr="00475AA5" w:rsidRDefault="003069B6" w:rsidP="00BE31EB">
      <w:pPr>
        <w:pStyle w:val="Normaltindrag"/>
      </w:pPr>
    </w:p>
    <w:p w:rsidR="00BE31EB" w:rsidRPr="00475AA5" w:rsidRDefault="00BE31EB" w:rsidP="00BE31EB">
      <w:pPr>
        <w:rPr>
          <w:b/>
        </w:rPr>
      </w:pPr>
      <w:r w:rsidRPr="00475AA5">
        <w:rPr>
          <w:b/>
        </w:rPr>
        <w:t>43 §</w:t>
      </w:r>
    </w:p>
    <w:p w:rsidR="00BE31EB" w:rsidRPr="00475AA5" w:rsidRDefault="00BE31EB" w:rsidP="00BE31EB">
      <w:r w:rsidRPr="00475AA5">
        <w:t>Bestämmelsen är ny och ersätter de tidigare bestämmelserna i 8 § lagen (2000:419) med instru</w:t>
      </w:r>
      <w:r w:rsidRPr="00475AA5">
        <w:t>k</w:t>
      </w:r>
      <w:r w:rsidRPr="00475AA5">
        <w:t>tion för riksdagsförvaltningen och 12 § lagen (1986:765) med instruktion för Riksd</w:t>
      </w:r>
      <w:r w:rsidRPr="00475AA5">
        <w:t>a</w:t>
      </w:r>
      <w:r w:rsidRPr="00475AA5">
        <w:t xml:space="preserve">gens ombudsmän. </w:t>
      </w:r>
    </w:p>
    <w:p w:rsidR="00BE31EB" w:rsidRPr="00475AA5" w:rsidRDefault="00BE31EB" w:rsidP="00BE31EB">
      <w:pPr>
        <w:pStyle w:val="Normaltindrag"/>
      </w:pPr>
      <w:r w:rsidRPr="00475AA5">
        <w:t>I paragrafen anges att myndighetens ledning ska besluta om riktlinjer och revisionsplan för internrevisionen samt åtgärder med anledning av internrev</w:t>
      </w:r>
      <w:r w:rsidRPr="00475AA5">
        <w:t>i</w:t>
      </w:r>
      <w:r w:rsidRPr="00475AA5">
        <w:t>sionens iakttagelser och rekommendationer. Myndighetens ledning är därmed internrevisionens uppdragsgivare och ska se till att internrevisionen får til</w:t>
      </w:r>
      <w:r w:rsidRPr="00475AA5">
        <w:t>l</w:t>
      </w:r>
      <w:r w:rsidRPr="00475AA5">
        <w:t>gång till de uppgifter och upplysningar den behöver för att fullgöra sitt up</w:t>
      </w:r>
      <w:r w:rsidRPr="00475AA5">
        <w:t>p</w:t>
      </w:r>
      <w:r w:rsidRPr="00475AA5">
        <w:t>drag. Av detta följer också att internrevisionen ska rapportera sina grans</w:t>
      </w:r>
      <w:r w:rsidRPr="00475AA5">
        <w:t>k</w:t>
      </w:r>
      <w:r w:rsidRPr="00475AA5">
        <w:t>ningsresultat till uppdragsgivaren, dvs. myndighetens ledning. Bestämmelsen överensstämmer med vad som gäller för myndigheter under regeringen. B</w:t>
      </w:r>
      <w:r w:rsidRPr="00475AA5">
        <w:t>e</w:t>
      </w:r>
      <w:r w:rsidRPr="00475AA5">
        <w:t>stämmelsen b</w:t>
      </w:r>
      <w:r w:rsidRPr="00475AA5">
        <w:t>e</w:t>
      </w:r>
      <w:r w:rsidRPr="00475AA5">
        <w:t xml:space="preserve">handlas i avsnitt </w:t>
      </w:r>
      <w:r w:rsidR="00AE013F" w:rsidRPr="00475AA5">
        <w:t>5.2</w:t>
      </w:r>
      <w:r w:rsidRPr="00475AA5">
        <w:t xml:space="preserve">.2. </w:t>
      </w:r>
    </w:p>
    <w:p w:rsidR="00BE31EB" w:rsidRPr="00475AA5" w:rsidRDefault="006C59FB" w:rsidP="00BE31EB">
      <w:pPr>
        <w:pStyle w:val="Rubrik2"/>
      </w:pPr>
      <w:bookmarkStart w:id="58" w:name="_Toc229278048"/>
      <w:bookmarkStart w:id="59" w:name="_Toc229970064"/>
      <w:bookmarkStart w:id="60" w:name="_Toc264638064"/>
      <w:r w:rsidRPr="00475AA5">
        <w:t>6</w:t>
      </w:r>
      <w:r w:rsidR="00BE31EB" w:rsidRPr="00475AA5">
        <w:t>.2 Förslaget till lag om ändring i lagen (1988:1385) om Sveriges riksbank</w:t>
      </w:r>
      <w:bookmarkEnd w:id="58"/>
      <w:bookmarkEnd w:id="59"/>
      <w:bookmarkEnd w:id="60"/>
    </w:p>
    <w:p w:rsidR="00BE31EB" w:rsidRPr="00475AA5" w:rsidRDefault="00BE31EB" w:rsidP="00BE31EB">
      <w:pPr>
        <w:rPr>
          <w:b/>
        </w:rPr>
      </w:pPr>
      <w:r w:rsidRPr="00475AA5">
        <w:rPr>
          <w:b/>
        </w:rPr>
        <w:t xml:space="preserve">9 kap. </w:t>
      </w:r>
      <w:smartTag w:uri="urn:schemas-microsoft-com:office:smarttags" w:element="metricconverter">
        <w:smartTagPr>
          <w:attr w:name="ProductID" w:val="1 a"/>
        </w:smartTagPr>
        <w:r w:rsidRPr="00475AA5">
          <w:rPr>
            <w:b/>
          </w:rPr>
          <w:t>1 a</w:t>
        </w:r>
      </w:smartTag>
      <w:r w:rsidRPr="00475AA5">
        <w:rPr>
          <w:b/>
        </w:rPr>
        <w:t xml:space="preserve"> §</w:t>
      </w:r>
    </w:p>
    <w:p w:rsidR="00BE31EB" w:rsidRPr="00475AA5" w:rsidRDefault="00BE31EB" w:rsidP="00BE31EB">
      <w:r w:rsidRPr="00475AA5">
        <w:t>Bestämmelsen är ny och reglerar det ansvar Riksbankens direktion har för verksamheten i banken. Bestämme</w:t>
      </w:r>
      <w:r w:rsidRPr="00475AA5">
        <w:t>l</w:t>
      </w:r>
      <w:r w:rsidRPr="00475AA5">
        <w:t xml:space="preserve">sen behandlas i avsnitt </w:t>
      </w:r>
      <w:r w:rsidR="00AE013F" w:rsidRPr="00475AA5">
        <w:t>5.1</w:t>
      </w:r>
      <w:r w:rsidRPr="00475AA5">
        <w:t>.2.</w:t>
      </w:r>
    </w:p>
    <w:p w:rsidR="00BE31EB" w:rsidRPr="00475AA5" w:rsidRDefault="00BE31EB" w:rsidP="00BE31EB">
      <w:pPr>
        <w:pStyle w:val="Normaltindrag"/>
      </w:pPr>
      <w:r w:rsidRPr="00475AA5">
        <w:t xml:space="preserve">I </w:t>
      </w:r>
      <w:r w:rsidRPr="00475AA5">
        <w:rPr>
          <w:i/>
        </w:rPr>
        <w:t>första stycket</w:t>
      </w:r>
      <w:r w:rsidRPr="00475AA5">
        <w:t xml:space="preserve"> finns en övergripande bestämmelse om direktionens ver</w:t>
      </w:r>
      <w:r w:rsidRPr="00475AA5">
        <w:t>k</w:t>
      </w:r>
      <w:r w:rsidRPr="00475AA5">
        <w:t>samhetsansvar. Kravet på effektivitet innebär att Riksbanken ska åstadkomma avsedda resultat och uppnå verksamhetens mål på ett så kos</w:t>
      </w:r>
      <w:r w:rsidRPr="00475AA5">
        <w:t>t</w:t>
      </w:r>
      <w:r w:rsidRPr="00475AA5">
        <w:t>nadseffektivt sätt som möjligt utan att för den skull göra avkall på en hög kvalitet i arbetet. Att Riksbanken ska hushålla väl med statens medel innebär att onödiga utgi</w:t>
      </w:r>
      <w:r w:rsidRPr="00475AA5">
        <w:t>f</w:t>
      </w:r>
      <w:r w:rsidRPr="00475AA5">
        <w:t>ter ska undvikas, att verksamheten ska bedrivas med hög produkt</w:t>
      </w:r>
      <w:r w:rsidRPr="00475AA5">
        <w:t>i</w:t>
      </w:r>
      <w:r w:rsidRPr="00475AA5">
        <w:t>vitet och att statens medel ska hanteras säkert. Begreppet innefattar även att statens for</w:t>
      </w:r>
      <w:r w:rsidRPr="00475AA5">
        <w:t>d</w:t>
      </w:r>
      <w:r w:rsidRPr="00475AA5">
        <w:t>ringar och tillgångar i övrigt samt statens skulder förva</w:t>
      </w:r>
      <w:r w:rsidRPr="00475AA5">
        <w:t>l</w:t>
      </w:r>
      <w:r w:rsidRPr="00475AA5">
        <w:t>tas väl. Bestämmelsen överensstämmer med vad som gäller för övriga my</w:t>
      </w:r>
      <w:r w:rsidRPr="00475AA5">
        <w:t>n</w:t>
      </w:r>
      <w:r w:rsidRPr="00475AA5">
        <w:t>digheter under riksdagen enligt förslag till ändringar av instruktioner för riksdagsförvaltningen, Rik</w:t>
      </w:r>
      <w:r w:rsidRPr="00475AA5">
        <w:t>s</w:t>
      </w:r>
      <w:r w:rsidRPr="00475AA5">
        <w:t>dagens ombudsmän och Riksr</w:t>
      </w:r>
      <w:r w:rsidRPr="00475AA5">
        <w:t>e</w:t>
      </w:r>
      <w:r w:rsidRPr="00475AA5">
        <w:t xml:space="preserve">visionen. </w:t>
      </w:r>
    </w:p>
    <w:p w:rsidR="00BE31EB" w:rsidRPr="00475AA5" w:rsidRDefault="00BE31EB" w:rsidP="00BE31EB">
      <w:pPr>
        <w:pStyle w:val="Normaltindrag"/>
      </w:pPr>
      <w:r w:rsidRPr="00475AA5">
        <w:t xml:space="preserve">I </w:t>
      </w:r>
      <w:r w:rsidRPr="00475AA5">
        <w:rPr>
          <w:i/>
        </w:rPr>
        <w:t>andra stycket</w:t>
      </w:r>
      <w:r w:rsidRPr="00475AA5">
        <w:t xml:space="preserve"> anges att det åligger direktionen att säkerställa att det vid Riksbanken finns en intern styrning och kontroll som fungerar på ett betry</w:t>
      </w:r>
      <w:r w:rsidRPr="00475AA5">
        <w:t>g</w:t>
      </w:r>
      <w:r w:rsidRPr="00475AA5">
        <w:t>gande sätt. Bestämmelsen överensstämmer med vad som gäller för övriga myndigheter under riksdagen enligt 39 § lagen med ekonomiadministrat</w:t>
      </w:r>
      <w:r w:rsidRPr="00475AA5">
        <w:t>i</w:t>
      </w:r>
      <w:r w:rsidRPr="00475AA5">
        <w:t>va bestämmelser för riksdagsförvaltningen, Riksdagens ombudsmän och Riksr</w:t>
      </w:r>
      <w:r w:rsidRPr="00475AA5">
        <w:t>e</w:t>
      </w:r>
      <w:r w:rsidRPr="00475AA5">
        <w:t>visionen, se författningskommentaren till den b</w:t>
      </w:r>
      <w:r w:rsidRPr="00475AA5">
        <w:t>e</w:t>
      </w:r>
      <w:r w:rsidRPr="00475AA5">
        <w:t xml:space="preserve">stämmelsen. </w:t>
      </w:r>
    </w:p>
    <w:p w:rsidR="00BE31EB" w:rsidRPr="00475AA5" w:rsidRDefault="00BE31EB" w:rsidP="00BE31EB">
      <w:pPr>
        <w:pStyle w:val="Normaltindrag"/>
      </w:pPr>
      <w:r w:rsidRPr="00475AA5">
        <w:t xml:space="preserve">I </w:t>
      </w:r>
      <w:r w:rsidRPr="00475AA5">
        <w:rPr>
          <w:i/>
        </w:rPr>
        <w:t>tredje stycket</w:t>
      </w:r>
      <w:r w:rsidRPr="00475AA5">
        <w:t xml:space="preserve"> definieras intern styrning och kontroll. Bestämmelsen öve</w:t>
      </w:r>
      <w:r w:rsidRPr="00475AA5">
        <w:t>r</w:t>
      </w:r>
      <w:r w:rsidRPr="00475AA5">
        <w:t>en</w:t>
      </w:r>
      <w:r w:rsidRPr="00475AA5">
        <w:t>s</w:t>
      </w:r>
      <w:r w:rsidRPr="00475AA5">
        <w:t xml:space="preserve">stämmer med vad som gäller för övriga myndigheter under riksdagen enligt förslaget till 40 § lagen med ekonomiadministrativa bestämmelser för riksdagsförvaltningen, Riksdagens ombudsmän och Riksrevisionen, se </w:t>
      </w:r>
      <w:r w:rsidR="00C15ADA" w:rsidRPr="00475AA5">
        <w:t xml:space="preserve">vidare </w:t>
      </w:r>
      <w:r w:rsidRPr="00475AA5">
        <w:t>författningskommentaren till den bestämmelsen.</w:t>
      </w:r>
    </w:p>
    <w:p w:rsidR="00BE31EB" w:rsidRPr="00475AA5" w:rsidRDefault="00BE31EB" w:rsidP="00BE31EB">
      <w:pPr>
        <w:pStyle w:val="Normaltindrag"/>
      </w:pPr>
    </w:p>
    <w:p w:rsidR="00BE31EB" w:rsidRPr="00475AA5" w:rsidRDefault="00BE31EB" w:rsidP="00BE31EB">
      <w:pPr>
        <w:rPr>
          <w:b/>
        </w:rPr>
      </w:pPr>
      <w:r w:rsidRPr="00475AA5">
        <w:rPr>
          <w:b/>
        </w:rPr>
        <w:t>9 kap. 2 §</w:t>
      </w:r>
    </w:p>
    <w:p w:rsidR="00BE31EB" w:rsidRPr="00475AA5" w:rsidRDefault="00BE31EB" w:rsidP="00BE31EB">
      <w:r w:rsidRPr="00475AA5">
        <w:t xml:space="preserve">I paragrafen finns bestämmelser om internrevision. I </w:t>
      </w:r>
      <w:r w:rsidRPr="00475AA5">
        <w:rPr>
          <w:i/>
        </w:rPr>
        <w:t>första stycket</w:t>
      </w:r>
      <w:r w:rsidRPr="00475AA5">
        <w:t xml:space="preserve"> anges att det i Riksbanken ska finnas en revisions</w:t>
      </w:r>
      <w:r w:rsidR="00436DC1" w:rsidRPr="00475AA5">
        <w:t>funktion</w:t>
      </w:r>
      <w:r w:rsidRPr="00475AA5">
        <w:t xml:space="preserve"> som leds av fullmäktige. B</w:t>
      </w:r>
      <w:r w:rsidRPr="00475AA5">
        <w:t>e</w:t>
      </w:r>
      <w:r w:rsidRPr="00475AA5">
        <w:t>stämmelsen överensstämmer med de tidigare första och andra styckena i paragrafen</w:t>
      </w:r>
      <w:r w:rsidR="00436DC1" w:rsidRPr="00475AA5">
        <w:t>, men innebär att beteckningen revisionsenhet byts ut till revision</w:t>
      </w:r>
      <w:r w:rsidR="00436DC1" w:rsidRPr="00475AA5">
        <w:t>s</w:t>
      </w:r>
      <w:r w:rsidR="00436DC1" w:rsidRPr="00475AA5">
        <w:t>funktion</w:t>
      </w:r>
      <w:r w:rsidRPr="00475AA5">
        <w:t>.</w:t>
      </w:r>
      <w:r w:rsidR="00436DC1" w:rsidRPr="00475AA5">
        <w:t xml:space="preserve"> Detta för att undvika missförstånd om revisionsfunktionens organ</w:t>
      </w:r>
      <w:r w:rsidR="00436DC1" w:rsidRPr="00475AA5">
        <w:t>i</w:t>
      </w:r>
      <w:r w:rsidR="00436DC1" w:rsidRPr="00475AA5">
        <w:t xml:space="preserve">satoriska ställning i förhållande till de många andra enheter som finns inom </w:t>
      </w:r>
      <w:r w:rsidR="00DD7A8B" w:rsidRPr="00475AA5">
        <w:t>R</w:t>
      </w:r>
      <w:r w:rsidR="00436DC1" w:rsidRPr="00475AA5">
        <w:t>ik</w:t>
      </w:r>
      <w:r w:rsidR="00436DC1" w:rsidRPr="00475AA5">
        <w:t>s</w:t>
      </w:r>
      <w:r w:rsidR="00436DC1" w:rsidRPr="00475AA5">
        <w:t>banken.</w:t>
      </w:r>
    </w:p>
    <w:p w:rsidR="00BE31EB" w:rsidRPr="00475AA5" w:rsidRDefault="00BE31EB" w:rsidP="00BE31EB">
      <w:pPr>
        <w:pStyle w:val="Normaltindrag"/>
      </w:pPr>
      <w:r w:rsidRPr="00475AA5">
        <w:t xml:space="preserve">Genom bestämmelsen i </w:t>
      </w:r>
      <w:r w:rsidRPr="00475AA5">
        <w:rPr>
          <w:i/>
        </w:rPr>
        <w:t>andra stycket</w:t>
      </w:r>
      <w:r w:rsidRPr="00475AA5">
        <w:t>, som är ny, avgränsas fullmäktiges r</w:t>
      </w:r>
      <w:r w:rsidRPr="00475AA5">
        <w:t>e</w:t>
      </w:r>
      <w:r w:rsidRPr="00475AA5">
        <w:t xml:space="preserve">vision till frågor som ligger inom fullmäktiges ansvarsområde. </w:t>
      </w:r>
    </w:p>
    <w:p w:rsidR="00BE31EB" w:rsidRPr="00475AA5" w:rsidRDefault="00BE31EB" w:rsidP="00BE31EB">
      <w:pPr>
        <w:pStyle w:val="Normaltindrag"/>
      </w:pPr>
      <w:r w:rsidRPr="00475AA5">
        <w:t xml:space="preserve">Även i </w:t>
      </w:r>
      <w:r w:rsidRPr="00475AA5">
        <w:rPr>
          <w:i/>
        </w:rPr>
        <w:t>tredje stycket</w:t>
      </w:r>
      <w:r w:rsidRPr="00475AA5">
        <w:t xml:space="preserve"> har införts en ny bestämmelse. Denna innebär att det vid Riksbanken ska finnas en internrev</w:t>
      </w:r>
      <w:r w:rsidRPr="00475AA5">
        <w:t>i</w:t>
      </w:r>
      <w:r w:rsidRPr="00475AA5">
        <w:t>sion och att direktionen ska besluta om revisionsplan och åtgärder med anledning av internrevisionens iakttage</w:t>
      </w:r>
      <w:r w:rsidRPr="00475AA5">
        <w:t>l</w:t>
      </w:r>
      <w:r w:rsidRPr="00475AA5">
        <w:t xml:space="preserve">ser. Bestämmelsen innebär en reglering av gällande ordning och ersätter den tidigare bestämmelsen </w:t>
      </w:r>
      <w:r w:rsidR="00DD7A8B" w:rsidRPr="00475AA5">
        <w:t xml:space="preserve">i </w:t>
      </w:r>
      <w:smartTag w:uri="urn:schemas-microsoft-com:office:smarttags" w:element="metricconverter">
        <w:smartTagPr>
          <w:attr w:name="ProductID" w:val="2 a"/>
        </w:smartTagPr>
        <w:r w:rsidRPr="00475AA5">
          <w:t>2 a</w:t>
        </w:r>
      </w:smartTag>
      <w:r w:rsidRPr="00475AA5">
        <w:t xml:space="preserve"> § andra stycket riksbanksl</w:t>
      </w:r>
      <w:r w:rsidRPr="00475AA5">
        <w:t>a</w:t>
      </w:r>
      <w:r w:rsidRPr="00475AA5">
        <w:t xml:space="preserve">gen. </w:t>
      </w:r>
    </w:p>
    <w:p w:rsidR="00BE31EB" w:rsidRPr="00475AA5" w:rsidRDefault="00BE31EB" w:rsidP="00BE31EB">
      <w:pPr>
        <w:pStyle w:val="Normaltindrag"/>
      </w:pPr>
      <w:r w:rsidRPr="00475AA5">
        <w:t>Bestämmelsen överensstämmer med vad som gäller för övriga myndigh</w:t>
      </w:r>
      <w:r w:rsidRPr="00475AA5">
        <w:t>e</w:t>
      </w:r>
      <w:r w:rsidRPr="00475AA5">
        <w:t>ter under riksdagen enligt 41 och 43 §§ lagen med ekonomiadministrat</w:t>
      </w:r>
      <w:r w:rsidRPr="00475AA5">
        <w:t>i</w:t>
      </w:r>
      <w:r w:rsidRPr="00475AA5">
        <w:t>va bestämmelser för riksdagsförvaltningen, Riksdagens ombudsmän och Riksr</w:t>
      </w:r>
      <w:r w:rsidRPr="00475AA5">
        <w:t>e</w:t>
      </w:r>
      <w:r w:rsidRPr="00475AA5">
        <w:t xml:space="preserve">visionen, se </w:t>
      </w:r>
      <w:r w:rsidR="00C15ADA" w:rsidRPr="00475AA5">
        <w:t xml:space="preserve">vidare </w:t>
      </w:r>
      <w:r w:rsidRPr="00475AA5">
        <w:t>författningskommentarerna till de bestämmelse</w:t>
      </w:r>
      <w:r w:rsidRPr="00475AA5">
        <w:t>r</w:t>
      </w:r>
      <w:r w:rsidRPr="00475AA5">
        <w:t>na.</w:t>
      </w:r>
    </w:p>
    <w:p w:rsidR="00BE31EB" w:rsidRPr="00475AA5" w:rsidRDefault="00BE31EB" w:rsidP="00BE31EB">
      <w:pPr>
        <w:pStyle w:val="Normaltindrag"/>
      </w:pPr>
      <w:r w:rsidRPr="00475AA5">
        <w:t>Paragrafen har avgränsats till att avse fullmäktiges revision</w:t>
      </w:r>
      <w:r w:rsidR="00C15ADA" w:rsidRPr="00475AA5">
        <w:t>funktion</w:t>
      </w:r>
      <w:r w:rsidRPr="00475AA5">
        <w:t xml:space="preserve"> och d</w:t>
      </w:r>
      <w:r w:rsidRPr="00475AA5">
        <w:t>i</w:t>
      </w:r>
      <w:r w:rsidRPr="00475AA5">
        <w:t>rektionens internrevision. Den tidigare bestämmelsen i första stycket om Riksbankens b</w:t>
      </w:r>
      <w:r w:rsidRPr="00475AA5">
        <w:t>e</w:t>
      </w:r>
      <w:r w:rsidRPr="00475AA5">
        <w:t>slut om övriga enheter och bestämmelsen i tredje stycket om arbetsordningen har tagits bort. Dessa bestämmelser följer av fullmäktiges beslut om arbetsordning enligt 9 kap. 4 § första stycket.</w:t>
      </w:r>
      <w:r w:rsidR="00C15ADA" w:rsidRPr="00475AA5">
        <w:t xml:space="preserve"> Bestämmelsen b</w:t>
      </w:r>
      <w:r w:rsidR="00C15ADA" w:rsidRPr="00475AA5">
        <w:t>e</w:t>
      </w:r>
      <w:r w:rsidR="00C15ADA" w:rsidRPr="00475AA5">
        <w:t xml:space="preserve">handlas i avsnitt </w:t>
      </w:r>
      <w:r w:rsidR="00171FD7" w:rsidRPr="00475AA5">
        <w:t>5.2.</w:t>
      </w:r>
      <w:r w:rsidR="00C15ADA" w:rsidRPr="00475AA5">
        <w:t>1.</w:t>
      </w:r>
    </w:p>
    <w:p w:rsidR="00BE31EB" w:rsidRPr="00475AA5" w:rsidRDefault="00BE31EB" w:rsidP="00BE31EB">
      <w:pPr>
        <w:pStyle w:val="Normaltindrag"/>
      </w:pPr>
    </w:p>
    <w:p w:rsidR="00BE31EB" w:rsidRPr="00475AA5" w:rsidRDefault="00BE31EB" w:rsidP="00BE31EB">
      <w:pPr>
        <w:rPr>
          <w:b/>
        </w:rPr>
      </w:pPr>
      <w:r w:rsidRPr="00475AA5">
        <w:rPr>
          <w:b/>
        </w:rPr>
        <w:t xml:space="preserve">9 kap. </w:t>
      </w:r>
      <w:smartTag w:uri="urn:schemas-microsoft-com:office:smarttags" w:element="metricconverter">
        <w:smartTagPr>
          <w:attr w:name="ProductID" w:val="2 a"/>
        </w:smartTagPr>
        <w:r w:rsidRPr="00475AA5">
          <w:rPr>
            <w:b/>
          </w:rPr>
          <w:t>2 a</w:t>
        </w:r>
      </w:smartTag>
      <w:r w:rsidRPr="00475AA5">
        <w:rPr>
          <w:b/>
        </w:rPr>
        <w:t xml:space="preserve"> §</w:t>
      </w:r>
    </w:p>
    <w:p w:rsidR="00BE31EB" w:rsidRPr="00475AA5" w:rsidRDefault="00BE31EB" w:rsidP="00BE31EB">
      <w:r w:rsidRPr="00475AA5">
        <w:t xml:space="preserve">I paragrafen regleras inriktningen av internrevisionens granskning. Ändringen medför att granskningens inriktning tydligt definieras utifrån direktionens övergripande verksamhetsansvar.  </w:t>
      </w:r>
    </w:p>
    <w:p w:rsidR="00BE31EB" w:rsidRPr="00475AA5" w:rsidRDefault="00BE31EB" w:rsidP="00BE31EB">
      <w:pPr>
        <w:pStyle w:val="Normaltindrag"/>
      </w:pPr>
      <w:r w:rsidRPr="00475AA5">
        <w:t xml:space="preserve">Enligt </w:t>
      </w:r>
      <w:r w:rsidRPr="00475AA5">
        <w:rPr>
          <w:i/>
        </w:rPr>
        <w:t>andra stycket</w:t>
      </w:r>
      <w:r w:rsidRPr="00475AA5">
        <w:t xml:space="preserve"> ska internrevisionen bedrivas enligt god sed för i</w:t>
      </w:r>
      <w:r w:rsidRPr="00475AA5">
        <w:t>n</w:t>
      </w:r>
      <w:r w:rsidRPr="00475AA5">
        <w:t>ternr</w:t>
      </w:r>
      <w:r w:rsidRPr="00475AA5">
        <w:t>e</w:t>
      </w:r>
      <w:r w:rsidRPr="00475AA5">
        <w:t>vision och internrevisorer. Bestämmelsen överensstämmer i huvudsak med vad som tidigare föreskrivits i första stycket sista meningen. Ny är dock bestämmelsen att internrevisionen ska bedrivas enligt god sed för internrev</w:t>
      </w:r>
      <w:r w:rsidRPr="00475AA5">
        <w:t>i</w:t>
      </w:r>
      <w:r w:rsidRPr="00475AA5">
        <w:t xml:space="preserve">sorer. </w:t>
      </w:r>
    </w:p>
    <w:p w:rsidR="00BE31EB" w:rsidRPr="00475AA5" w:rsidRDefault="00BE31EB" w:rsidP="00BE31EB">
      <w:pPr>
        <w:pStyle w:val="Normaltindrag"/>
      </w:pPr>
      <w:r w:rsidRPr="00475AA5">
        <w:t>Den tidigare bestämmelsen i andra stycket har tagits bort. Motsvarande b</w:t>
      </w:r>
      <w:r w:rsidRPr="00475AA5">
        <w:t>e</w:t>
      </w:r>
      <w:r w:rsidRPr="00475AA5">
        <w:t>stämmelse återfinns nu i 9 kap. 2 § tredje stycket. Bestämmelsen överen</w:t>
      </w:r>
      <w:r w:rsidRPr="00475AA5">
        <w:t>s</w:t>
      </w:r>
      <w:r w:rsidRPr="00475AA5">
        <w:t>stämmer med vad som gäller för övriga myndigh</w:t>
      </w:r>
      <w:r w:rsidRPr="00475AA5">
        <w:t>e</w:t>
      </w:r>
      <w:r w:rsidRPr="00475AA5">
        <w:t>ter under riksdagen enligt förslaget till 42 § lagen med ekonomiadministrativa bestämmelser för rik</w:t>
      </w:r>
      <w:r w:rsidRPr="00475AA5">
        <w:t>s</w:t>
      </w:r>
      <w:r w:rsidRPr="00475AA5">
        <w:t xml:space="preserve">dagsförvaltningen, Riksdagens ombudsmän och Riksrevisionen, se </w:t>
      </w:r>
      <w:r w:rsidR="00E358CF" w:rsidRPr="00475AA5">
        <w:t xml:space="preserve">vidare </w:t>
      </w:r>
      <w:r w:rsidRPr="00475AA5">
        <w:t>fö</w:t>
      </w:r>
      <w:r w:rsidRPr="00475AA5">
        <w:t>r</w:t>
      </w:r>
      <w:r w:rsidRPr="00475AA5">
        <w:t>fattningskommentaren till den bestämmelsen.</w:t>
      </w:r>
    </w:p>
    <w:p w:rsidR="00BE31EB" w:rsidRPr="00475AA5" w:rsidRDefault="00BE31EB" w:rsidP="00BE31EB">
      <w:pPr>
        <w:pStyle w:val="Normaltindrag"/>
      </w:pPr>
    </w:p>
    <w:p w:rsidR="00BE31EB" w:rsidRPr="00475AA5" w:rsidRDefault="00BE31EB" w:rsidP="00BE31EB">
      <w:pPr>
        <w:rPr>
          <w:b/>
        </w:rPr>
      </w:pPr>
      <w:r w:rsidRPr="00475AA5">
        <w:rPr>
          <w:b/>
        </w:rPr>
        <w:t>9 kap. 4 §</w:t>
      </w:r>
    </w:p>
    <w:p w:rsidR="00BE31EB" w:rsidRPr="00475AA5" w:rsidRDefault="00BE31EB" w:rsidP="00BE31EB">
      <w:r w:rsidRPr="00475AA5">
        <w:t>I paragrafen har införts ett nytt andra stycke som anger att direktionen ska besluta om verksamhetsplan för Riksbanken. Bestämmelsen är ny. Bestä</w:t>
      </w:r>
      <w:r w:rsidRPr="00475AA5">
        <w:t>m</w:t>
      </w:r>
      <w:r w:rsidRPr="00475AA5">
        <w:t xml:space="preserve">melsen behandlas i avsnitt </w:t>
      </w:r>
      <w:r w:rsidR="004A66B3" w:rsidRPr="00475AA5">
        <w:t>5.1</w:t>
      </w:r>
      <w:r w:rsidRPr="00475AA5">
        <w:t>.3 och överensstämmer med vad som gäller för övriga myndigheter under riksdagen enligt förslag till ändringar av instrukti</w:t>
      </w:r>
      <w:r w:rsidRPr="00475AA5">
        <w:t>o</w:t>
      </w:r>
      <w:r w:rsidRPr="00475AA5">
        <w:t>nerna för riksdagsförvaltningen, Riksrevisionen och Riksdagens o</w:t>
      </w:r>
      <w:r w:rsidRPr="00475AA5">
        <w:t>m</w:t>
      </w:r>
      <w:r w:rsidRPr="00475AA5">
        <w:t>budsmän.</w:t>
      </w:r>
    </w:p>
    <w:p w:rsidR="00BE31EB" w:rsidRPr="00475AA5" w:rsidRDefault="00BE31EB" w:rsidP="00BE31EB">
      <w:pPr>
        <w:pStyle w:val="Normaltindrag"/>
      </w:pPr>
    </w:p>
    <w:p w:rsidR="00BE31EB" w:rsidRPr="00475AA5" w:rsidRDefault="00BE31EB" w:rsidP="00BE31EB">
      <w:pPr>
        <w:rPr>
          <w:b/>
        </w:rPr>
      </w:pPr>
      <w:r w:rsidRPr="00475AA5">
        <w:rPr>
          <w:b/>
        </w:rPr>
        <w:t>10 kap. 3 §</w:t>
      </w:r>
    </w:p>
    <w:p w:rsidR="00BE31EB" w:rsidRPr="00475AA5" w:rsidRDefault="00BE31EB" w:rsidP="00BE31EB">
      <w:r w:rsidRPr="00475AA5">
        <w:t xml:space="preserve">I paragrafen finns bestämmelser om Riksbankens bokföringsskyldighet och redovisning för det föregående räkenskapsåret. I </w:t>
      </w:r>
      <w:r w:rsidRPr="00475AA5">
        <w:rPr>
          <w:i/>
        </w:rPr>
        <w:t>andra stycket</w:t>
      </w:r>
      <w:r w:rsidRPr="00475AA5">
        <w:t xml:space="preserve"> har införts en uttrycklig bestämmelse om att Riksbanken ska lämna en årsredovi</w:t>
      </w:r>
      <w:r w:rsidRPr="00475AA5">
        <w:t>s</w:t>
      </w:r>
      <w:r w:rsidRPr="00475AA5">
        <w:t>ning till riksdagen, Riksrevisionen och fullmäktige. Det är en anpassning till den faktiska tillämpningen av bestämmelsen om redovisning. En ändring har gjorts som innebär att årsredovisningen ska lämnas den 22 februari och inte som tidigare den 15 februari</w:t>
      </w:r>
      <w:r w:rsidR="00E358CF" w:rsidRPr="00475AA5">
        <w:t>, jfr avsnitt 5.</w:t>
      </w:r>
      <w:r w:rsidR="004A66B3" w:rsidRPr="00475AA5">
        <w:t>3.</w:t>
      </w:r>
      <w:r w:rsidR="003069B6" w:rsidRPr="00475AA5">
        <w:t>2</w:t>
      </w:r>
      <w:r w:rsidRPr="00475AA5">
        <w:t>.</w:t>
      </w:r>
    </w:p>
    <w:p w:rsidR="00BE31EB" w:rsidRPr="00475AA5" w:rsidRDefault="00BE31EB" w:rsidP="00BE31EB">
      <w:pPr>
        <w:pStyle w:val="Normaltindrag"/>
      </w:pPr>
      <w:r w:rsidRPr="00475AA5">
        <w:t xml:space="preserve">I </w:t>
      </w:r>
      <w:r w:rsidRPr="00475AA5">
        <w:rPr>
          <w:i/>
        </w:rPr>
        <w:t>tredje stycket</w:t>
      </w:r>
      <w:r w:rsidRPr="00475AA5">
        <w:t xml:space="preserve"> regleras årsredovisningens innehåll. Den nya lydelsen är en anpassning till vad som tidigare har gällt.</w:t>
      </w:r>
    </w:p>
    <w:p w:rsidR="00BE31EB" w:rsidRPr="00475AA5" w:rsidRDefault="00BE31EB" w:rsidP="00BE31EB">
      <w:pPr>
        <w:pStyle w:val="Normaltindrag"/>
      </w:pPr>
      <w:r w:rsidRPr="00475AA5">
        <w:t xml:space="preserve">Ett nytt </w:t>
      </w:r>
      <w:r w:rsidRPr="00475AA5">
        <w:rPr>
          <w:i/>
        </w:rPr>
        <w:t>fjärde stycke</w:t>
      </w:r>
      <w:r w:rsidRPr="00475AA5">
        <w:t xml:space="preserve"> har införts i paragrafen. I den nya bestämmelsen för</w:t>
      </w:r>
      <w:r w:rsidRPr="00475AA5">
        <w:t>e</w:t>
      </w:r>
      <w:r w:rsidRPr="00475AA5">
        <w:t>skrivs att direktionen i årsredovisningen ska lämna en bedömning av om den interna styrningen och kontrollen vid Riksbanken är betryggande. Bestä</w:t>
      </w:r>
      <w:r w:rsidRPr="00475AA5">
        <w:t>m</w:t>
      </w:r>
      <w:r w:rsidRPr="00475AA5">
        <w:t>melsen överen</w:t>
      </w:r>
      <w:r w:rsidRPr="00475AA5">
        <w:t>s</w:t>
      </w:r>
      <w:r w:rsidRPr="00475AA5">
        <w:t>stämmer med vad som gäller för övriga myndigheter under riksdagen enligt förslaget till 37 § lagen med ekonomiadministrativa bestä</w:t>
      </w:r>
      <w:r w:rsidRPr="00475AA5">
        <w:t>m</w:t>
      </w:r>
      <w:r w:rsidRPr="00475AA5">
        <w:t>melser för riksdagsförvaltningen, Riksdagens ombudsmän och Riksrevisi</w:t>
      </w:r>
      <w:r w:rsidRPr="00475AA5">
        <w:t>o</w:t>
      </w:r>
      <w:r w:rsidRPr="00475AA5">
        <w:t xml:space="preserve">nen, se </w:t>
      </w:r>
      <w:r w:rsidR="00E358CF" w:rsidRPr="00475AA5">
        <w:t xml:space="preserve">vidare </w:t>
      </w:r>
      <w:r w:rsidRPr="00475AA5">
        <w:t>författningskommentaren till den b</w:t>
      </w:r>
      <w:r w:rsidRPr="00475AA5">
        <w:t>e</w:t>
      </w:r>
      <w:r w:rsidRPr="00475AA5">
        <w:t>stämmelsen.</w:t>
      </w:r>
    </w:p>
    <w:p w:rsidR="00BE31EB" w:rsidRPr="00475AA5" w:rsidRDefault="006C59FB" w:rsidP="00BE31EB">
      <w:pPr>
        <w:pStyle w:val="Rubrik2"/>
      </w:pPr>
      <w:bookmarkStart w:id="61" w:name="_Toc229278049"/>
      <w:bookmarkStart w:id="62" w:name="_Toc229970065"/>
      <w:bookmarkStart w:id="63" w:name="_Toc264638065"/>
      <w:r w:rsidRPr="00475AA5">
        <w:t>6</w:t>
      </w:r>
      <w:r w:rsidR="00BE31EB" w:rsidRPr="00475AA5">
        <w:t>.3 Förslaget till lag om ändring i lagen (2000:419) med instruktion för rik</w:t>
      </w:r>
      <w:r w:rsidR="00BE31EB" w:rsidRPr="00475AA5">
        <w:t>s</w:t>
      </w:r>
      <w:r w:rsidR="00BE31EB" w:rsidRPr="00475AA5">
        <w:t>dagsförvaltningen</w:t>
      </w:r>
      <w:bookmarkEnd w:id="61"/>
      <w:bookmarkEnd w:id="62"/>
      <w:bookmarkEnd w:id="63"/>
    </w:p>
    <w:p w:rsidR="00BE31EB" w:rsidRPr="00475AA5" w:rsidRDefault="00BE31EB" w:rsidP="00BE31EB">
      <w:pPr>
        <w:rPr>
          <w:b/>
        </w:rPr>
      </w:pPr>
      <w:r w:rsidRPr="00475AA5">
        <w:rPr>
          <w:b/>
        </w:rPr>
        <w:t>2 §</w:t>
      </w:r>
    </w:p>
    <w:p w:rsidR="00BE31EB" w:rsidRPr="00475AA5" w:rsidRDefault="00BE31EB" w:rsidP="00BE31EB">
      <w:pPr>
        <w:pStyle w:val="Normaltindrag"/>
        <w:ind w:firstLine="0"/>
      </w:pPr>
      <w:r w:rsidRPr="00475AA5">
        <w:t>I paragrafen finns bestämmelser om vissa uppgifter som riksdagsförvaltnin</w:t>
      </w:r>
      <w:r w:rsidRPr="00475AA5">
        <w:t>g</w:t>
      </w:r>
      <w:r w:rsidRPr="00475AA5">
        <w:t xml:space="preserve">en har. I </w:t>
      </w:r>
      <w:r w:rsidRPr="00475AA5">
        <w:rPr>
          <w:i/>
        </w:rPr>
        <w:t>första stycket</w:t>
      </w:r>
      <w:r w:rsidRPr="00475AA5">
        <w:t xml:space="preserve"> 1 anges att riksdagsförvaltningen ska upprätta fö</w:t>
      </w:r>
      <w:r w:rsidRPr="00475AA5">
        <w:t>r</w:t>
      </w:r>
      <w:r w:rsidRPr="00475AA5">
        <w:t>slag till anslag på statsbudgeten för riksdagen och riksdagsförvaltningen. Härmed avses endast de anslag som genom beslut av riksdagsstyrelsen disp</w:t>
      </w:r>
      <w:r w:rsidRPr="00475AA5">
        <w:t>o</w:t>
      </w:r>
      <w:r w:rsidRPr="00475AA5">
        <w:t>neras av riksdagsförvaltningen. Denna ändring innebär att riksdagsförval</w:t>
      </w:r>
      <w:r w:rsidRPr="00475AA5">
        <w:t>t</w:t>
      </w:r>
      <w:r w:rsidRPr="00475AA5">
        <w:t>ningen inte längre upprättar förslag till anslag för Riksdagens ombudsmän. Bestämmelsen b</w:t>
      </w:r>
      <w:r w:rsidRPr="00475AA5">
        <w:t>e</w:t>
      </w:r>
      <w:r w:rsidRPr="00475AA5">
        <w:t xml:space="preserve">handlas i avsnitt </w:t>
      </w:r>
      <w:r w:rsidR="004A66B3" w:rsidRPr="00475AA5">
        <w:t>5.1</w:t>
      </w:r>
      <w:r w:rsidRPr="00475AA5">
        <w:t>.3.</w:t>
      </w:r>
    </w:p>
    <w:p w:rsidR="00B40241" w:rsidRPr="00475AA5" w:rsidRDefault="00B40241" w:rsidP="00BE31EB">
      <w:pPr>
        <w:pStyle w:val="Normaltindrag"/>
        <w:ind w:firstLine="0"/>
      </w:pPr>
      <w:r w:rsidRPr="00475AA5">
        <w:t xml:space="preserve">I punkt 3 återges riksdagsstyrelsens förslag i </w:t>
      </w:r>
      <w:r w:rsidR="0046116A" w:rsidRPr="00475AA5">
        <w:t>r</w:t>
      </w:r>
      <w:r w:rsidRPr="00475AA5">
        <w:t>iksrevisionsframställnin</w:t>
      </w:r>
      <w:r w:rsidRPr="00475AA5">
        <w:t>g</w:t>
      </w:r>
      <w:r w:rsidRPr="00475AA5">
        <w:t xml:space="preserve">en. </w:t>
      </w:r>
    </w:p>
    <w:p w:rsidR="00BE31EB" w:rsidRPr="00475AA5" w:rsidRDefault="00BE31EB" w:rsidP="00BE31EB"/>
    <w:p w:rsidR="00BE31EB" w:rsidRPr="00475AA5" w:rsidRDefault="00BE31EB" w:rsidP="00BE31EB">
      <w:pPr>
        <w:rPr>
          <w:b/>
        </w:rPr>
      </w:pPr>
      <w:r w:rsidRPr="00475AA5">
        <w:rPr>
          <w:b/>
        </w:rPr>
        <w:t>8 §</w:t>
      </w:r>
    </w:p>
    <w:p w:rsidR="00BE31EB" w:rsidRPr="00475AA5" w:rsidRDefault="00BE31EB" w:rsidP="00BE31EB">
      <w:r w:rsidRPr="00475AA5">
        <w:t xml:space="preserve">I paragrafen finns en </w:t>
      </w:r>
      <w:r w:rsidR="001F6BF3" w:rsidRPr="00475AA5">
        <w:t xml:space="preserve">hänvisning till </w:t>
      </w:r>
      <w:r w:rsidRPr="00475AA5">
        <w:t>bestämmelser om internrevision i lagen med ekonomiadministrativa bestämmelser för riksdagsförvaltningen, Riksd</w:t>
      </w:r>
      <w:r w:rsidRPr="00475AA5">
        <w:t>a</w:t>
      </w:r>
      <w:r w:rsidRPr="00475AA5">
        <w:t>gens ombudsmän och Riksrevisi</w:t>
      </w:r>
      <w:r w:rsidRPr="00475AA5">
        <w:t>o</w:t>
      </w:r>
      <w:r w:rsidRPr="00475AA5">
        <w:t>nen. Bestämmelserna i den lagen ersätter den tidigare bestämmelsen i denna par</w:t>
      </w:r>
      <w:r w:rsidRPr="00475AA5">
        <w:t>a</w:t>
      </w:r>
      <w:r w:rsidRPr="00475AA5">
        <w:t>graf.</w:t>
      </w:r>
    </w:p>
    <w:p w:rsidR="00BE31EB" w:rsidRPr="00475AA5" w:rsidRDefault="00BE31EB" w:rsidP="00BE31EB">
      <w:pPr>
        <w:pStyle w:val="Normaltindrag"/>
      </w:pPr>
    </w:p>
    <w:p w:rsidR="00BE31EB" w:rsidRPr="00475AA5" w:rsidRDefault="00BE31EB" w:rsidP="00BE31EB">
      <w:pPr>
        <w:rPr>
          <w:b/>
        </w:rPr>
      </w:pPr>
      <w:r w:rsidRPr="00475AA5">
        <w:rPr>
          <w:b/>
        </w:rPr>
        <w:t>15 §</w:t>
      </w:r>
    </w:p>
    <w:p w:rsidR="00BE31EB" w:rsidRPr="00475AA5" w:rsidRDefault="00BE31EB" w:rsidP="00BE31EB">
      <w:r w:rsidRPr="00475AA5">
        <w:t>I paragrafen finns bestämmelser om styrelsens ansvar inför riksdagen för genomföra</w:t>
      </w:r>
      <w:r w:rsidRPr="00475AA5">
        <w:t>n</w:t>
      </w:r>
      <w:r w:rsidRPr="00475AA5">
        <w:t xml:space="preserve">det av myndighetens verksamhet. </w:t>
      </w:r>
    </w:p>
    <w:p w:rsidR="00BE31EB" w:rsidRPr="00475AA5" w:rsidRDefault="00BE31EB" w:rsidP="00BE31EB">
      <w:pPr>
        <w:pStyle w:val="Normaltindrag"/>
      </w:pPr>
      <w:r w:rsidRPr="00475AA5">
        <w:t>Sedan tidigare gäller att verksamheten ska bedrivas effektivt. Att styre</w:t>
      </w:r>
      <w:r w:rsidRPr="00475AA5">
        <w:t>l</w:t>
      </w:r>
      <w:r w:rsidRPr="00475AA5">
        <w:t>sen ansvarar för att verksamheten bedrivs enligt gällande rätt innebär att riksdag</w:t>
      </w:r>
      <w:r w:rsidRPr="00475AA5">
        <w:t>s</w:t>
      </w:r>
      <w:r w:rsidRPr="00475AA5">
        <w:t>förvaltningen ska fatta materiellt riktiga beslut på grundval av gällande lagar och för</w:t>
      </w:r>
      <w:r w:rsidRPr="00475AA5">
        <w:t>e</w:t>
      </w:r>
      <w:r w:rsidRPr="00475AA5">
        <w:t>skrifter och att riksdagsbeslut ska efterlevas. För att kunna följa upp och kontrollera att verksamheten bedrivs på ett effektivt sätt och enligt gä</w:t>
      </w:r>
      <w:r w:rsidRPr="00475AA5">
        <w:t>l</w:t>
      </w:r>
      <w:r w:rsidRPr="00475AA5">
        <w:t>lande rätt krävs att redovisning och rapportering av myndighetens resultat sker på ett betryggande sätt. Genom ändringen i bestämmelsen anges detta uttryckl</w:t>
      </w:r>
      <w:r w:rsidRPr="00475AA5">
        <w:t>i</w:t>
      </w:r>
      <w:r w:rsidRPr="00475AA5">
        <w:t>gen i lagen. Med rapporteringen avses såväl rapporteringen inom myndigheten som den externa rapport</w:t>
      </w:r>
      <w:r w:rsidRPr="00475AA5">
        <w:t>e</w:t>
      </w:r>
      <w:r w:rsidRPr="00475AA5">
        <w:t xml:space="preserve">ringen. </w:t>
      </w:r>
    </w:p>
    <w:p w:rsidR="00BE31EB" w:rsidRPr="00475AA5" w:rsidRDefault="00BE31EB" w:rsidP="00BE31EB">
      <w:pPr>
        <w:pStyle w:val="Normaltindrag"/>
      </w:pPr>
      <w:r w:rsidRPr="00475AA5">
        <w:t xml:space="preserve">I </w:t>
      </w:r>
      <w:r w:rsidRPr="00475AA5">
        <w:rPr>
          <w:i/>
        </w:rPr>
        <w:t>andra stycket</w:t>
      </w:r>
      <w:r w:rsidRPr="00475AA5">
        <w:t xml:space="preserve"> </w:t>
      </w:r>
      <w:r w:rsidR="007A0B57" w:rsidRPr="00475AA5">
        <w:t>6</w:t>
      </w:r>
      <w:r w:rsidRPr="00475AA5">
        <w:t xml:space="preserve"> har ett tillägg gjorts enligt vilket styrelsen ska besluta om rik</w:t>
      </w:r>
      <w:r w:rsidRPr="00475AA5">
        <w:t>s</w:t>
      </w:r>
      <w:r w:rsidRPr="00475AA5">
        <w:t>dagsförvaltningens verksamhetsplan. Punkt 5 har tagits bort då denna reglering återfinns i 43 § lagen (2006:999) med ekonomiadministrativa b</w:t>
      </w:r>
      <w:r w:rsidRPr="00475AA5">
        <w:t>e</w:t>
      </w:r>
      <w:r w:rsidRPr="00475AA5">
        <w:t>stämmelser m.m. för riksdagsförvaltningen, Riksdagens ombudsmän och Riksrevisionen.</w:t>
      </w:r>
    </w:p>
    <w:p w:rsidR="00BE31EB" w:rsidRPr="00475AA5" w:rsidRDefault="00BE31EB" w:rsidP="00BE31EB">
      <w:pPr>
        <w:pStyle w:val="Normaltindrag"/>
      </w:pPr>
      <w:r w:rsidRPr="00475AA5">
        <w:t xml:space="preserve">Bestämmelserna behandlas i avsnitten </w:t>
      </w:r>
      <w:r w:rsidR="002341F7" w:rsidRPr="00475AA5">
        <w:t>5</w:t>
      </w:r>
      <w:r w:rsidRPr="00475AA5">
        <w:t>.</w:t>
      </w:r>
      <w:r w:rsidR="002341F7" w:rsidRPr="00475AA5">
        <w:t>1.</w:t>
      </w:r>
      <w:r w:rsidRPr="00475AA5">
        <w:t xml:space="preserve">2 och </w:t>
      </w:r>
      <w:r w:rsidR="002341F7" w:rsidRPr="00475AA5">
        <w:t>5</w:t>
      </w:r>
      <w:r w:rsidRPr="00475AA5">
        <w:t>.</w:t>
      </w:r>
      <w:r w:rsidR="002341F7" w:rsidRPr="00475AA5">
        <w:t>1.</w:t>
      </w:r>
      <w:r w:rsidRPr="00475AA5">
        <w:t>3 och överensstämmer med vad som gäller för övriga myndigheter under riksdagen enligt förslag till ändrin</w:t>
      </w:r>
      <w:r w:rsidRPr="00475AA5">
        <w:t>g</w:t>
      </w:r>
      <w:r w:rsidRPr="00475AA5">
        <w:t xml:space="preserve"> av instruktionerna för Riksrevisionen och Riksdagens ombudsmän samt än</w:t>
      </w:r>
      <w:r w:rsidRPr="00475AA5">
        <w:t>d</w:t>
      </w:r>
      <w:r w:rsidRPr="00475AA5">
        <w:t>ring av riksbankslagen.</w:t>
      </w:r>
    </w:p>
    <w:p w:rsidR="007E3EA5" w:rsidRPr="00475AA5" w:rsidRDefault="007E3EA5" w:rsidP="007E3EA5">
      <w:pPr>
        <w:rPr>
          <w:b/>
        </w:rPr>
      </w:pPr>
      <w:r w:rsidRPr="00475AA5">
        <w:rPr>
          <w:b/>
        </w:rPr>
        <w:t>18 §</w:t>
      </w:r>
    </w:p>
    <w:p w:rsidR="007E3EA5" w:rsidRPr="00475AA5" w:rsidRDefault="007E3EA5" w:rsidP="007E3EA5">
      <w:pPr>
        <w:pStyle w:val="Normaltindrag"/>
        <w:ind w:firstLine="0"/>
      </w:pPr>
      <w:r w:rsidRPr="00475AA5">
        <w:t xml:space="preserve">Bestämmelsen har ändrats till följd av ändringarna i 8 och 15 §§. </w:t>
      </w:r>
    </w:p>
    <w:p w:rsidR="00BE31EB" w:rsidRPr="00475AA5" w:rsidRDefault="006C59FB" w:rsidP="00BE31EB">
      <w:pPr>
        <w:pStyle w:val="Rubrik2"/>
      </w:pPr>
      <w:bookmarkStart w:id="64" w:name="_Toc229278050"/>
      <w:bookmarkStart w:id="65" w:name="_Toc229970066"/>
      <w:bookmarkStart w:id="66" w:name="_Toc264638066"/>
      <w:r w:rsidRPr="00475AA5">
        <w:t>6</w:t>
      </w:r>
      <w:r w:rsidR="00BE31EB" w:rsidRPr="00475AA5">
        <w:t>.4 Förslaget till lag om ändring i lagen (2002:1023) med instruktion för Riksrevisionen</w:t>
      </w:r>
      <w:bookmarkEnd w:id="64"/>
      <w:bookmarkEnd w:id="65"/>
      <w:bookmarkEnd w:id="66"/>
    </w:p>
    <w:p w:rsidR="00BE31EB" w:rsidRPr="00475AA5" w:rsidRDefault="00BE31EB" w:rsidP="00BE31EB">
      <w:pPr>
        <w:rPr>
          <w:b/>
        </w:rPr>
      </w:pPr>
      <w:r w:rsidRPr="00475AA5">
        <w:rPr>
          <w:b/>
        </w:rPr>
        <w:t xml:space="preserve">4 </w:t>
      </w:r>
      <w:r w:rsidR="00436DC1" w:rsidRPr="00475AA5">
        <w:rPr>
          <w:b/>
        </w:rPr>
        <w:t>b</w:t>
      </w:r>
      <w:r w:rsidRPr="00475AA5">
        <w:rPr>
          <w:b/>
        </w:rPr>
        <w:t xml:space="preserve"> §</w:t>
      </w:r>
    </w:p>
    <w:p w:rsidR="00943841" w:rsidRPr="00475AA5" w:rsidRDefault="007A0B57" w:rsidP="00BE31EB">
      <w:r w:rsidRPr="00475AA5">
        <w:t xml:space="preserve">Riksdagen har beslutat att </w:t>
      </w:r>
      <w:r w:rsidR="00836484" w:rsidRPr="00475AA5">
        <w:t>som vilande anta förslag till ändring i riksdagsor</w:t>
      </w:r>
      <w:r w:rsidR="00836484" w:rsidRPr="00475AA5">
        <w:t>d</w:t>
      </w:r>
      <w:r w:rsidR="00836484" w:rsidRPr="00475AA5">
        <w:t>ningen som innebär att</w:t>
      </w:r>
      <w:r w:rsidR="007A5281" w:rsidRPr="00475AA5">
        <w:t>,</w:t>
      </w:r>
      <w:r w:rsidR="00836484" w:rsidRPr="00475AA5">
        <w:t xml:space="preserve"> </w:t>
      </w:r>
      <w:r w:rsidRPr="00475AA5">
        <w:t>fr.o.m. 2011</w:t>
      </w:r>
      <w:r w:rsidR="007A5281" w:rsidRPr="00475AA5">
        <w:t>,</w:t>
      </w:r>
      <w:r w:rsidRPr="00475AA5">
        <w:t xml:space="preserve"> ska </w:t>
      </w:r>
      <w:r w:rsidR="00943841" w:rsidRPr="00475AA5">
        <w:t>den av riksrevisorerna som, enligt rik</w:t>
      </w:r>
      <w:r w:rsidR="00943841" w:rsidRPr="00475AA5">
        <w:t>s</w:t>
      </w:r>
      <w:r w:rsidR="00943841" w:rsidRPr="00475AA5">
        <w:t>dagsordningen, ska ansvara för den administrativa ledningen får ett utökat administr</w:t>
      </w:r>
      <w:r w:rsidR="00943841" w:rsidRPr="00475AA5">
        <w:t>a</w:t>
      </w:r>
      <w:r w:rsidR="00943841" w:rsidRPr="00475AA5">
        <w:t>tivt ansvar och benämns riksrevisor med administrativt ansvar. Det innebär att besluta</w:t>
      </w:r>
      <w:r w:rsidR="00943841" w:rsidRPr="00475AA5">
        <w:t>n</w:t>
      </w:r>
      <w:r w:rsidR="00943841" w:rsidRPr="00475AA5">
        <w:t>derätten över verksamhetens organisation, arbetsordning, ekonomi- och personaladministrativa föreskrifter, som i</w:t>
      </w:r>
      <w:r w:rsidR="00E358CF" w:rsidRPr="00475AA5">
        <w:t xml:space="preserve"> </w:t>
      </w:r>
      <w:r w:rsidR="00943841" w:rsidRPr="00475AA5">
        <w:t xml:space="preserve">dag innehas av </w:t>
      </w:r>
      <w:r w:rsidR="00A511CD" w:rsidRPr="00475AA5">
        <w:t>rik</w:t>
      </w:r>
      <w:r w:rsidR="00A511CD" w:rsidRPr="00475AA5">
        <w:t>s</w:t>
      </w:r>
      <w:r w:rsidR="00A511CD" w:rsidRPr="00475AA5">
        <w:t xml:space="preserve">revisorerna gemensamt, förs över </w:t>
      </w:r>
      <w:r w:rsidR="00DB2E6B" w:rsidRPr="00475AA5">
        <w:t>till riksrevisorn</w:t>
      </w:r>
      <w:r w:rsidR="00A511CD" w:rsidRPr="00475AA5">
        <w:t xml:space="preserve"> med adm</w:t>
      </w:r>
      <w:r w:rsidR="00A511CD" w:rsidRPr="00475AA5">
        <w:t>i</w:t>
      </w:r>
      <w:r w:rsidR="00A511CD" w:rsidRPr="00475AA5">
        <w:t xml:space="preserve">nistrativt ansvar. </w:t>
      </w:r>
    </w:p>
    <w:p w:rsidR="00BE31EB" w:rsidRPr="00475AA5" w:rsidRDefault="00A511CD" w:rsidP="00BE31EB">
      <w:r w:rsidRPr="00475AA5">
        <w:t>Förevarande b</w:t>
      </w:r>
      <w:r w:rsidR="00BE31EB" w:rsidRPr="00475AA5">
        <w:t xml:space="preserve">estämmelse är ny och reglerar </w:t>
      </w:r>
      <w:r w:rsidR="00436DC1" w:rsidRPr="00475AA5">
        <w:t xml:space="preserve">det </w:t>
      </w:r>
      <w:r w:rsidR="00BE31EB" w:rsidRPr="00475AA5">
        <w:t>övergripande verksamhetsa</w:t>
      </w:r>
      <w:r w:rsidR="00BE31EB" w:rsidRPr="00475AA5">
        <w:t>n</w:t>
      </w:r>
      <w:r w:rsidR="00BE31EB" w:rsidRPr="00475AA5">
        <w:t>svar</w:t>
      </w:r>
      <w:r w:rsidR="00436DC1" w:rsidRPr="00475AA5">
        <w:t>et</w:t>
      </w:r>
      <w:r w:rsidRPr="00475AA5">
        <w:t>.</w:t>
      </w:r>
      <w:r w:rsidR="00436DC1" w:rsidRPr="00475AA5">
        <w:t xml:space="preserve"> </w:t>
      </w:r>
      <w:r w:rsidRPr="00475AA5">
        <w:t xml:space="preserve">Att detta läggs på </w:t>
      </w:r>
      <w:r w:rsidR="00436DC1" w:rsidRPr="00475AA5">
        <w:t>riksrevisorn med administrativt ansvar</w:t>
      </w:r>
      <w:r w:rsidRPr="00475AA5">
        <w:t xml:space="preserve"> är en följ</w:t>
      </w:r>
      <w:r w:rsidRPr="00475AA5">
        <w:t>d</w:t>
      </w:r>
      <w:r w:rsidRPr="00475AA5">
        <w:t xml:space="preserve">ändring av </w:t>
      </w:r>
      <w:r w:rsidR="003C0EF1" w:rsidRPr="00475AA5">
        <w:t xml:space="preserve">riksdagens beslut </w:t>
      </w:r>
      <w:r w:rsidR="00E358CF" w:rsidRPr="00475AA5">
        <w:t>enligt ovan</w:t>
      </w:r>
      <w:r w:rsidR="00BE31EB" w:rsidRPr="00475AA5">
        <w:t xml:space="preserve">. Bestämmelsen avser de allmänna krav som ställs på riksrevisorn </w:t>
      </w:r>
      <w:r w:rsidR="00436DC1" w:rsidRPr="00475AA5">
        <w:t xml:space="preserve">med administrativt ansvar </w:t>
      </w:r>
      <w:r w:rsidR="00BE31EB" w:rsidRPr="00475AA5">
        <w:t>vid genomförandet av myndighetens verksamhet. B</w:t>
      </w:r>
      <w:r w:rsidR="00BE31EB" w:rsidRPr="00475AA5">
        <w:t>e</w:t>
      </w:r>
      <w:r w:rsidR="00BE31EB" w:rsidRPr="00475AA5">
        <w:t xml:space="preserve">stämmelserna behandlas i avsnitt </w:t>
      </w:r>
      <w:r w:rsidR="002341F7" w:rsidRPr="00475AA5">
        <w:t>5.1</w:t>
      </w:r>
      <w:r w:rsidR="00BE31EB" w:rsidRPr="00475AA5">
        <w:t>.2 och överen</w:t>
      </w:r>
      <w:r w:rsidR="00BE31EB" w:rsidRPr="00475AA5">
        <w:t>s</w:t>
      </w:r>
      <w:r w:rsidR="00BE31EB" w:rsidRPr="00475AA5">
        <w:t>stämmer med vad som gäller för övriga myndigheter under riksdagen enligt förslag till ändring av instru</w:t>
      </w:r>
      <w:r w:rsidR="00BE31EB" w:rsidRPr="00475AA5">
        <w:t>k</w:t>
      </w:r>
      <w:r w:rsidR="00BE31EB" w:rsidRPr="00475AA5">
        <w:t>tionerna för riksdagsförvaltningen och Riksdagens ombudsmän samt ändring av riksbankslagen, se författning</w:t>
      </w:r>
      <w:r w:rsidR="00BE31EB" w:rsidRPr="00475AA5">
        <w:t>s</w:t>
      </w:r>
      <w:r w:rsidR="00BE31EB" w:rsidRPr="00475AA5">
        <w:t>kommentar till 15 § lagen (2000:419) med instruktion för riksdagsförval</w:t>
      </w:r>
      <w:r w:rsidR="00BE31EB" w:rsidRPr="00475AA5">
        <w:t>t</w:t>
      </w:r>
      <w:r w:rsidR="00BE31EB" w:rsidRPr="00475AA5">
        <w:t>ningen.</w:t>
      </w:r>
    </w:p>
    <w:p w:rsidR="00BE31EB" w:rsidRPr="00475AA5" w:rsidRDefault="00BE31EB" w:rsidP="00BE31EB">
      <w:pPr>
        <w:pStyle w:val="Normaltindrag"/>
      </w:pPr>
    </w:p>
    <w:p w:rsidR="00BE31EB" w:rsidRPr="00475AA5" w:rsidRDefault="00BE31EB" w:rsidP="00BE31EB">
      <w:pPr>
        <w:rPr>
          <w:b/>
        </w:rPr>
      </w:pPr>
      <w:r w:rsidRPr="00475AA5">
        <w:rPr>
          <w:b/>
        </w:rPr>
        <w:t>5 §</w:t>
      </w:r>
    </w:p>
    <w:p w:rsidR="00BE31EB" w:rsidRPr="00475AA5" w:rsidRDefault="00BE31EB" w:rsidP="00BE31EB">
      <w:r w:rsidRPr="00475AA5">
        <w:t xml:space="preserve">I paragrafen finns bestämmelser om att riksrevisorn </w:t>
      </w:r>
      <w:r w:rsidR="00A90405" w:rsidRPr="00475AA5">
        <w:t>med administrativt ansvar s</w:t>
      </w:r>
      <w:r w:rsidRPr="00475AA5">
        <w:t>ka fatta beslut i vissa verksamhetsfrågor. I par</w:t>
      </w:r>
      <w:r w:rsidRPr="00475AA5">
        <w:t>a</w:t>
      </w:r>
      <w:r w:rsidRPr="00475AA5">
        <w:t xml:space="preserve">grafen har ett tillägg gjorts enligt vilket riksrevisorn </w:t>
      </w:r>
      <w:r w:rsidR="004C7DA0" w:rsidRPr="00475AA5">
        <w:t xml:space="preserve">med administrativt ansvar </w:t>
      </w:r>
      <w:r w:rsidRPr="00475AA5">
        <w:t>ska besluta om Riksrev</w:t>
      </w:r>
      <w:r w:rsidRPr="00475AA5">
        <w:t>i</w:t>
      </w:r>
      <w:r w:rsidRPr="00475AA5">
        <w:t xml:space="preserve">sionens verksamhetsplan. Vidare anges inte riksrevisorns </w:t>
      </w:r>
      <w:r w:rsidR="004C7DA0" w:rsidRPr="00475AA5">
        <w:t xml:space="preserve">med administrativt ansvar </w:t>
      </w:r>
      <w:r w:rsidRPr="00475AA5">
        <w:t>beslut om verksamhetens organis</w:t>
      </w:r>
      <w:r w:rsidRPr="00475AA5">
        <w:t>a</w:t>
      </w:r>
      <w:r w:rsidRPr="00475AA5">
        <w:t xml:space="preserve">tion i lag, utan detta beslut följer av </w:t>
      </w:r>
      <w:r w:rsidR="004C7DA0" w:rsidRPr="00475AA5">
        <w:t xml:space="preserve">hennes eller hans </w:t>
      </w:r>
      <w:r w:rsidRPr="00475AA5">
        <w:t>beslut om arbetsor</w:t>
      </w:r>
      <w:r w:rsidRPr="00475AA5">
        <w:t>d</w:t>
      </w:r>
      <w:r w:rsidRPr="00475AA5">
        <w:t xml:space="preserve">ningen. Bestämmelsen behandlas i avsnitt </w:t>
      </w:r>
      <w:r w:rsidR="009675FB" w:rsidRPr="00475AA5">
        <w:t>5.1</w:t>
      </w:r>
      <w:r w:rsidRPr="00475AA5">
        <w:t>.3 och överensstämmer med vad som gäller för övriga myndigh</w:t>
      </w:r>
      <w:r w:rsidRPr="00475AA5">
        <w:t>e</w:t>
      </w:r>
      <w:r w:rsidRPr="00475AA5">
        <w:t>ter under riksdagen enligt förslag till ändring av instruktionerna för riksdagsfö</w:t>
      </w:r>
      <w:r w:rsidRPr="00475AA5">
        <w:t>r</w:t>
      </w:r>
      <w:r w:rsidRPr="00475AA5">
        <w:t>valtningen och Riksdagens ombudsmän samt ändring av riksbanksl</w:t>
      </w:r>
      <w:r w:rsidRPr="00475AA5">
        <w:t>a</w:t>
      </w:r>
      <w:r w:rsidRPr="00475AA5">
        <w:t>gen.</w:t>
      </w:r>
    </w:p>
    <w:p w:rsidR="00E5231D" w:rsidRPr="00475AA5" w:rsidRDefault="00E5231D" w:rsidP="00E5231D">
      <w:pPr>
        <w:pStyle w:val="Normaltindrag"/>
      </w:pPr>
      <w:r w:rsidRPr="00475AA5">
        <w:t>Att ansvaret för i denna bestämmelse reglerade frågor läggs på riksrevisorn med administrativt ansvar är, liksom i fallet med bestämmelserna i den för</w:t>
      </w:r>
      <w:r w:rsidRPr="00475AA5">
        <w:t>e</w:t>
      </w:r>
      <w:r w:rsidRPr="00475AA5">
        <w:t xml:space="preserve">slagna 4 b §, en följdändring av </w:t>
      </w:r>
      <w:r w:rsidR="003C0EF1" w:rsidRPr="00475AA5">
        <w:t xml:space="preserve">riksdagens beslut </w:t>
      </w:r>
      <w:r w:rsidR="00E16A0E" w:rsidRPr="00475AA5">
        <w:t>och nuvarande konstit</w:t>
      </w:r>
      <w:r w:rsidR="00E16A0E" w:rsidRPr="00475AA5">
        <w:t>u</w:t>
      </w:r>
      <w:r w:rsidR="00E16A0E" w:rsidRPr="00475AA5">
        <w:t xml:space="preserve">tionsutskottets behandling av </w:t>
      </w:r>
      <w:r w:rsidR="009F6BDF" w:rsidRPr="00475AA5">
        <w:t>förslaget i riksdagsstyrelsens framställning 2009/10:RS4 U</w:t>
      </w:r>
      <w:r w:rsidRPr="00475AA5">
        <w:t>ppföljning av rik</w:t>
      </w:r>
      <w:r w:rsidRPr="00475AA5">
        <w:t>s</w:t>
      </w:r>
      <w:r w:rsidRPr="00475AA5">
        <w:t>revis</w:t>
      </w:r>
      <w:r w:rsidR="00DC78E9" w:rsidRPr="00475AA5">
        <w:t>i</w:t>
      </w:r>
      <w:r w:rsidRPr="00475AA5">
        <w:t>onsreformen.</w:t>
      </w:r>
    </w:p>
    <w:p w:rsidR="00BE31EB" w:rsidRPr="00475AA5" w:rsidRDefault="00DF3232" w:rsidP="006C5D84">
      <w:pPr>
        <w:pStyle w:val="Normaltindrag"/>
      </w:pPr>
      <w:r w:rsidRPr="00475AA5">
        <w:t xml:space="preserve">I andra stycket </w:t>
      </w:r>
      <w:r w:rsidR="005600E4" w:rsidRPr="00475AA5">
        <w:t xml:space="preserve">beaktas </w:t>
      </w:r>
      <w:r w:rsidR="009F6BDF" w:rsidRPr="00475AA5">
        <w:t>de nyss ovan nämnda ställningstagandena</w:t>
      </w:r>
      <w:r w:rsidR="005600E4" w:rsidRPr="00475AA5">
        <w:t xml:space="preserve">. </w:t>
      </w:r>
    </w:p>
    <w:p w:rsidR="00DF3232" w:rsidRPr="00475AA5" w:rsidRDefault="00DF3232" w:rsidP="00DF3232">
      <w:pPr>
        <w:pStyle w:val="Normaltindrag"/>
      </w:pPr>
    </w:p>
    <w:p w:rsidR="00BE31EB" w:rsidRPr="00475AA5" w:rsidRDefault="00BE31EB" w:rsidP="00BE31EB">
      <w:pPr>
        <w:rPr>
          <w:b/>
        </w:rPr>
      </w:pPr>
      <w:r w:rsidRPr="00475AA5">
        <w:rPr>
          <w:b/>
        </w:rPr>
        <w:t>18 §</w:t>
      </w:r>
    </w:p>
    <w:p w:rsidR="00BE31EB" w:rsidRPr="00475AA5" w:rsidRDefault="00BE31EB" w:rsidP="00BE31EB">
      <w:r w:rsidRPr="00475AA5">
        <w:t>I paragrafen lämnas en upplysning om att bestämmelser om internrevision finns i lagen med ekonomiadministrativa bestämmelser för riksdagsförval</w:t>
      </w:r>
      <w:r w:rsidRPr="00475AA5">
        <w:t>t</w:t>
      </w:r>
      <w:r w:rsidRPr="00475AA5">
        <w:t>ningen, Riksdagens ombudsmän och Riksrevisionen. Bestämmelserna i den lagen ersätter den tidigare regleringen av internrevision i förevarande lag.</w:t>
      </w:r>
    </w:p>
    <w:p w:rsidR="00BE31EB" w:rsidRPr="00475AA5" w:rsidRDefault="006C59FB" w:rsidP="00BE31EB">
      <w:pPr>
        <w:pStyle w:val="Rubrik2"/>
      </w:pPr>
      <w:bookmarkStart w:id="67" w:name="_Toc229278051"/>
      <w:bookmarkStart w:id="68" w:name="_Toc229970067"/>
      <w:bookmarkStart w:id="69" w:name="_Toc264638067"/>
      <w:r w:rsidRPr="00475AA5">
        <w:t>6</w:t>
      </w:r>
      <w:r w:rsidR="00BE31EB" w:rsidRPr="00475AA5">
        <w:t>.5 Förslaget till lag om ändring i lagen (1986:765) med instruktion för Rik</w:t>
      </w:r>
      <w:r w:rsidR="00BE31EB" w:rsidRPr="00475AA5">
        <w:t>s</w:t>
      </w:r>
      <w:r w:rsidR="00BE31EB" w:rsidRPr="00475AA5">
        <w:t>dagens ombudsmän</w:t>
      </w:r>
      <w:bookmarkEnd w:id="67"/>
      <w:bookmarkEnd w:id="68"/>
      <w:bookmarkEnd w:id="69"/>
    </w:p>
    <w:p w:rsidR="00BE31EB" w:rsidRPr="00475AA5" w:rsidRDefault="00BE31EB" w:rsidP="00BE31EB">
      <w:pPr>
        <w:rPr>
          <w:b/>
        </w:rPr>
      </w:pPr>
      <w:r w:rsidRPr="00475AA5">
        <w:rPr>
          <w:b/>
        </w:rPr>
        <w:t>12 §</w:t>
      </w:r>
    </w:p>
    <w:p w:rsidR="00BE31EB" w:rsidRPr="00475AA5" w:rsidRDefault="00BE31EB" w:rsidP="00BE31EB">
      <w:pPr>
        <w:rPr>
          <w:spacing w:val="-2"/>
        </w:rPr>
      </w:pPr>
      <w:r w:rsidRPr="00475AA5">
        <w:rPr>
          <w:spacing w:val="-2"/>
        </w:rPr>
        <w:t>I paragrafen finns bestämmelser om chefs</w:t>
      </w:r>
      <w:r w:rsidR="005600E4" w:rsidRPr="00475AA5">
        <w:rPr>
          <w:spacing w:val="-2"/>
        </w:rPr>
        <w:t xml:space="preserve">-JO:s </w:t>
      </w:r>
      <w:r w:rsidRPr="00475AA5">
        <w:rPr>
          <w:spacing w:val="-2"/>
        </w:rPr>
        <w:t xml:space="preserve">ansvar i verksamheten. I </w:t>
      </w:r>
      <w:r w:rsidRPr="00475AA5">
        <w:rPr>
          <w:i/>
          <w:spacing w:val="-2"/>
        </w:rPr>
        <w:t>första stycket</w:t>
      </w:r>
      <w:r w:rsidRPr="00475AA5">
        <w:rPr>
          <w:spacing w:val="-2"/>
        </w:rPr>
        <w:t xml:space="preserve"> har en bestämmelse införts som reglerar chefsj</w:t>
      </w:r>
      <w:r w:rsidRPr="00475AA5">
        <w:rPr>
          <w:spacing w:val="-2"/>
        </w:rPr>
        <w:t>u</w:t>
      </w:r>
      <w:r w:rsidRPr="00475AA5">
        <w:rPr>
          <w:spacing w:val="-2"/>
        </w:rPr>
        <w:t>stitieombudsmannens övergripande verksamhetsa</w:t>
      </w:r>
      <w:r w:rsidRPr="00475AA5">
        <w:rPr>
          <w:spacing w:val="-2"/>
        </w:rPr>
        <w:t>n</w:t>
      </w:r>
      <w:r w:rsidRPr="00475AA5">
        <w:rPr>
          <w:spacing w:val="-2"/>
        </w:rPr>
        <w:t>svar. Bestämmelsen avser de allmänna krav som ställs på chefs</w:t>
      </w:r>
      <w:r w:rsidR="005600E4" w:rsidRPr="00475AA5">
        <w:rPr>
          <w:spacing w:val="-2"/>
        </w:rPr>
        <w:t>-JO</w:t>
      </w:r>
      <w:r w:rsidRPr="00475AA5">
        <w:rPr>
          <w:spacing w:val="-2"/>
        </w:rPr>
        <w:t xml:space="preserve"> vid genomförandet av myndighetens verksamhet. </w:t>
      </w:r>
      <w:r w:rsidR="0061364D" w:rsidRPr="00475AA5">
        <w:rPr>
          <w:spacing w:val="-2"/>
        </w:rPr>
        <w:t xml:space="preserve">Jämfört med </w:t>
      </w:r>
      <w:r w:rsidR="005600E4" w:rsidRPr="00475AA5">
        <w:rPr>
          <w:spacing w:val="-2"/>
        </w:rPr>
        <w:t xml:space="preserve">expertgruppens </w:t>
      </w:r>
      <w:r w:rsidR="0061364D" w:rsidRPr="00475AA5">
        <w:rPr>
          <w:spacing w:val="-2"/>
        </w:rPr>
        <w:t xml:space="preserve">förslag har ett visst förtydligande av </w:t>
      </w:r>
      <w:r w:rsidR="00DB2E6B" w:rsidRPr="00475AA5">
        <w:rPr>
          <w:spacing w:val="-2"/>
        </w:rPr>
        <w:t>chefs-JO:s</w:t>
      </w:r>
      <w:r w:rsidR="0061364D" w:rsidRPr="00475AA5">
        <w:rPr>
          <w:spacing w:val="-2"/>
        </w:rPr>
        <w:t xml:space="preserve"> verksa</w:t>
      </w:r>
      <w:r w:rsidR="0061364D" w:rsidRPr="00475AA5">
        <w:rPr>
          <w:spacing w:val="-2"/>
        </w:rPr>
        <w:t>m</w:t>
      </w:r>
      <w:r w:rsidR="0061364D" w:rsidRPr="00475AA5">
        <w:rPr>
          <w:spacing w:val="-2"/>
        </w:rPr>
        <w:t>hetsansvar</w:t>
      </w:r>
      <w:r w:rsidR="00E358CF" w:rsidRPr="00475AA5">
        <w:rPr>
          <w:spacing w:val="-2"/>
        </w:rPr>
        <w:t xml:space="preserve"> gjorts</w:t>
      </w:r>
      <w:r w:rsidR="005600E4" w:rsidRPr="00475AA5">
        <w:rPr>
          <w:spacing w:val="-2"/>
        </w:rPr>
        <w:t xml:space="preserve"> i enlighet med JO:s remissyttrande</w:t>
      </w:r>
      <w:r w:rsidR="0061364D" w:rsidRPr="00475AA5">
        <w:rPr>
          <w:spacing w:val="-2"/>
        </w:rPr>
        <w:t xml:space="preserve">. </w:t>
      </w:r>
      <w:r w:rsidRPr="00475AA5">
        <w:rPr>
          <w:spacing w:val="-2"/>
        </w:rPr>
        <w:t>Bestämmelserna behan</w:t>
      </w:r>
      <w:r w:rsidRPr="00475AA5">
        <w:rPr>
          <w:spacing w:val="-2"/>
        </w:rPr>
        <w:t>d</w:t>
      </w:r>
      <w:r w:rsidRPr="00475AA5">
        <w:rPr>
          <w:spacing w:val="-2"/>
        </w:rPr>
        <w:t xml:space="preserve">las i avsnitt </w:t>
      </w:r>
      <w:r w:rsidR="007800CC" w:rsidRPr="00475AA5">
        <w:rPr>
          <w:spacing w:val="-2"/>
        </w:rPr>
        <w:t>5.1</w:t>
      </w:r>
      <w:r w:rsidRPr="00475AA5">
        <w:rPr>
          <w:spacing w:val="-2"/>
        </w:rPr>
        <w:t>.2 och överensstämmer med vad som gäller för övriga myndi</w:t>
      </w:r>
      <w:r w:rsidRPr="00475AA5">
        <w:rPr>
          <w:spacing w:val="-2"/>
        </w:rPr>
        <w:t>g</w:t>
      </w:r>
      <w:r w:rsidRPr="00475AA5">
        <w:rPr>
          <w:spacing w:val="-2"/>
        </w:rPr>
        <w:t>heter under riksdagen enligt förslag till ändring av instruktionerna för riksdag</w:t>
      </w:r>
      <w:r w:rsidRPr="00475AA5">
        <w:rPr>
          <w:spacing w:val="-2"/>
        </w:rPr>
        <w:t>s</w:t>
      </w:r>
      <w:r w:rsidRPr="00475AA5">
        <w:rPr>
          <w:spacing w:val="-2"/>
        </w:rPr>
        <w:t xml:space="preserve">förvaltningen och Riksrevisionen samt ändring av riksbankslagen, se </w:t>
      </w:r>
      <w:r w:rsidR="00E358CF" w:rsidRPr="00475AA5">
        <w:rPr>
          <w:spacing w:val="-2"/>
        </w:rPr>
        <w:t xml:space="preserve">vidare </w:t>
      </w:r>
      <w:r w:rsidRPr="00475AA5">
        <w:rPr>
          <w:spacing w:val="-2"/>
        </w:rPr>
        <w:t>författningskommentar till 15 § lagen (2000:419) med instruktion för riksdag</w:t>
      </w:r>
      <w:r w:rsidRPr="00475AA5">
        <w:rPr>
          <w:spacing w:val="-2"/>
        </w:rPr>
        <w:t>s</w:t>
      </w:r>
      <w:r w:rsidRPr="00475AA5">
        <w:rPr>
          <w:spacing w:val="-2"/>
        </w:rPr>
        <w:t>förvaltnin</w:t>
      </w:r>
      <w:r w:rsidRPr="00475AA5">
        <w:rPr>
          <w:spacing w:val="-2"/>
        </w:rPr>
        <w:t>g</w:t>
      </w:r>
      <w:r w:rsidRPr="00475AA5">
        <w:rPr>
          <w:spacing w:val="-2"/>
        </w:rPr>
        <w:t>en.</w:t>
      </w:r>
    </w:p>
    <w:p w:rsidR="00BE31EB" w:rsidRPr="00475AA5" w:rsidRDefault="00BE31EB" w:rsidP="00BE31EB">
      <w:pPr>
        <w:pStyle w:val="Normaltindrag"/>
      </w:pPr>
      <w:r w:rsidRPr="00475AA5">
        <w:t xml:space="preserve">I </w:t>
      </w:r>
      <w:r w:rsidRPr="00475AA5">
        <w:rPr>
          <w:i/>
        </w:rPr>
        <w:t>andra stycket</w:t>
      </w:r>
      <w:r w:rsidRPr="00475AA5">
        <w:t xml:space="preserve"> har en ändring gjorts angående arbetsordningens innehåll som bättre överensstämmer med den rådande ordningen. Därtill har en b</w:t>
      </w:r>
      <w:r w:rsidRPr="00475AA5">
        <w:t>e</w:t>
      </w:r>
      <w:r w:rsidRPr="00475AA5">
        <w:t>stämmelse införts enligt vilken chefs</w:t>
      </w:r>
      <w:r w:rsidR="005600E4" w:rsidRPr="00475AA5">
        <w:t>-JO</w:t>
      </w:r>
      <w:r w:rsidRPr="00475AA5">
        <w:t>, efter samråd med övriga ombud</w:t>
      </w:r>
      <w:r w:rsidRPr="00475AA5">
        <w:t>s</w:t>
      </w:r>
      <w:r w:rsidRPr="00475AA5">
        <w:t xml:space="preserve">män, </w:t>
      </w:r>
      <w:r w:rsidR="0087366A" w:rsidRPr="00475AA5">
        <w:t xml:space="preserve">i arbetsordningen </w:t>
      </w:r>
      <w:r w:rsidRPr="00475AA5">
        <w:t xml:space="preserve">ska </w:t>
      </w:r>
      <w:r w:rsidR="0070582B" w:rsidRPr="00475AA5">
        <w:t>meddela bestämmelser om organisationen av ver</w:t>
      </w:r>
      <w:r w:rsidR="0070582B" w:rsidRPr="00475AA5">
        <w:t>k</w:t>
      </w:r>
      <w:r w:rsidR="0070582B" w:rsidRPr="00475AA5">
        <w:t xml:space="preserve">samheten och om ansvarsområden för var och en av ombudsmännen, </w:t>
      </w:r>
      <w:r w:rsidRPr="00475AA5">
        <w:t>besluta om verksamhetsplan, årsredovisning</w:t>
      </w:r>
      <w:r w:rsidR="00BA5357" w:rsidRPr="00475AA5">
        <w:t xml:space="preserve"> och</w:t>
      </w:r>
      <w:r w:rsidRPr="00475AA5">
        <w:t xml:space="preserve"> förslag till anslag på stat</w:t>
      </w:r>
      <w:r w:rsidRPr="00475AA5">
        <w:t>s</w:t>
      </w:r>
      <w:r w:rsidRPr="00475AA5">
        <w:t xml:space="preserve">budgeten för Riksdagens ombudsmän. Bestämmelsen behandlas i avsnitt </w:t>
      </w:r>
      <w:r w:rsidR="007800CC" w:rsidRPr="00475AA5">
        <w:t>5.1</w:t>
      </w:r>
      <w:r w:rsidRPr="00475AA5">
        <w:t>.3 och överensstämmer med vad som gäller för övriga myndigheter under riksdagen, instruktionerna för riksdagsförvaltningen och Riksdagens o</w:t>
      </w:r>
      <w:r w:rsidRPr="00475AA5">
        <w:t>m</w:t>
      </w:r>
      <w:r w:rsidRPr="00475AA5">
        <w:t xml:space="preserve">budsmän samt riksbankslagen. </w:t>
      </w:r>
    </w:p>
    <w:p w:rsidR="00BE31EB" w:rsidRPr="00475AA5" w:rsidRDefault="00BE31EB" w:rsidP="00BE31EB">
      <w:pPr>
        <w:pStyle w:val="Normaltindrag"/>
      </w:pPr>
      <w:r w:rsidRPr="00475AA5">
        <w:t xml:space="preserve">I </w:t>
      </w:r>
      <w:r w:rsidRPr="00475AA5">
        <w:rPr>
          <w:i/>
        </w:rPr>
        <w:t>tredje stycket</w:t>
      </w:r>
      <w:r w:rsidRPr="00475AA5">
        <w:t xml:space="preserve"> lämnas en upplysning om att det i lagen med ekonomia</w:t>
      </w:r>
      <w:r w:rsidRPr="00475AA5">
        <w:t>d</w:t>
      </w:r>
      <w:r w:rsidRPr="00475AA5">
        <w:t>ministrativa bestämmelser för riksdagsförvaltningen, Riksdagens o</w:t>
      </w:r>
      <w:r w:rsidRPr="00475AA5">
        <w:t>m</w:t>
      </w:r>
      <w:r w:rsidRPr="00475AA5">
        <w:t>budsmän och Riksrevisionen finns bestämmelser om internrevision. Bestämmelserna i den lagen ersätter de tidigare bestämmelserna i andra och tredje styckena i för</w:t>
      </w:r>
      <w:r w:rsidRPr="00475AA5">
        <w:t>e</w:t>
      </w:r>
      <w:r w:rsidRPr="00475AA5">
        <w:t xml:space="preserve">varande paragraf. </w:t>
      </w:r>
    </w:p>
    <w:p w:rsidR="003A14A8" w:rsidRPr="00475AA5" w:rsidRDefault="003A14A8" w:rsidP="0037293B">
      <w:pPr>
        <w:pStyle w:val="Normaltindrag"/>
      </w:pPr>
    </w:p>
    <w:p w:rsidR="003A14A8" w:rsidRPr="00475AA5" w:rsidRDefault="003A14A8" w:rsidP="003A14A8">
      <w:pPr>
        <w:pStyle w:val="Tryckort"/>
        <w:framePr w:wrap="around"/>
      </w:pPr>
      <w:r w:rsidRPr="00475AA5">
        <w:t>Elanders, Vällingby  2010</w:t>
      </w:r>
    </w:p>
    <w:p w:rsidR="00BE31EB" w:rsidRPr="00475AA5" w:rsidRDefault="00BE31EB" w:rsidP="0037293B">
      <w:pPr>
        <w:pStyle w:val="Normaltindrag"/>
      </w:pPr>
    </w:p>
    <w:sectPr w:rsidR="00BE31EB" w:rsidRPr="00475AA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CAF" w:rsidRPr="00475AA5" w:rsidRDefault="007A0CAF">
      <w:r w:rsidRPr="00475AA5">
        <w:separator/>
      </w:r>
    </w:p>
  </w:endnote>
  <w:endnote w:type="continuationSeparator" w:id="0">
    <w:p w:rsidR="007A0CAF" w:rsidRPr="00475AA5" w:rsidRDefault="007A0CAF">
      <w:r w:rsidRPr="00475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fotV"/>
      <w:framePr w:w="8732" w:h="284" w:hRule="exact" w:hSpace="0" w:vSpace="0" w:wrap="around" w:xAlign="inside" w:y="13042" w:anchorLock="0"/>
    </w:pP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006324B8" w:rsidRPr="00475AA5">
      <w:t>2</w:t>
    </w:r>
    <w:r w:rsidRPr="00475AA5">
      <w:fldChar w:fldCharType="end"/>
    </w:r>
  </w:p>
  <w:p w:rsidR="007A0CAF" w:rsidRPr="00475AA5" w:rsidRDefault="007A0CA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fotV"/>
      <w:framePr w:w="8732" w:h="284" w:hRule="exact" w:hSpace="0" w:vSpace="0" w:wrap="around" w:xAlign="inside" w:y="13042" w:anchorLock="0"/>
    </w:pP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006324B8" w:rsidRPr="00475AA5">
      <w:t>18</w:t>
    </w:r>
    <w:r w:rsidRPr="00475AA5">
      <w:fldChar w:fldCharType="end"/>
    </w:r>
  </w:p>
  <w:p w:rsidR="007A0CAF" w:rsidRPr="00475AA5" w:rsidRDefault="007A0CA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fotH"/>
      <w:framePr w:w="8732" w:h="284" w:hRule="exact" w:hSpace="0" w:vSpace="0" w:wrap="around" w:xAlign="inside" w:y="13042" w:anchorLock="0"/>
    </w:pP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006324B8" w:rsidRPr="00475AA5">
      <w:t>9</w:t>
    </w:r>
    <w:r w:rsidRPr="00475AA5">
      <w:fldChar w:fldCharType="end"/>
    </w:r>
  </w:p>
  <w:p w:rsidR="007A0CAF" w:rsidRPr="00475AA5" w:rsidRDefault="007A0CA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fotV"/>
      <w:framePr w:w="8732" w:h="284" w:hRule="exact" w:hSpace="0" w:vSpace="0" w:wrap="around" w:xAlign="inside" w:y="13042" w:anchorLock="0"/>
    </w:pPr>
    <w:r w:rsidRPr="00475AA5">
      <w:fldChar w:fldCharType="begin" w:fldLock="1"/>
    </w:r>
    <w:r w:rsidRPr="00475AA5">
      <w:instrText xml:space="preserve"> if </w:instrText>
    </w:r>
    <w:r w:rsidRPr="00475AA5">
      <w:fldChar w:fldCharType="begin" w:fldLock="1"/>
    </w:r>
    <w:r w:rsidRPr="00475AA5">
      <w:instrText xml:space="preserve"> = </w:instrText>
    </w:r>
    <w:r w:rsidRPr="00475AA5">
      <w:fldChar w:fldCharType="begin" w:fldLock="1"/>
    </w:r>
    <w:r w:rsidRPr="00475AA5">
      <w:instrText xml:space="preserve"> = </w:instrText>
    </w:r>
    <w:r w:rsidRPr="00475AA5">
      <w:fldChar w:fldCharType="begin" w:fldLock="1"/>
    </w:r>
    <w:r w:rsidRPr="00475AA5">
      <w:instrText xml:space="preserve"> page</w:instrText>
    </w:r>
    <w:r w:rsidRPr="00475AA5">
      <w:fldChar w:fldCharType="separate"/>
    </w:r>
    <w:r w:rsidR="006324B8" w:rsidRPr="00475AA5">
      <w:instrText>7</w:instrText>
    </w:r>
    <w:r w:rsidRPr="00475AA5">
      <w:fldChar w:fldCharType="end"/>
    </w:r>
    <w:r w:rsidRPr="00475AA5">
      <w:instrText xml:space="preserve">/2 </w:instrText>
    </w:r>
    <w:r w:rsidRPr="00475AA5">
      <w:fldChar w:fldCharType="separate"/>
    </w:r>
    <w:r w:rsidR="006324B8" w:rsidRPr="00475AA5">
      <w:instrText>3,5</w:instrText>
    </w:r>
    <w:r w:rsidRPr="00475AA5">
      <w:fldChar w:fldCharType="end"/>
    </w:r>
    <w:r w:rsidRPr="00475AA5">
      <w:instrText xml:space="preserve"> - </w:instrText>
    </w:r>
    <w:r w:rsidRPr="00475AA5">
      <w:fldChar w:fldCharType="begin" w:fldLock="1"/>
    </w:r>
    <w:r w:rsidRPr="00475AA5">
      <w:instrText xml:space="preserve"> = int(</w:instrText>
    </w:r>
    <w:r w:rsidRPr="00475AA5">
      <w:fldChar w:fldCharType="begin" w:fldLock="1"/>
    </w:r>
    <w:r w:rsidRPr="00475AA5">
      <w:instrText xml:space="preserve"> page</w:instrText>
    </w:r>
    <w:r w:rsidRPr="00475AA5">
      <w:fldChar w:fldCharType="separate"/>
    </w:r>
    <w:r w:rsidR="006324B8" w:rsidRPr="00475AA5">
      <w:instrText>7</w:instrText>
    </w:r>
    <w:r w:rsidRPr="00475AA5">
      <w:fldChar w:fldCharType="end"/>
    </w:r>
    <w:r w:rsidRPr="00475AA5">
      <w:instrText xml:space="preserve">/2) </w:instrText>
    </w:r>
    <w:r w:rsidRPr="00475AA5">
      <w:fldChar w:fldCharType="separate"/>
    </w:r>
    <w:r w:rsidR="006324B8" w:rsidRPr="00475AA5">
      <w:instrText>3</w:instrText>
    </w:r>
    <w:r w:rsidRPr="00475AA5">
      <w:fldChar w:fldCharType="end"/>
    </w:r>
    <w:r w:rsidRPr="00475AA5">
      <w:fldChar w:fldCharType="separate"/>
    </w:r>
    <w:r w:rsidR="006324B8" w:rsidRPr="00475AA5">
      <w:instrText>0,5</w:instrText>
    </w:r>
    <w:r w:rsidRPr="00475AA5">
      <w:fldChar w:fldCharType="end"/>
    </w:r>
    <w:r w:rsidRPr="00475AA5">
      <w:instrText xml:space="preserve"> = 0 "</w:instrText>
    </w: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Pr="00475AA5">
      <w:instrText>6</w:instrText>
    </w:r>
    <w:r w:rsidRPr="00475AA5">
      <w:fldChar w:fldCharType="end"/>
    </w:r>
  </w:p>
  <w:p w:rsidR="007A0CAF" w:rsidRPr="00475AA5" w:rsidRDefault="007A0CAF">
    <w:pPr>
      <w:pStyle w:val="SidfotH"/>
      <w:framePr w:w="8732" w:h="284" w:hRule="exact" w:hSpace="0" w:vSpace="0" w:wrap="around" w:xAlign="inside" w:y="13042" w:anchorLock="0"/>
    </w:pPr>
    <w:r w:rsidRPr="00475AA5">
      <w:instrText>""</w:instrText>
    </w: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006324B8" w:rsidRPr="00475AA5">
      <w:instrText>7</w:instrText>
    </w:r>
    <w:r w:rsidRPr="00475AA5">
      <w:fldChar w:fldCharType="end"/>
    </w:r>
    <w:r w:rsidRPr="00475AA5">
      <w:instrText>"</w:instrText>
    </w:r>
    <w:r w:rsidRPr="00475AA5">
      <w:fldChar w:fldCharType="separate"/>
    </w:r>
    <w:r w:rsidR="006324B8" w:rsidRPr="00475AA5">
      <w:t>7</w:t>
    </w:r>
    <w:r w:rsidRPr="00475AA5">
      <w:fldChar w:fldCharType="end"/>
    </w:r>
  </w:p>
  <w:p w:rsidR="007A0CAF" w:rsidRPr="00475AA5" w:rsidRDefault="007A0CA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rsidP="00AC27C6">
    <w:pPr>
      <w:pStyle w:val="SidfotV"/>
      <w:framePr w:w="8957" w:h="283" w:hRule="exact" w:hSpace="0" w:vSpace="0" w:wrap="around" w:xAlign="inside" w:y="13040" w:anchorLock="0"/>
    </w:pP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Pr="00475AA5">
      <w:t>20</w:t>
    </w:r>
    <w:r w:rsidRPr="00475AA5">
      <w:fldChar w:fldCharType="end"/>
    </w:r>
  </w:p>
  <w:p w:rsidR="007A0CAF" w:rsidRPr="00475AA5" w:rsidRDefault="007A0CA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rsidP="00AC27C6">
    <w:pPr>
      <w:pStyle w:val="SidfotH"/>
      <w:framePr w:w="8957" w:h="283" w:hRule="exact" w:hSpace="0" w:vSpace="0" w:wrap="around" w:xAlign="inside" w:y="13040" w:anchorLock="0"/>
    </w:pP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Pr="00475AA5">
      <w:t>21</w:t>
    </w:r>
    <w:r w:rsidRPr="00475AA5">
      <w:fldChar w:fldCharType="end"/>
    </w:r>
  </w:p>
  <w:p w:rsidR="007A0CAF" w:rsidRPr="00475AA5" w:rsidRDefault="007A0CA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rsidP="00AC27C6">
    <w:pPr>
      <w:pStyle w:val="SidfotV"/>
      <w:framePr w:w="8957" w:h="283" w:hRule="exact" w:hSpace="0" w:vSpace="0" w:wrap="around" w:xAlign="inside" w:y="13040" w:anchorLock="0"/>
    </w:pPr>
    <w:r w:rsidRPr="00475AA5">
      <w:fldChar w:fldCharType="begin" w:fldLock="1"/>
    </w:r>
    <w:r w:rsidRPr="00475AA5">
      <w:instrText xml:space="preserve"> if </w:instrText>
    </w:r>
    <w:r w:rsidRPr="00475AA5">
      <w:fldChar w:fldCharType="begin" w:fldLock="1"/>
    </w:r>
    <w:r w:rsidRPr="00475AA5">
      <w:instrText xml:space="preserve"> = </w:instrText>
    </w:r>
    <w:r w:rsidRPr="00475AA5">
      <w:fldChar w:fldCharType="begin" w:fldLock="1"/>
    </w:r>
    <w:r w:rsidRPr="00475AA5">
      <w:instrText xml:space="preserve"> = </w:instrText>
    </w:r>
    <w:r w:rsidRPr="00475AA5">
      <w:fldChar w:fldCharType="begin" w:fldLock="1"/>
    </w:r>
    <w:r w:rsidRPr="00475AA5">
      <w:instrText xml:space="preserve"> page</w:instrText>
    </w:r>
    <w:r w:rsidRPr="00475AA5">
      <w:fldChar w:fldCharType="separate"/>
    </w:r>
    <w:r w:rsidR="006324B8" w:rsidRPr="00475AA5">
      <w:instrText>19</w:instrText>
    </w:r>
    <w:r w:rsidRPr="00475AA5">
      <w:fldChar w:fldCharType="end"/>
    </w:r>
    <w:r w:rsidRPr="00475AA5">
      <w:instrText xml:space="preserve">/2 </w:instrText>
    </w:r>
    <w:r w:rsidRPr="00475AA5">
      <w:fldChar w:fldCharType="separate"/>
    </w:r>
    <w:r w:rsidR="006324B8" w:rsidRPr="00475AA5">
      <w:instrText>9,5</w:instrText>
    </w:r>
    <w:r w:rsidRPr="00475AA5">
      <w:fldChar w:fldCharType="end"/>
    </w:r>
    <w:r w:rsidRPr="00475AA5">
      <w:instrText xml:space="preserve"> - </w:instrText>
    </w:r>
    <w:r w:rsidRPr="00475AA5">
      <w:fldChar w:fldCharType="begin" w:fldLock="1"/>
    </w:r>
    <w:r w:rsidRPr="00475AA5">
      <w:instrText xml:space="preserve"> = int(</w:instrText>
    </w:r>
    <w:r w:rsidRPr="00475AA5">
      <w:fldChar w:fldCharType="begin" w:fldLock="1"/>
    </w:r>
    <w:r w:rsidRPr="00475AA5">
      <w:instrText xml:space="preserve"> page</w:instrText>
    </w:r>
    <w:r w:rsidRPr="00475AA5">
      <w:fldChar w:fldCharType="separate"/>
    </w:r>
    <w:r w:rsidR="006324B8" w:rsidRPr="00475AA5">
      <w:instrText>19</w:instrText>
    </w:r>
    <w:r w:rsidRPr="00475AA5">
      <w:fldChar w:fldCharType="end"/>
    </w:r>
    <w:r w:rsidRPr="00475AA5">
      <w:instrText xml:space="preserve">/2) </w:instrText>
    </w:r>
    <w:r w:rsidRPr="00475AA5">
      <w:fldChar w:fldCharType="separate"/>
    </w:r>
    <w:r w:rsidR="006324B8" w:rsidRPr="00475AA5">
      <w:instrText>9</w:instrText>
    </w:r>
    <w:r w:rsidRPr="00475AA5">
      <w:fldChar w:fldCharType="end"/>
    </w:r>
    <w:r w:rsidRPr="00475AA5">
      <w:fldChar w:fldCharType="separate"/>
    </w:r>
    <w:r w:rsidR="006324B8" w:rsidRPr="00475AA5">
      <w:instrText>0,5</w:instrText>
    </w:r>
    <w:r w:rsidRPr="00475AA5">
      <w:fldChar w:fldCharType="end"/>
    </w:r>
    <w:r w:rsidRPr="00475AA5">
      <w:instrText xml:space="preserve"> = 0 "</w:instrText>
    </w: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Pr="00475AA5">
      <w:instrText>20</w:instrText>
    </w:r>
    <w:r w:rsidRPr="00475AA5">
      <w:fldChar w:fldCharType="end"/>
    </w:r>
  </w:p>
  <w:p w:rsidR="007A0CAF" w:rsidRPr="00475AA5" w:rsidRDefault="007A0CAF" w:rsidP="00AC27C6">
    <w:pPr>
      <w:pStyle w:val="SidfotH"/>
      <w:framePr w:w="8957" w:h="283" w:hRule="exact" w:hSpace="0" w:vSpace="0" w:wrap="around" w:xAlign="inside" w:y="13040" w:anchorLock="0"/>
    </w:pPr>
    <w:r w:rsidRPr="00475AA5">
      <w:instrText>""</w:instrText>
    </w: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006324B8" w:rsidRPr="00475AA5">
      <w:instrText>19</w:instrText>
    </w:r>
    <w:r w:rsidRPr="00475AA5">
      <w:fldChar w:fldCharType="end"/>
    </w:r>
    <w:r w:rsidRPr="00475AA5">
      <w:instrText>"</w:instrText>
    </w:r>
    <w:r w:rsidRPr="00475AA5">
      <w:fldChar w:fldCharType="separate"/>
    </w:r>
    <w:r w:rsidR="006324B8" w:rsidRPr="00475AA5">
      <w:t>19</w:t>
    </w:r>
    <w:r w:rsidRPr="00475AA5">
      <w:fldChar w:fldCharType="end"/>
    </w:r>
  </w:p>
  <w:p w:rsidR="007A0CAF" w:rsidRPr="00475AA5" w:rsidRDefault="007A0CA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fotV"/>
      <w:framePr w:w="8732" w:h="284" w:hRule="exact" w:hSpace="0" w:vSpace="0" w:wrap="around" w:xAlign="inside" w:y="13042" w:anchorLock="0"/>
    </w:pP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Pr="00475AA5">
      <w:t>22</w:t>
    </w:r>
    <w:r w:rsidRPr="00475AA5">
      <w:fldChar w:fldCharType="end"/>
    </w:r>
  </w:p>
  <w:p w:rsidR="007A0CAF" w:rsidRPr="00475AA5" w:rsidRDefault="007A0CA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fotH"/>
      <w:framePr w:w="8732" w:h="284" w:hRule="exact" w:hSpace="0" w:vSpace="0" w:wrap="around" w:xAlign="inside" w:y="13042" w:anchorLock="0"/>
    </w:pP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006324B8" w:rsidRPr="00475AA5">
      <w:t>21</w:t>
    </w:r>
    <w:r w:rsidRPr="00475AA5">
      <w:fldChar w:fldCharType="end"/>
    </w:r>
  </w:p>
  <w:p w:rsidR="007A0CAF" w:rsidRPr="00475AA5" w:rsidRDefault="007A0CA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fotV"/>
      <w:framePr w:w="8732" w:h="284" w:hRule="exact" w:hSpace="0" w:vSpace="0" w:wrap="around" w:xAlign="inside" w:y="13042" w:anchorLock="0"/>
    </w:pPr>
    <w:r w:rsidRPr="00475AA5">
      <w:fldChar w:fldCharType="begin" w:fldLock="1"/>
    </w:r>
    <w:r w:rsidRPr="00475AA5">
      <w:instrText xml:space="preserve"> if </w:instrText>
    </w:r>
    <w:r w:rsidRPr="00475AA5">
      <w:fldChar w:fldCharType="begin" w:fldLock="1"/>
    </w:r>
    <w:r w:rsidRPr="00475AA5">
      <w:instrText xml:space="preserve"> = </w:instrText>
    </w:r>
    <w:r w:rsidRPr="00475AA5">
      <w:fldChar w:fldCharType="begin" w:fldLock="1"/>
    </w:r>
    <w:r w:rsidRPr="00475AA5">
      <w:instrText xml:space="preserve"> = </w:instrText>
    </w:r>
    <w:r w:rsidRPr="00475AA5">
      <w:fldChar w:fldCharType="begin" w:fldLock="1"/>
    </w:r>
    <w:r w:rsidRPr="00475AA5">
      <w:instrText xml:space="preserve"> page</w:instrText>
    </w:r>
    <w:r w:rsidRPr="00475AA5">
      <w:fldChar w:fldCharType="separate"/>
    </w:r>
    <w:r w:rsidR="006324B8" w:rsidRPr="00475AA5">
      <w:instrText>20</w:instrText>
    </w:r>
    <w:r w:rsidRPr="00475AA5">
      <w:fldChar w:fldCharType="end"/>
    </w:r>
    <w:r w:rsidRPr="00475AA5">
      <w:instrText xml:space="preserve">/2 </w:instrText>
    </w:r>
    <w:r w:rsidRPr="00475AA5">
      <w:fldChar w:fldCharType="separate"/>
    </w:r>
    <w:r w:rsidR="006324B8" w:rsidRPr="00475AA5">
      <w:instrText>10</w:instrText>
    </w:r>
    <w:r w:rsidRPr="00475AA5">
      <w:fldChar w:fldCharType="end"/>
    </w:r>
    <w:r w:rsidRPr="00475AA5">
      <w:instrText xml:space="preserve"> - </w:instrText>
    </w:r>
    <w:r w:rsidRPr="00475AA5">
      <w:fldChar w:fldCharType="begin" w:fldLock="1"/>
    </w:r>
    <w:r w:rsidRPr="00475AA5">
      <w:instrText xml:space="preserve"> = int(</w:instrText>
    </w:r>
    <w:r w:rsidRPr="00475AA5">
      <w:fldChar w:fldCharType="begin" w:fldLock="1"/>
    </w:r>
    <w:r w:rsidRPr="00475AA5">
      <w:instrText xml:space="preserve"> page</w:instrText>
    </w:r>
    <w:r w:rsidRPr="00475AA5">
      <w:fldChar w:fldCharType="separate"/>
    </w:r>
    <w:r w:rsidR="006324B8" w:rsidRPr="00475AA5">
      <w:instrText>20</w:instrText>
    </w:r>
    <w:r w:rsidRPr="00475AA5">
      <w:fldChar w:fldCharType="end"/>
    </w:r>
    <w:r w:rsidRPr="00475AA5">
      <w:instrText xml:space="preserve">/2) </w:instrText>
    </w:r>
    <w:r w:rsidRPr="00475AA5">
      <w:fldChar w:fldCharType="separate"/>
    </w:r>
    <w:r w:rsidR="006324B8" w:rsidRPr="00475AA5">
      <w:instrText>10</w:instrText>
    </w:r>
    <w:r w:rsidRPr="00475AA5">
      <w:fldChar w:fldCharType="end"/>
    </w:r>
    <w:r w:rsidRPr="00475AA5">
      <w:fldChar w:fldCharType="separate"/>
    </w:r>
    <w:r w:rsidR="006324B8" w:rsidRPr="00475AA5">
      <w:instrText>0</w:instrText>
    </w:r>
    <w:r w:rsidRPr="00475AA5">
      <w:fldChar w:fldCharType="end"/>
    </w:r>
    <w:r w:rsidRPr="00475AA5">
      <w:instrText xml:space="preserve"> = 0 "</w:instrText>
    </w: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006324B8" w:rsidRPr="00475AA5">
      <w:instrText>20</w:instrText>
    </w:r>
    <w:r w:rsidRPr="00475AA5">
      <w:fldChar w:fldCharType="end"/>
    </w:r>
  </w:p>
  <w:p w:rsidR="006324B8" w:rsidRPr="00475AA5" w:rsidRDefault="007A0CAF">
    <w:pPr>
      <w:pStyle w:val="SidfotV"/>
      <w:framePr w:w="8732" w:h="284" w:hRule="exact" w:hSpace="0" w:vSpace="0" w:wrap="around" w:xAlign="inside" w:y="13042" w:anchorLock="0"/>
    </w:pPr>
    <w:r w:rsidRPr="00475AA5">
      <w:instrText>""</w:instrText>
    </w: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Pr="00475AA5">
      <w:instrText>21</w:instrText>
    </w:r>
    <w:r w:rsidRPr="00475AA5">
      <w:fldChar w:fldCharType="end"/>
    </w:r>
    <w:r w:rsidRPr="00475AA5">
      <w:instrText>"</w:instrText>
    </w:r>
    <w:r w:rsidRPr="00475AA5">
      <w:fldChar w:fldCharType="separate"/>
    </w:r>
    <w:r w:rsidR="006324B8" w:rsidRPr="00475AA5">
      <w:t>20</w:t>
    </w:r>
  </w:p>
  <w:p w:rsidR="007A0CAF" w:rsidRPr="00475AA5" w:rsidRDefault="007A0CAF">
    <w:pPr>
      <w:pStyle w:val="SidfotH"/>
      <w:framePr w:w="8732" w:h="284" w:hRule="exact" w:hSpace="0" w:vSpace="0" w:wrap="around" w:xAlign="inside" w:y="13042" w:anchorLock="0"/>
    </w:pPr>
    <w:r w:rsidRPr="00475AA5">
      <w:fldChar w:fldCharType="end"/>
    </w:r>
  </w:p>
  <w:p w:rsidR="007A0CAF" w:rsidRPr="00475AA5" w:rsidRDefault="007A0CA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rsidP="006C5D84">
    <w:pPr>
      <w:pStyle w:val="SidfotV"/>
      <w:framePr w:w="8957" w:h="283" w:hRule="exact" w:hSpace="0" w:vSpace="0" w:wrap="around" w:xAlign="inside" w:y="13040" w:anchorLock="0"/>
    </w:pP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006324B8" w:rsidRPr="00475AA5">
      <w:t>24</w:t>
    </w:r>
    <w:r w:rsidRPr="00475AA5">
      <w:fldChar w:fldCharType="end"/>
    </w:r>
  </w:p>
  <w:p w:rsidR="007A0CAF" w:rsidRPr="00475AA5" w:rsidRDefault="007A0CA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fotH"/>
      <w:framePr w:w="8732" w:h="284" w:hRule="exact" w:hSpace="0" w:vSpace="0" w:wrap="around" w:xAlign="inside" w:y="13042" w:anchorLock="0"/>
    </w:pP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006324B8" w:rsidRPr="00475AA5">
      <w:t>3</w:t>
    </w:r>
    <w:r w:rsidRPr="00475AA5">
      <w:fldChar w:fldCharType="end"/>
    </w:r>
  </w:p>
  <w:p w:rsidR="007A0CAF" w:rsidRPr="00475AA5" w:rsidRDefault="007A0CA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rsidP="006C5D84">
    <w:pPr>
      <w:pStyle w:val="SidfotH"/>
      <w:framePr w:w="8957" w:h="283" w:hRule="exact" w:hSpace="0" w:vSpace="0" w:wrap="around" w:xAlign="inside" w:y="13040" w:anchorLock="0"/>
    </w:pP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006324B8" w:rsidRPr="00475AA5">
      <w:t>49</w:t>
    </w:r>
    <w:r w:rsidRPr="00475AA5">
      <w:fldChar w:fldCharType="end"/>
    </w:r>
  </w:p>
  <w:p w:rsidR="007A0CAF" w:rsidRPr="00475AA5" w:rsidRDefault="007A0CA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rsidP="006C5D84">
    <w:pPr>
      <w:pStyle w:val="SidfotV"/>
      <w:framePr w:w="8957" w:h="283" w:hRule="exact" w:hSpace="0" w:vSpace="0" w:wrap="around" w:xAlign="inside" w:y="13040" w:anchorLock="0"/>
    </w:pPr>
    <w:r w:rsidRPr="00475AA5">
      <w:fldChar w:fldCharType="begin" w:fldLock="1"/>
    </w:r>
    <w:r w:rsidRPr="00475AA5">
      <w:instrText xml:space="preserve"> if </w:instrText>
    </w:r>
    <w:r w:rsidRPr="00475AA5">
      <w:fldChar w:fldCharType="begin" w:fldLock="1"/>
    </w:r>
    <w:r w:rsidRPr="00475AA5">
      <w:instrText xml:space="preserve"> = </w:instrText>
    </w:r>
    <w:r w:rsidRPr="00475AA5">
      <w:fldChar w:fldCharType="begin" w:fldLock="1"/>
    </w:r>
    <w:r w:rsidRPr="00475AA5">
      <w:instrText xml:space="preserve"> = </w:instrText>
    </w:r>
    <w:r w:rsidRPr="00475AA5">
      <w:fldChar w:fldCharType="begin" w:fldLock="1"/>
    </w:r>
    <w:r w:rsidRPr="00475AA5">
      <w:instrText xml:space="preserve"> page</w:instrText>
    </w:r>
    <w:r w:rsidRPr="00475AA5">
      <w:fldChar w:fldCharType="separate"/>
    </w:r>
    <w:r w:rsidR="006324B8" w:rsidRPr="00475AA5">
      <w:instrText>22</w:instrText>
    </w:r>
    <w:r w:rsidRPr="00475AA5">
      <w:fldChar w:fldCharType="end"/>
    </w:r>
    <w:r w:rsidRPr="00475AA5">
      <w:instrText xml:space="preserve">/2 </w:instrText>
    </w:r>
    <w:r w:rsidRPr="00475AA5">
      <w:fldChar w:fldCharType="separate"/>
    </w:r>
    <w:r w:rsidR="006324B8" w:rsidRPr="00475AA5">
      <w:instrText>11</w:instrText>
    </w:r>
    <w:r w:rsidRPr="00475AA5">
      <w:fldChar w:fldCharType="end"/>
    </w:r>
    <w:r w:rsidRPr="00475AA5">
      <w:instrText xml:space="preserve"> - </w:instrText>
    </w:r>
    <w:r w:rsidRPr="00475AA5">
      <w:fldChar w:fldCharType="begin" w:fldLock="1"/>
    </w:r>
    <w:r w:rsidRPr="00475AA5">
      <w:instrText xml:space="preserve"> = int(</w:instrText>
    </w:r>
    <w:r w:rsidRPr="00475AA5">
      <w:fldChar w:fldCharType="begin" w:fldLock="1"/>
    </w:r>
    <w:r w:rsidRPr="00475AA5">
      <w:instrText xml:space="preserve"> page</w:instrText>
    </w:r>
    <w:r w:rsidRPr="00475AA5">
      <w:fldChar w:fldCharType="separate"/>
    </w:r>
    <w:r w:rsidR="006324B8" w:rsidRPr="00475AA5">
      <w:instrText>22</w:instrText>
    </w:r>
    <w:r w:rsidRPr="00475AA5">
      <w:fldChar w:fldCharType="end"/>
    </w:r>
    <w:r w:rsidRPr="00475AA5">
      <w:instrText xml:space="preserve">/2) </w:instrText>
    </w:r>
    <w:r w:rsidRPr="00475AA5">
      <w:fldChar w:fldCharType="separate"/>
    </w:r>
    <w:r w:rsidR="006324B8" w:rsidRPr="00475AA5">
      <w:instrText>11</w:instrText>
    </w:r>
    <w:r w:rsidRPr="00475AA5">
      <w:fldChar w:fldCharType="end"/>
    </w:r>
    <w:r w:rsidRPr="00475AA5">
      <w:fldChar w:fldCharType="separate"/>
    </w:r>
    <w:r w:rsidR="006324B8" w:rsidRPr="00475AA5">
      <w:instrText>0</w:instrText>
    </w:r>
    <w:r w:rsidRPr="00475AA5">
      <w:fldChar w:fldCharType="end"/>
    </w:r>
    <w:r w:rsidRPr="00475AA5">
      <w:instrText xml:space="preserve"> = 0 "</w:instrText>
    </w: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006324B8" w:rsidRPr="00475AA5">
      <w:instrText>22</w:instrText>
    </w:r>
    <w:r w:rsidRPr="00475AA5">
      <w:fldChar w:fldCharType="end"/>
    </w:r>
  </w:p>
  <w:p w:rsidR="006324B8" w:rsidRPr="00475AA5" w:rsidRDefault="007A0CAF" w:rsidP="006C5D84">
    <w:pPr>
      <w:pStyle w:val="SidfotV"/>
      <w:framePr w:w="8957" w:h="283" w:hRule="exact" w:hSpace="0" w:vSpace="0" w:wrap="around" w:xAlign="inside" w:y="13040" w:anchorLock="0"/>
    </w:pPr>
    <w:r w:rsidRPr="00475AA5">
      <w:instrText>""</w:instrText>
    </w: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Pr="00475AA5">
      <w:instrText>47</w:instrText>
    </w:r>
    <w:r w:rsidRPr="00475AA5">
      <w:fldChar w:fldCharType="end"/>
    </w:r>
    <w:r w:rsidRPr="00475AA5">
      <w:instrText>"</w:instrText>
    </w:r>
    <w:r w:rsidRPr="00475AA5">
      <w:fldChar w:fldCharType="separate"/>
    </w:r>
    <w:r w:rsidR="006324B8" w:rsidRPr="00475AA5">
      <w:t>22</w:t>
    </w:r>
  </w:p>
  <w:p w:rsidR="007A0CAF" w:rsidRPr="00475AA5" w:rsidRDefault="007A0CAF" w:rsidP="006C5D84">
    <w:pPr>
      <w:pStyle w:val="SidfotH"/>
      <w:framePr w:w="8957" w:h="283" w:hRule="exact" w:hSpace="0" w:vSpace="0" w:wrap="around" w:xAlign="inside" w:y="13040" w:anchorLock="0"/>
    </w:pPr>
    <w:r w:rsidRPr="00475AA5">
      <w:fldChar w:fldCharType="end"/>
    </w:r>
  </w:p>
  <w:p w:rsidR="007A0CAF" w:rsidRPr="00475AA5" w:rsidRDefault="007A0CA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fotV"/>
      <w:framePr w:w="8732" w:h="284" w:hRule="exact" w:hSpace="0" w:vSpace="0" w:wrap="around" w:xAlign="inside" w:y="13042" w:anchorLock="0"/>
    </w:pP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006324B8" w:rsidRPr="00475AA5">
      <w:t>52</w:t>
    </w:r>
    <w:r w:rsidRPr="00475AA5">
      <w:fldChar w:fldCharType="end"/>
    </w:r>
  </w:p>
  <w:p w:rsidR="007A0CAF" w:rsidRPr="00475AA5" w:rsidRDefault="007A0CA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fotH"/>
      <w:framePr w:w="8732" w:h="284" w:hRule="exact" w:hSpace="0" w:vSpace="0" w:wrap="around" w:xAlign="inside" w:y="13042" w:anchorLock="0"/>
    </w:pP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006324B8" w:rsidRPr="00475AA5">
      <w:t>51</w:t>
    </w:r>
    <w:r w:rsidRPr="00475AA5">
      <w:fldChar w:fldCharType="end"/>
    </w:r>
  </w:p>
  <w:p w:rsidR="007A0CAF" w:rsidRPr="00475AA5" w:rsidRDefault="007A0CA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fotV"/>
      <w:framePr w:w="8732" w:h="284" w:hRule="exact" w:hSpace="0" w:vSpace="0" w:wrap="around" w:xAlign="inside" w:y="13042" w:anchorLock="0"/>
    </w:pPr>
    <w:r w:rsidRPr="00475AA5">
      <w:fldChar w:fldCharType="begin" w:fldLock="1"/>
    </w:r>
    <w:r w:rsidRPr="00475AA5">
      <w:instrText xml:space="preserve"> if </w:instrText>
    </w:r>
    <w:r w:rsidRPr="00475AA5">
      <w:fldChar w:fldCharType="begin" w:fldLock="1"/>
    </w:r>
    <w:r w:rsidRPr="00475AA5">
      <w:instrText xml:space="preserve"> = </w:instrText>
    </w:r>
    <w:r w:rsidRPr="00475AA5">
      <w:fldChar w:fldCharType="begin" w:fldLock="1"/>
    </w:r>
    <w:r w:rsidRPr="00475AA5">
      <w:instrText xml:space="preserve"> = </w:instrText>
    </w:r>
    <w:r w:rsidRPr="00475AA5">
      <w:fldChar w:fldCharType="begin" w:fldLock="1"/>
    </w:r>
    <w:r w:rsidRPr="00475AA5">
      <w:instrText xml:space="preserve"> page</w:instrText>
    </w:r>
    <w:r w:rsidRPr="00475AA5">
      <w:fldChar w:fldCharType="separate"/>
    </w:r>
    <w:r w:rsidR="006324B8" w:rsidRPr="00475AA5">
      <w:instrText>50</w:instrText>
    </w:r>
    <w:r w:rsidRPr="00475AA5">
      <w:fldChar w:fldCharType="end"/>
    </w:r>
    <w:r w:rsidRPr="00475AA5">
      <w:instrText xml:space="preserve">/2 </w:instrText>
    </w:r>
    <w:r w:rsidRPr="00475AA5">
      <w:fldChar w:fldCharType="separate"/>
    </w:r>
    <w:r w:rsidR="006324B8" w:rsidRPr="00475AA5">
      <w:instrText>25</w:instrText>
    </w:r>
    <w:r w:rsidRPr="00475AA5">
      <w:fldChar w:fldCharType="end"/>
    </w:r>
    <w:r w:rsidRPr="00475AA5">
      <w:instrText xml:space="preserve"> - </w:instrText>
    </w:r>
    <w:r w:rsidRPr="00475AA5">
      <w:fldChar w:fldCharType="begin" w:fldLock="1"/>
    </w:r>
    <w:r w:rsidRPr="00475AA5">
      <w:instrText xml:space="preserve"> = int(</w:instrText>
    </w:r>
    <w:r w:rsidRPr="00475AA5">
      <w:fldChar w:fldCharType="begin" w:fldLock="1"/>
    </w:r>
    <w:r w:rsidRPr="00475AA5">
      <w:instrText xml:space="preserve"> page</w:instrText>
    </w:r>
    <w:r w:rsidRPr="00475AA5">
      <w:fldChar w:fldCharType="separate"/>
    </w:r>
    <w:r w:rsidR="006324B8" w:rsidRPr="00475AA5">
      <w:instrText>50</w:instrText>
    </w:r>
    <w:r w:rsidRPr="00475AA5">
      <w:fldChar w:fldCharType="end"/>
    </w:r>
    <w:r w:rsidRPr="00475AA5">
      <w:instrText xml:space="preserve">/2) </w:instrText>
    </w:r>
    <w:r w:rsidRPr="00475AA5">
      <w:fldChar w:fldCharType="separate"/>
    </w:r>
    <w:r w:rsidR="006324B8" w:rsidRPr="00475AA5">
      <w:instrText>25</w:instrText>
    </w:r>
    <w:r w:rsidRPr="00475AA5">
      <w:fldChar w:fldCharType="end"/>
    </w:r>
    <w:r w:rsidRPr="00475AA5">
      <w:fldChar w:fldCharType="separate"/>
    </w:r>
    <w:r w:rsidR="006324B8" w:rsidRPr="00475AA5">
      <w:instrText>0</w:instrText>
    </w:r>
    <w:r w:rsidRPr="00475AA5">
      <w:fldChar w:fldCharType="end"/>
    </w:r>
    <w:r w:rsidRPr="00475AA5">
      <w:instrText xml:space="preserve"> = 0 "</w:instrText>
    </w: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006324B8" w:rsidRPr="00475AA5">
      <w:instrText>50</w:instrText>
    </w:r>
    <w:r w:rsidRPr="00475AA5">
      <w:fldChar w:fldCharType="end"/>
    </w:r>
  </w:p>
  <w:p w:rsidR="006324B8" w:rsidRPr="00475AA5" w:rsidRDefault="007A0CAF">
    <w:pPr>
      <w:pStyle w:val="SidfotV"/>
      <w:framePr w:w="8732" w:h="284" w:hRule="exact" w:hSpace="0" w:vSpace="0" w:wrap="around" w:xAlign="inside" w:y="13042" w:anchorLock="0"/>
    </w:pPr>
    <w:r w:rsidRPr="00475AA5">
      <w:instrText>""</w:instrText>
    </w: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Pr="00475AA5">
      <w:instrText>51</w:instrText>
    </w:r>
    <w:r w:rsidRPr="00475AA5">
      <w:fldChar w:fldCharType="end"/>
    </w:r>
    <w:r w:rsidRPr="00475AA5">
      <w:instrText>"</w:instrText>
    </w:r>
    <w:r w:rsidRPr="00475AA5">
      <w:fldChar w:fldCharType="separate"/>
    </w:r>
    <w:r w:rsidR="006324B8" w:rsidRPr="00475AA5">
      <w:t>50</w:t>
    </w:r>
  </w:p>
  <w:p w:rsidR="007A0CAF" w:rsidRPr="00475AA5" w:rsidRDefault="007A0CAF">
    <w:pPr>
      <w:pStyle w:val="SidfotH"/>
      <w:framePr w:w="8732" w:h="284" w:hRule="exact" w:hSpace="0" w:vSpace="0" w:wrap="around" w:xAlign="inside" w:y="13042" w:anchorLock="0"/>
    </w:pPr>
    <w:r w:rsidRPr="00475AA5">
      <w:fldChar w:fldCharType="end"/>
    </w:r>
  </w:p>
  <w:p w:rsidR="007A0CAF" w:rsidRPr="00475AA5" w:rsidRDefault="007A0CA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fotV"/>
      <w:framePr w:w="8732" w:h="284" w:hRule="exact" w:hSpace="0" w:vSpace="0" w:wrap="around" w:xAlign="inside" w:y="13042" w:anchorLock="0"/>
    </w:pPr>
    <w:r w:rsidRPr="00475AA5">
      <w:fldChar w:fldCharType="begin" w:fldLock="1"/>
    </w:r>
    <w:r w:rsidRPr="00475AA5">
      <w:instrText xml:space="preserve"> if </w:instrText>
    </w:r>
    <w:r w:rsidRPr="00475AA5">
      <w:fldChar w:fldCharType="begin" w:fldLock="1"/>
    </w:r>
    <w:r w:rsidRPr="00475AA5">
      <w:instrText xml:space="preserve"> = </w:instrText>
    </w:r>
    <w:r w:rsidRPr="00475AA5">
      <w:fldChar w:fldCharType="begin" w:fldLock="1"/>
    </w:r>
    <w:r w:rsidRPr="00475AA5">
      <w:instrText xml:space="preserve"> = </w:instrText>
    </w:r>
    <w:r w:rsidRPr="00475AA5">
      <w:fldChar w:fldCharType="begin" w:fldLock="1"/>
    </w:r>
    <w:r w:rsidRPr="00475AA5">
      <w:instrText xml:space="preserve"> page</w:instrText>
    </w:r>
    <w:r w:rsidRPr="00475AA5">
      <w:fldChar w:fldCharType="separate"/>
    </w:r>
    <w:r w:rsidR="00475AA5">
      <w:rPr>
        <w:noProof/>
      </w:rPr>
      <w:instrText>1</w:instrText>
    </w:r>
    <w:r w:rsidRPr="00475AA5">
      <w:fldChar w:fldCharType="end"/>
    </w:r>
    <w:r w:rsidRPr="00475AA5">
      <w:instrText xml:space="preserve">/2 </w:instrText>
    </w:r>
    <w:r w:rsidRPr="00475AA5">
      <w:fldChar w:fldCharType="separate"/>
    </w:r>
    <w:r w:rsidR="00475AA5">
      <w:rPr>
        <w:noProof/>
      </w:rPr>
      <w:instrText>0,5</w:instrText>
    </w:r>
    <w:r w:rsidRPr="00475AA5">
      <w:fldChar w:fldCharType="end"/>
    </w:r>
    <w:r w:rsidRPr="00475AA5">
      <w:instrText xml:space="preserve"> - </w:instrText>
    </w:r>
    <w:r w:rsidRPr="00475AA5">
      <w:fldChar w:fldCharType="begin" w:fldLock="1"/>
    </w:r>
    <w:r w:rsidRPr="00475AA5">
      <w:instrText xml:space="preserve"> = int(</w:instrText>
    </w:r>
    <w:r w:rsidRPr="00475AA5">
      <w:fldChar w:fldCharType="begin" w:fldLock="1"/>
    </w:r>
    <w:r w:rsidRPr="00475AA5">
      <w:instrText xml:space="preserve"> page</w:instrText>
    </w:r>
    <w:r w:rsidRPr="00475AA5">
      <w:fldChar w:fldCharType="separate"/>
    </w:r>
    <w:r w:rsidR="00475AA5">
      <w:rPr>
        <w:noProof/>
      </w:rPr>
      <w:instrText>1</w:instrText>
    </w:r>
    <w:r w:rsidRPr="00475AA5">
      <w:fldChar w:fldCharType="end"/>
    </w:r>
    <w:r w:rsidRPr="00475AA5">
      <w:instrText xml:space="preserve">/2) </w:instrText>
    </w:r>
    <w:r w:rsidRPr="00475AA5">
      <w:fldChar w:fldCharType="separate"/>
    </w:r>
    <w:r w:rsidR="00475AA5">
      <w:rPr>
        <w:noProof/>
      </w:rPr>
      <w:instrText>0</w:instrText>
    </w:r>
    <w:r w:rsidRPr="00475AA5">
      <w:fldChar w:fldCharType="end"/>
    </w:r>
    <w:r w:rsidRPr="00475AA5">
      <w:fldChar w:fldCharType="separate"/>
    </w:r>
    <w:r w:rsidR="00475AA5">
      <w:rPr>
        <w:noProof/>
      </w:rPr>
      <w:instrText>0,5</w:instrText>
    </w:r>
    <w:r w:rsidRPr="00475AA5">
      <w:fldChar w:fldCharType="end"/>
    </w:r>
    <w:r w:rsidRPr="00475AA5">
      <w:instrText xml:space="preserve"> = 0 "</w:instrText>
    </w: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Pr="00475AA5">
      <w:instrText>1</w:instrText>
    </w:r>
    <w:r w:rsidRPr="00475AA5">
      <w:fldChar w:fldCharType="end"/>
    </w:r>
  </w:p>
  <w:p w:rsidR="007A0CAF" w:rsidRPr="00475AA5" w:rsidRDefault="007A0CAF">
    <w:pPr>
      <w:pStyle w:val="SidfotH"/>
      <w:framePr w:w="8732" w:h="284" w:hRule="exact" w:hSpace="0" w:vSpace="0" w:wrap="around" w:xAlign="inside" w:y="13042" w:anchorLock="0"/>
    </w:pPr>
    <w:r w:rsidRPr="00475AA5">
      <w:instrText>""</w:instrText>
    </w: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00475AA5">
      <w:rPr>
        <w:noProof/>
      </w:rPr>
      <w:instrText>1</w:instrText>
    </w:r>
    <w:r w:rsidRPr="00475AA5">
      <w:fldChar w:fldCharType="end"/>
    </w:r>
    <w:r w:rsidRPr="00475AA5">
      <w:instrText>"</w:instrText>
    </w:r>
    <w:r w:rsidRPr="00475AA5">
      <w:fldChar w:fldCharType="separate"/>
    </w:r>
    <w:r w:rsidR="00475AA5">
      <w:rPr>
        <w:noProof/>
      </w:rPr>
      <w:t>1</w:t>
    </w:r>
    <w:r w:rsidRPr="00475AA5">
      <w:fldChar w:fldCharType="end"/>
    </w:r>
  </w:p>
  <w:p w:rsidR="007A0CAF" w:rsidRPr="00475AA5" w:rsidRDefault="007A0CA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fotV"/>
      <w:framePr w:w="8732" w:h="284" w:hRule="exact" w:hSpace="0" w:vSpace="0" w:wrap="around" w:xAlign="inside" w:y="13042" w:anchorLock="0"/>
    </w:pP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Pr="00475AA5">
      <w:t>6</w:t>
    </w:r>
    <w:r w:rsidRPr="00475AA5">
      <w:fldChar w:fldCharType="end"/>
    </w:r>
  </w:p>
  <w:p w:rsidR="007A0CAF" w:rsidRPr="00475AA5" w:rsidRDefault="007A0CA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fotH"/>
      <w:framePr w:w="8732" w:h="284" w:hRule="exact" w:hSpace="0" w:vSpace="0" w:wrap="around" w:xAlign="inside" w:y="13042" w:anchorLock="0"/>
    </w:pP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006324B8" w:rsidRPr="00475AA5">
      <w:t>5</w:t>
    </w:r>
    <w:r w:rsidRPr="00475AA5">
      <w:fldChar w:fldCharType="end"/>
    </w:r>
  </w:p>
  <w:p w:rsidR="007A0CAF" w:rsidRPr="00475AA5" w:rsidRDefault="007A0CA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fotV"/>
      <w:framePr w:w="8732" w:h="284" w:hRule="exact" w:hSpace="0" w:vSpace="0" w:wrap="around" w:xAlign="inside" w:y="13042" w:anchorLock="0"/>
    </w:pPr>
    <w:r w:rsidRPr="00475AA5">
      <w:fldChar w:fldCharType="begin" w:fldLock="1"/>
    </w:r>
    <w:r w:rsidRPr="00475AA5">
      <w:instrText xml:space="preserve"> if </w:instrText>
    </w:r>
    <w:r w:rsidRPr="00475AA5">
      <w:fldChar w:fldCharType="begin" w:fldLock="1"/>
    </w:r>
    <w:r w:rsidRPr="00475AA5">
      <w:instrText xml:space="preserve"> = </w:instrText>
    </w:r>
    <w:r w:rsidRPr="00475AA5">
      <w:fldChar w:fldCharType="begin" w:fldLock="1"/>
    </w:r>
    <w:r w:rsidRPr="00475AA5">
      <w:instrText xml:space="preserve"> = </w:instrText>
    </w:r>
    <w:r w:rsidRPr="00475AA5">
      <w:fldChar w:fldCharType="begin" w:fldLock="1"/>
    </w:r>
    <w:r w:rsidRPr="00475AA5">
      <w:instrText xml:space="preserve"> page</w:instrText>
    </w:r>
    <w:r w:rsidRPr="00475AA5">
      <w:fldChar w:fldCharType="separate"/>
    </w:r>
    <w:r w:rsidR="006324B8" w:rsidRPr="00475AA5">
      <w:instrText>4</w:instrText>
    </w:r>
    <w:r w:rsidRPr="00475AA5">
      <w:fldChar w:fldCharType="end"/>
    </w:r>
    <w:r w:rsidRPr="00475AA5">
      <w:instrText xml:space="preserve">/2 </w:instrText>
    </w:r>
    <w:r w:rsidRPr="00475AA5">
      <w:fldChar w:fldCharType="separate"/>
    </w:r>
    <w:r w:rsidR="006324B8" w:rsidRPr="00475AA5">
      <w:instrText>2</w:instrText>
    </w:r>
    <w:r w:rsidRPr="00475AA5">
      <w:fldChar w:fldCharType="end"/>
    </w:r>
    <w:r w:rsidRPr="00475AA5">
      <w:instrText xml:space="preserve"> - </w:instrText>
    </w:r>
    <w:r w:rsidRPr="00475AA5">
      <w:fldChar w:fldCharType="begin" w:fldLock="1"/>
    </w:r>
    <w:r w:rsidRPr="00475AA5">
      <w:instrText xml:space="preserve"> = int(</w:instrText>
    </w:r>
    <w:r w:rsidRPr="00475AA5">
      <w:fldChar w:fldCharType="begin" w:fldLock="1"/>
    </w:r>
    <w:r w:rsidRPr="00475AA5">
      <w:instrText xml:space="preserve"> page</w:instrText>
    </w:r>
    <w:r w:rsidRPr="00475AA5">
      <w:fldChar w:fldCharType="separate"/>
    </w:r>
    <w:r w:rsidR="006324B8" w:rsidRPr="00475AA5">
      <w:instrText>4</w:instrText>
    </w:r>
    <w:r w:rsidRPr="00475AA5">
      <w:fldChar w:fldCharType="end"/>
    </w:r>
    <w:r w:rsidRPr="00475AA5">
      <w:instrText xml:space="preserve">/2) </w:instrText>
    </w:r>
    <w:r w:rsidRPr="00475AA5">
      <w:fldChar w:fldCharType="separate"/>
    </w:r>
    <w:r w:rsidR="006324B8" w:rsidRPr="00475AA5">
      <w:instrText>2</w:instrText>
    </w:r>
    <w:r w:rsidRPr="00475AA5">
      <w:fldChar w:fldCharType="end"/>
    </w:r>
    <w:r w:rsidRPr="00475AA5">
      <w:fldChar w:fldCharType="separate"/>
    </w:r>
    <w:r w:rsidR="006324B8" w:rsidRPr="00475AA5">
      <w:instrText>0</w:instrText>
    </w:r>
    <w:r w:rsidRPr="00475AA5">
      <w:fldChar w:fldCharType="end"/>
    </w:r>
    <w:r w:rsidRPr="00475AA5">
      <w:instrText xml:space="preserve"> = 0 "</w:instrText>
    </w: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006324B8" w:rsidRPr="00475AA5">
      <w:instrText>4</w:instrText>
    </w:r>
    <w:r w:rsidRPr="00475AA5">
      <w:fldChar w:fldCharType="end"/>
    </w:r>
  </w:p>
  <w:p w:rsidR="006324B8" w:rsidRPr="00475AA5" w:rsidRDefault="007A0CAF">
    <w:pPr>
      <w:pStyle w:val="SidfotV"/>
      <w:framePr w:w="8732" w:h="284" w:hRule="exact" w:hSpace="0" w:vSpace="0" w:wrap="around" w:xAlign="inside" w:y="13042" w:anchorLock="0"/>
    </w:pPr>
    <w:r w:rsidRPr="00475AA5">
      <w:instrText>""</w:instrText>
    </w: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Pr="00475AA5">
      <w:instrText>5</w:instrText>
    </w:r>
    <w:r w:rsidRPr="00475AA5">
      <w:fldChar w:fldCharType="end"/>
    </w:r>
    <w:r w:rsidRPr="00475AA5">
      <w:instrText>"</w:instrText>
    </w:r>
    <w:r w:rsidRPr="00475AA5">
      <w:fldChar w:fldCharType="separate"/>
    </w:r>
    <w:r w:rsidR="006324B8" w:rsidRPr="00475AA5">
      <w:t>4</w:t>
    </w:r>
  </w:p>
  <w:p w:rsidR="007A0CAF" w:rsidRPr="00475AA5" w:rsidRDefault="007A0CAF">
    <w:pPr>
      <w:pStyle w:val="SidfotH"/>
      <w:framePr w:w="8732" w:h="284" w:hRule="exact" w:hSpace="0" w:vSpace="0" w:wrap="around" w:xAlign="inside" w:y="13042" w:anchorLock="0"/>
    </w:pPr>
    <w:r w:rsidRPr="00475AA5">
      <w:fldChar w:fldCharType="end"/>
    </w:r>
  </w:p>
  <w:p w:rsidR="007A0CAF" w:rsidRPr="00475AA5" w:rsidRDefault="007A0CA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fotV"/>
      <w:framePr w:w="8732" w:h="284" w:hRule="exact" w:hSpace="0" w:vSpace="0" w:wrap="around" w:xAlign="inside" w:y="13042" w:anchorLock="0"/>
    </w:pP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Pr="00475AA5">
      <w:t>2</w:t>
    </w:r>
    <w:r w:rsidRPr="00475AA5">
      <w:fldChar w:fldCharType="end"/>
    </w:r>
  </w:p>
  <w:p w:rsidR="007A0CAF" w:rsidRPr="00475AA5" w:rsidRDefault="007A0CA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fotH"/>
      <w:framePr w:w="8732" w:h="284" w:hRule="exact" w:hSpace="0" w:vSpace="0" w:wrap="around" w:xAlign="inside" w:y="13042" w:anchorLock="0"/>
    </w:pP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Pr="00475AA5">
      <w:t>3</w:t>
    </w:r>
    <w:r w:rsidRPr="00475AA5">
      <w:fldChar w:fldCharType="end"/>
    </w:r>
  </w:p>
  <w:p w:rsidR="007A0CAF" w:rsidRPr="00475AA5" w:rsidRDefault="007A0CA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fotV"/>
      <w:framePr w:w="8732" w:h="284" w:hRule="exact" w:hSpace="0" w:vSpace="0" w:wrap="around" w:xAlign="inside" w:y="13042" w:anchorLock="0"/>
    </w:pPr>
    <w:r w:rsidRPr="00475AA5">
      <w:fldChar w:fldCharType="begin" w:fldLock="1"/>
    </w:r>
    <w:r w:rsidRPr="00475AA5">
      <w:instrText xml:space="preserve"> if </w:instrText>
    </w:r>
    <w:r w:rsidRPr="00475AA5">
      <w:fldChar w:fldCharType="begin" w:fldLock="1"/>
    </w:r>
    <w:r w:rsidRPr="00475AA5">
      <w:instrText xml:space="preserve"> = </w:instrText>
    </w:r>
    <w:r w:rsidRPr="00475AA5">
      <w:fldChar w:fldCharType="begin" w:fldLock="1"/>
    </w:r>
    <w:r w:rsidRPr="00475AA5">
      <w:instrText xml:space="preserve"> = </w:instrText>
    </w:r>
    <w:r w:rsidRPr="00475AA5">
      <w:fldChar w:fldCharType="begin" w:fldLock="1"/>
    </w:r>
    <w:r w:rsidRPr="00475AA5">
      <w:instrText xml:space="preserve"> page</w:instrText>
    </w:r>
    <w:r w:rsidRPr="00475AA5">
      <w:fldChar w:fldCharType="separate"/>
    </w:r>
    <w:r w:rsidR="006324B8" w:rsidRPr="00475AA5">
      <w:instrText>6</w:instrText>
    </w:r>
    <w:r w:rsidRPr="00475AA5">
      <w:fldChar w:fldCharType="end"/>
    </w:r>
    <w:r w:rsidRPr="00475AA5">
      <w:instrText xml:space="preserve">/2 </w:instrText>
    </w:r>
    <w:r w:rsidRPr="00475AA5">
      <w:fldChar w:fldCharType="separate"/>
    </w:r>
    <w:r w:rsidR="006324B8" w:rsidRPr="00475AA5">
      <w:instrText>3</w:instrText>
    </w:r>
    <w:r w:rsidRPr="00475AA5">
      <w:fldChar w:fldCharType="end"/>
    </w:r>
    <w:r w:rsidRPr="00475AA5">
      <w:instrText xml:space="preserve"> - </w:instrText>
    </w:r>
    <w:r w:rsidRPr="00475AA5">
      <w:fldChar w:fldCharType="begin" w:fldLock="1"/>
    </w:r>
    <w:r w:rsidRPr="00475AA5">
      <w:instrText xml:space="preserve"> = int(</w:instrText>
    </w:r>
    <w:r w:rsidRPr="00475AA5">
      <w:fldChar w:fldCharType="begin" w:fldLock="1"/>
    </w:r>
    <w:r w:rsidRPr="00475AA5">
      <w:instrText xml:space="preserve"> page</w:instrText>
    </w:r>
    <w:r w:rsidRPr="00475AA5">
      <w:fldChar w:fldCharType="separate"/>
    </w:r>
    <w:r w:rsidR="006324B8" w:rsidRPr="00475AA5">
      <w:instrText>6</w:instrText>
    </w:r>
    <w:r w:rsidRPr="00475AA5">
      <w:fldChar w:fldCharType="end"/>
    </w:r>
    <w:r w:rsidRPr="00475AA5">
      <w:instrText xml:space="preserve">/2) </w:instrText>
    </w:r>
    <w:r w:rsidRPr="00475AA5">
      <w:fldChar w:fldCharType="separate"/>
    </w:r>
    <w:r w:rsidR="006324B8" w:rsidRPr="00475AA5">
      <w:instrText>3</w:instrText>
    </w:r>
    <w:r w:rsidRPr="00475AA5">
      <w:fldChar w:fldCharType="end"/>
    </w:r>
    <w:r w:rsidRPr="00475AA5">
      <w:fldChar w:fldCharType="separate"/>
    </w:r>
    <w:r w:rsidR="006324B8" w:rsidRPr="00475AA5">
      <w:instrText>0</w:instrText>
    </w:r>
    <w:r w:rsidRPr="00475AA5">
      <w:fldChar w:fldCharType="end"/>
    </w:r>
    <w:r w:rsidRPr="00475AA5">
      <w:instrText xml:space="preserve"> = 0 "</w:instrText>
    </w: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006324B8" w:rsidRPr="00475AA5">
      <w:instrText>6</w:instrText>
    </w:r>
    <w:r w:rsidRPr="00475AA5">
      <w:fldChar w:fldCharType="end"/>
    </w:r>
  </w:p>
  <w:p w:rsidR="006324B8" w:rsidRPr="00475AA5" w:rsidRDefault="007A0CAF">
    <w:pPr>
      <w:pStyle w:val="SidfotV"/>
      <w:framePr w:w="8732" w:h="284" w:hRule="exact" w:hSpace="0" w:vSpace="0" w:wrap="around" w:xAlign="inside" w:y="13042" w:anchorLock="0"/>
    </w:pPr>
    <w:r w:rsidRPr="00475AA5">
      <w:instrText>""</w:instrText>
    </w:r>
    <w:r w:rsidRPr="00475AA5">
      <w:fldChar w:fldCharType="begin" w:fldLock="1"/>
    </w:r>
    <w:r w:rsidRPr="00475AA5">
      <w:instrText xml:space="preserve"> P</w:instrText>
    </w:r>
    <w:r w:rsidRPr="00475AA5">
      <w:instrText>A</w:instrText>
    </w:r>
    <w:r w:rsidRPr="00475AA5">
      <w:instrText xml:space="preserve">GE </w:instrText>
    </w:r>
    <w:r w:rsidRPr="00475AA5">
      <w:fldChar w:fldCharType="separate"/>
    </w:r>
    <w:r w:rsidRPr="00475AA5">
      <w:instrText>5</w:instrText>
    </w:r>
    <w:r w:rsidRPr="00475AA5">
      <w:fldChar w:fldCharType="end"/>
    </w:r>
    <w:r w:rsidRPr="00475AA5">
      <w:instrText>"</w:instrText>
    </w:r>
    <w:r w:rsidRPr="00475AA5">
      <w:fldChar w:fldCharType="separate"/>
    </w:r>
    <w:r w:rsidR="006324B8" w:rsidRPr="00475AA5">
      <w:t>6</w:t>
    </w:r>
  </w:p>
  <w:p w:rsidR="007A0CAF" w:rsidRPr="00475AA5" w:rsidRDefault="007A0CAF">
    <w:pPr>
      <w:pStyle w:val="SidfotH"/>
      <w:framePr w:w="8732" w:h="284" w:hRule="exact" w:hSpace="0" w:vSpace="0" w:wrap="around" w:xAlign="inside" w:y="13042" w:anchorLock="0"/>
    </w:pPr>
    <w:r w:rsidRPr="00475AA5">
      <w:fldChar w:fldCharType="end"/>
    </w:r>
  </w:p>
  <w:p w:rsidR="007A0CAF" w:rsidRPr="00475AA5" w:rsidRDefault="007A0C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CAF" w:rsidRPr="00475AA5" w:rsidRDefault="007A0CAF">
      <w:pPr>
        <w:pStyle w:val="Sidfot"/>
      </w:pPr>
    </w:p>
  </w:footnote>
  <w:footnote w:type="continuationSeparator" w:id="0">
    <w:p w:rsidR="007A0CAF" w:rsidRPr="00475AA5" w:rsidRDefault="007A0CAF">
      <w:r w:rsidRPr="00475AA5">
        <w:continuationSeparator/>
      </w:r>
    </w:p>
  </w:footnote>
  <w:footnote w:id="1">
    <w:p w:rsidR="007A0CAF" w:rsidRPr="00475AA5" w:rsidRDefault="007A0CAF">
      <w:pPr>
        <w:pStyle w:val="Fotnotstext"/>
      </w:pPr>
      <w:r w:rsidRPr="00475AA5">
        <w:rPr>
          <w:rStyle w:val="Fotnotsreferens"/>
        </w:rPr>
        <w:footnoteRef/>
      </w:r>
      <w:r w:rsidRPr="00475AA5">
        <w:t xml:space="preserve"> Senaste lydelse av 10 kap. </w:t>
      </w:r>
      <w:smartTag w:uri="urn:schemas-microsoft-com:office:smarttags" w:element="metricconverter">
        <w:smartTagPr>
          <w:attr w:name="ProductID" w:val="1 a"/>
        </w:smartTagPr>
        <w:r w:rsidRPr="00475AA5">
          <w:t>1 a</w:t>
        </w:r>
      </w:smartTag>
      <w:r w:rsidRPr="00475AA5">
        <w:t xml:space="preserve"> § 2006:1001.</w:t>
      </w:r>
    </w:p>
  </w:footnote>
  <w:footnote w:id="2">
    <w:p w:rsidR="007A0CAF" w:rsidRPr="00475AA5" w:rsidRDefault="007A0CAF">
      <w:pPr>
        <w:pStyle w:val="Fotnotstext"/>
      </w:pPr>
      <w:r w:rsidRPr="00475AA5">
        <w:rPr>
          <w:rStyle w:val="Fotnotsreferens"/>
        </w:rPr>
        <w:footnoteRef/>
      </w:r>
      <w:r w:rsidRPr="00475AA5">
        <w:t xml:space="preserve"> Senaste lydelse 2002:1030.</w:t>
      </w:r>
    </w:p>
  </w:footnote>
  <w:footnote w:id="3">
    <w:p w:rsidR="007A0CAF" w:rsidRPr="00475AA5" w:rsidRDefault="007A0CAF">
      <w:pPr>
        <w:pStyle w:val="Fotnotstext"/>
      </w:pPr>
      <w:r w:rsidRPr="00475AA5">
        <w:rPr>
          <w:rStyle w:val="Fotnotsreferens"/>
        </w:rPr>
        <w:footnoteRef/>
      </w:r>
      <w:r w:rsidRPr="00475AA5">
        <w:t xml:space="preserve"> Senaste lydelse 2002:1030.</w:t>
      </w:r>
    </w:p>
  </w:footnote>
  <w:footnote w:id="4">
    <w:p w:rsidR="007A0CAF" w:rsidRPr="00475AA5" w:rsidRDefault="007A0CAF">
      <w:pPr>
        <w:pStyle w:val="Fotnotstext"/>
      </w:pPr>
      <w:r w:rsidRPr="00475AA5">
        <w:rPr>
          <w:rStyle w:val="Fotnotsreferens"/>
        </w:rPr>
        <w:footnoteRef/>
      </w:r>
      <w:r w:rsidRPr="00475AA5">
        <w:t xml:space="preserve"> Senaste lydelse 2000:427.</w:t>
      </w:r>
    </w:p>
  </w:footnote>
  <w:footnote w:id="5">
    <w:p w:rsidR="007A0CAF" w:rsidRPr="00475AA5" w:rsidRDefault="007A0CAF">
      <w:pPr>
        <w:pStyle w:val="Fotnotstext"/>
      </w:pPr>
      <w:r w:rsidRPr="00475AA5">
        <w:rPr>
          <w:rStyle w:val="Fotnotsreferens"/>
        </w:rPr>
        <w:footnoteRef/>
      </w:r>
      <w:r w:rsidRPr="00475AA5">
        <w:t xml:space="preserve"> Senaste lydelse 2006:1001.</w:t>
      </w:r>
    </w:p>
  </w:footnote>
  <w:footnote w:id="6">
    <w:p w:rsidR="007A0CAF" w:rsidRPr="00475AA5" w:rsidRDefault="007A0CAF">
      <w:pPr>
        <w:pStyle w:val="Fotnotstext"/>
      </w:pPr>
      <w:r w:rsidRPr="00475AA5">
        <w:rPr>
          <w:rStyle w:val="Fotnotsreferens"/>
        </w:rPr>
        <w:footnoteRef/>
      </w:r>
      <w:r w:rsidRPr="00475AA5">
        <w:t xml:space="preserve"> Senaste lydelse 2009:1588.</w:t>
      </w:r>
    </w:p>
  </w:footnote>
  <w:footnote w:id="7">
    <w:p w:rsidR="007A0CAF" w:rsidRPr="00475AA5" w:rsidRDefault="007A0CAF">
      <w:pPr>
        <w:pStyle w:val="Fotnotstext"/>
      </w:pPr>
      <w:r w:rsidRPr="00475AA5">
        <w:rPr>
          <w:rStyle w:val="Fotnotsreferens"/>
        </w:rPr>
        <w:footnoteRef/>
      </w:r>
      <w:r w:rsidRPr="00475AA5">
        <w:t xml:space="preserve"> Senaste lydelse 2002:1038.</w:t>
      </w:r>
    </w:p>
  </w:footnote>
  <w:footnote w:id="8">
    <w:p w:rsidR="007A0CAF" w:rsidRPr="00475AA5" w:rsidRDefault="007A0CAF">
      <w:pPr>
        <w:pStyle w:val="Fotnotstext"/>
      </w:pPr>
      <w:r w:rsidRPr="00475AA5">
        <w:rPr>
          <w:rStyle w:val="Fotnotsreferens"/>
        </w:rPr>
        <w:footnoteRef/>
      </w:r>
      <w:r w:rsidRPr="00475AA5">
        <w:t xml:space="preserve"> Senaste lydelse 2009:175.</w:t>
      </w:r>
    </w:p>
  </w:footnote>
  <w:footnote w:id="9">
    <w:p w:rsidR="007A0CAF" w:rsidRPr="00475AA5" w:rsidRDefault="007A0CAF">
      <w:pPr>
        <w:pStyle w:val="Fotnotstext"/>
      </w:pPr>
      <w:r w:rsidRPr="00475AA5">
        <w:rPr>
          <w:rStyle w:val="Fotnotsreferens"/>
        </w:rPr>
        <w:footnoteRef/>
      </w:r>
      <w:r w:rsidRPr="00475AA5">
        <w:t xml:space="preserve"> Senaste lydelse 2007:88.</w:t>
      </w:r>
    </w:p>
  </w:footnote>
  <w:footnote w:id="10">
    <w:p w:rsidR="007A0CAF" w:rsidRPr="00475AA5" w:rsidRDefault="007A0CAF">
      <w:pPr>
        <w:pStyle w:val="Fotnotstext"/>
      </w:pPr>
      <w:r w:rsidRPr="00475AA5">
        <w:rPr>
          <w:rStyle w:val="Fotnotsreferens"/>
        </w:rPr>
        <w:footnoteRef/>
      </w:r>
      <w:r w:rsidRPr="00475AA5">
        <w:t xml:space="preserve"> Senaste lydelse 2006:887.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huvudKantJmn"/>
      <w:framePr w:w="8732" w:h="567" w:hRule="exact" w:vSpace="0" w:wrap="around" w:vAnchor="page" w:y="341" w:anchorLock="0"/>
    </w:pPr>
    <w:r w:rsidRPr="00475AA5">
      <w:rPr>
        <w:rStyle w:val="SidhuvudUtskott"/>
      </w:rPr>
      <w:fldChar w:fldCharType="begin" w:fldLock="1"/>
    </w:r>
    <w:r w:rsidRPr="00475AA5">
      <w:rPr>
        <w:rStyle w:val="SidhuvudUtskott"/>
      </w:rPr>
      <w:instrText xml:space="preserve"> DOCPROPERTY BetänkandeÅr</w:instrText>
    </w:r>
    <w:r w:rsidRPr="00475AA5">
      <w:rPr>
        <w:rStyle w:val="SidhuvudUtskott"/>
      </w:rPr>
      <w:fldChar w:fldCharType="separate"/>
    </w:r>
    <w:r w:rsidRPr="00475AA5">
      <w:rPr>
        <w:rStyle w:val="SidhuvudUtskott"/>
      </w:rPr>
      <w:t>2009/10</w:t>
    </w:r>
    <w:r w:rsidRPr="00475AA5">
      <w:rPr>
        <w:rStyle w:val="SidhuvudUtskott"/>
      </w:rPr>
      <w:fldChar w:fldCharType="end"/>
    </w:r>
    <w:r w:rsidRPr="00475AA5">
      <w:rPr>
        <w:rStyle w:val="SidhuvudUtskott"/>
      </w:rPr>
      <w:t>:</w:t>
    </w:r>
    <w:r w:rsidRPr="00475AA5">
      <w:rPr>
        <w:rStyle w:val="SidhuvudUtskott"/>
      </w:rPr>
      <w:fldChar w:fldCharType="begin" w:fldLock="1"/>
    </w:r>
    <w:r w:rsidRPr="00475AA5">
      <w:rPr>
        <w:rStyle w:val="SidhuvudUtskott"/>
      </w:rPr>
      <w:instrText xml:space="preserve"> DOCPROPERTY Utskott</w:instrText>
    </w:r>
    <w:r w:rsidRPr="00475AA5">
      <w:rPr>
        <w:rStyle w:val="SidhuvudUtskott"/>
      </w:rPr>
      <w:fldChar w:fldCharType="separate"/>
    </w:r>
    <w:r w:rsidRPr="00475AA5">
      <w:rPr>
        <w:rStyle w:val="SidhuvudUtskott"/>
      </w:rPr>
      <w:t>RS</w:t>
    </w:r>
    <w:r w:rsidRPr="00475AA5">
      <w:rPr>
        <w:rStyle w:val="SidhuvudUtskott"/>
      </w:rPr>
      <w:fldChar w:fldCharType="end"/>
    </w:r>
    <w:r w:rsidRPr="00475AA5">
      <w:rPr>
        <w:rStyle w:val="SidhuvudUtskott"/>
      </w:rPr>
      <w:fldChar w:fldCharType="begin" w:fldLock="1"/>
    </w:r>
    <w:r w:rsidRPr="00475AA5">
      <w:rPr>
        <w:rStyle w:val="SidhuvudUtskott"/>
      </w:rPr>
      <w:instrText xml:space="preserve"> DOCPROPERTY BetänkandeNr</w:instrText>
    </w:r>
    <w:r w:rsidRPr="00475AA5">
      <w:rPr>
        <w:rStyle w:val="SidhuvudUtskott"/>
      </w:rPr>
      <w:fldChar w:fldCharType="separate"/>
    </w:r>
    <w:r w:rsidRPr="00475AA5">
      <w:rPr>
        <w:rStyle w:val="SidhuvudUtskott"/>
      </w:rPr>
      <w:t>6</w:t>
    </w:r>
    <w:r w:rsidRPr="00475AA5">
      <w:rPr>
        <w:rStyle w:val="SidhuvudUtskott"/>
      </w:rPr>
      <w:fldChar w:fldCharType="end"/>
    </w:r>
    <w:r w:rsidRPr="00475AA5">
      <w:t xml:space="preserve">     </w:t>
    </w:r>
    <w:r w:rsidRPr="00475AA5">
      <w:rPr>
        <w:rStyle w:val="SidhuvudBilaga"/>
      </w:rPr>
      <w:t xml:space="preserve"> </w:t>
    </w:r>
    <w:r w:rsidRPr="00475AA5">
      <w:rPr>
        <w:rStyle w:val="SidhuvudRubrikReferens"/>
      </w:rPr>
      <w:fldChar w:fldCharType="begin" w:fldLock="1"/>
    </w:r>
    <w:r w:rsidRPr="00475AA5">
      <w:rPr>
        <w:rStyle w:val="SidhuvudRubrikReferens"/>
      </w:rPr>
      <w:instrText xml:space="preserve"> StyleREF "Rubrik 1" </w:instrText>
    </w:r>
    <w:r w:rsidRPr="00475AA5">
      <w:rPr>
        <w:rStyle w:val="SidhuvudRubrikReferens"/>
      </w:rPr>
      <w:fldChar w:fldCharType="separate"/>
    </w:r>
    <w:r w:rsidR="006324B8" w:rsidRPr="00475AA5">
      <w:rPr>
        <w:rStyle w:val="SidhuvudRubrikReferens"/>
      </w:rPr>
      <w:t>Sammanfattning</w:t>
    </w:r>
    <w:r w:rsidRPr="00475AA5">
      <w:rPr>
        <w:rStyle w:val="SidhuvudRubrikReferens"/>
      </w:rPr>
      <w:fldChar w:fldCharType="end"/>
    </w:r>
  </w:p>
  <w:p w:rsidR="007A0CAF" w:rsidRPr="00475AA5" w:rsidRDefault="007A0CAF">
    <w:pPr>
      <w:pStyle w:val="SidhuvudKantJmn"/>
      <w:framePr w:w="8732" w:h="567" w:hRule="exact" w:vSpace="0" w:wrap="around" w:vAnchor="page" w:y="341" w:anchorLock="0"/>
    </w:pPr>
    <w:r w:rsidRPr="00475AA5">
      <w:rPr>
        <w:rStyle w:val="SidhuvudUtskott"/>
      </w:rPr>
      <w:fldChar w:fldCharType="begin" w:fldLock="1"/>
    </w:r>
    <w:r w:rsidRPr="00475AA5">
      <w:rPr>
        <w:rStyle w:val="SidhuvudUtskott"/>
      </w:rPr>
      <w:instrText xml:space="preserve"> DOCPROPERTY Status</w:instrText>
    </w:r>
    <w:r w:rsidRPr="00475AA5">
      <w:rPr>
        <w:rStyle w:val="SidhuvudUtskott"/>
      </w:rPr>
      <w:fldChar w:fldCharType="end"/>
    </w:r>
    <w:r w:rsidRPr="00475AA5">
      <w:rPr>
        <w:rStyle w:val="SidhuvudUtskott"/>
      </w:rPr>
      <w:fldChar w:fldCharType="begin" w:fldLock="1"/>
    </w:r>
    <w:r w:rsidRPr="00475AA5">
      <w:rPr>
        <w:rStyle w:val="SidhuvudUtskott"/>
      </w:rPr>
      <w:instrText xml:space="preserve"> if </w:instrText>
    </w:r>
    <w:r w:rsidRPr="00475AA5">
      <w:rPr>
        <w:rStyle w:val="SidhuvudUtskott"/>
      </w:rPr>
      <w:fldChar w:fldCharType="begin" w:fldLock="1"/>
    </w:r>
    <w:r w:rsidRPr="00475AA5">
      <w:rPr>
        <w:rStyle w:val="SidhuvudUtskott"/>
      </w:rPr>
      <w:instrText xml:space="preserve"> DOCPROPERTY "UtkastDatum"</w:instrText>
    </w:r>
    <w:r w:rsidRPr="00475AA5">
      <w:rPr>
        <w:rStyle w:val="SidhuvudUtskott"/>
      </w:rPr>
      <w:fldChar w:fldCharType="separate"/>
    </w:r>
    <w:r w:rsidRPr="00475AA5">
      <w:rPr>
        <w:rStyle w:val="SidhuvudUtskott"/>
      </w:rPr>
      <w:instrText>Nej</w:instrText>
    </w:r>
    <w:r w:rsidRPr="00475AA5">
      <w:rPr>
        <w:rStyle w:val="SidhuvudUtskott"/>
      </w:rPr>
      <w:fldChar w:fldCharType="end"/>
    </w:r>
    <w:r w:rsidRPr="00475AA5">
      <w:rPr>
        <w:rStyle w:val="SidhuvudUtskott"/>
      </w:rPr>
      <w:instrText xml:space="preserve"> = "Ja" "    </w:instrText>
    </w:r>
    <w:r w:rsidRPr="00475AA5">
      <w:rPr>
        <w:rStyle w:val="SidhuvudUtskott"/>
      </w:rPr>
      <w:fldChar w:fldCharType="begin" w:fldLock="1"/>
    </w:r>
    <w:r w:rsidRPr="00475AA5">
      <w:rPr>
        <w:rStyle w:val="SidhuvudUtskott"/>
      </w:rPr>
      <w:instrText xml:space="preserve"> PRINTDATE \@ "yyyy-MM-dd HH.mm" </w:instrText>
    </w:r>
    <w:r w:rsidRPr="00475AA5">
      <w:rPr>
        <w:rStyle w:val="SidhuvudUtskott"/>
      </w:rPr>
      <w:fldChar w:fldCharType="separate"/>
    </w:r>
    <w:r w:rsidRPr="00475AA5">
      <w:rPr>
        <w:rStyle w:val="SidhuvudUtskott"/>
      </w:rPr>
      <w:instrText>2000-08-11 16.42</w:instrText>
    </w:r>
    <w:r w:rsidRPr="00475AA5">
      <w:rPr>
        <w:rStyle w:val="SidhuvudUtskott"/>
      </w:rPr>
      <w:fldChar w:fldCharType="end"/>
    </w:r>
    <w:r w:rsidRPr="00475AA5">
      <w:rPr>
        <w:rStyle w:val="SidhuvudUtskott"/>
      </w:rPr>
      <w:instrText xml:space="preserve">" </w:instrText>
    </w:r>
    <w:r w:rsidRPr="00475AA5">
      <w:rPr>
        <w:rStyle w:val="SidhuvudUtskott"/>
      </w:rPr>
      <w:fldChar w:fldCharType="end"/>
    </w:r>
  </w:p>
  <w:p w:rsidR="007A0CAF" w:rsidRPr="00475AA5" w:rsidRDefault="007A0CA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huvudKantJmn"/>
      <w:framePr w:w="8732" w:h="567" w:hRule="exact" w:vSpace="0" w:wrap="around" w:vAnchor="page" w:y="341" w:anchorLock="0"/>
    </w:pPr>
    <w:r w:rsidRPr="00475AA5">
      <w:rPr>
        <w:rStyle w:val="SidhuvudUtskott"/>
      </w:rPr>
      <w:t>2009/10:RS6</w:t>
    </w:r>
    <w:r w:rsidRPr="00475AA5">
      <w:t xml:space="preserve">     </w:t>
    </w:r>
    <w:r w:rsidRPr="00475AA5">
      <w:rPr>
        <w:rStyle w:val="SidhuvudBilaga"/>
      </w:rPr>
      <w:t xml:space="preserve"> </w:t>
    </w:r>
    <w:r w:rsidR="006324B8" w:rsidRPr="00475AA5">
      <w:rPr>
        <w:rStyle w:val="SidhuvudRubrikReferens"/>
      </w:rPr>
      <w:t>2 Lagtext</w:t>
    </w:r>
  </w:p>
  <w:p w:rsidR="007A0CAF" w:rsidRPr="00475AA5" w:rsidRDefault="007A0CAF">
    <w:pPr>
      <w:pStyle w:val="SidhuvudKantJmn"/>
      <w:framePr w:w="8732" w:h="567" w:hRule="exact" w:vSpace="0" w:wrap="around" w:vAnchor="page" w:y="341" w:anchorLock="0"/>
    </w:pPr>
  </w:p>
  <w:p w:rsidR="007A0CAF" w:rsidRPr="00475AA5" w:rsidRDefault="007A0CA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6324B8">
    <w:pPr>
      <w:pStyle w:val="SidhuvudKantUdda"/>
      <w:framePr w:w="8732" w:h="567" w:hRule="exact" w:vSpace="0" w:wrap="around" w:vAnchor="page" w:y="341" w:anchorLock="0"/>
    </w:pPr>
    <w:r w:rsidRPr="00475AA5">
      <w:rPr>
        <w:rStyle w:val="SidhuvudRubrikReferens"/>
      </w:rPr>
      <w:t>2 Lagtext</w:t>
    </w:r>
    <w:r w:rsidR="007A0CAF" w:rsidRPr="00475AA5">
      <w:rPr>
        <w:rStyle w:val="SidhuvudBilaga"/>
      </w:rPr>
      <w:t xml:space="preserve"> </w:t>
    </w:r>
    <w:r w:rsidR="007A0CAF" w:rsidRPr="00475AA5">
      <w:t xml:space="preserve">     </w:t>
    </w:r>
    <w:r w:rsidR="007A0CAF" w:rsidRPr="00475AA5">
      <w:rPr>
        <w:rStyle w:val="SidhuvudUtskott"/>
      </w:rPr>
      <w:t>2009/10:RS6</w:t>
    </w:r>
  </w:p>
  <w:p w:rsidR="007A0CAF" w:rsidRPr="00475AA5" w:rsidRDefault="007A0CAF">
    <w:pPr>
      <w:pStyle w:val="SidhuvudKantUdda"/>
      <w:framePr w:w="8732" w:h="567" w:hRule="exact" w:vSpace="0" w:wrap="around" w:vAnchor="page" w:y="341" w:anchorLock="0"/>
    </w:pPr>
  </w:p>
  <w:p w:rsidR="007A0CAF" w:rsidRPr="00475AA5" w:rsidRDefault="007A0CA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4B8" w:rsidRPr="00475AA5" w:rsidRDefault="006324B8">
    <w:pPr>
      <w:pStyle w:val="SidhuvudKantUdda"/>
      <w:framePr w:w="8732" w:h="567" w:hRule="exact" w:vSpace="0" w:wrap="around" w:vAnchor="page" w:y="341" w:anchorLock="0"/>
    </w:pPr>
    <w:r w:rsidRPr="00475AA5">
      <w:t xml:space="preserve">  </w:t>
    </w:r>
    <w:r w:rsidRPr="00475AA5">
      <w:rPr>
        <w:rStyle w:val="SidhuvudUtskott"/>
      </w:rPr>
      <w:t>2009/10:RS6</w:t>
    </w:r>
  </w:p>
  <w:p w:rsidR="007A0CAF" w:rsidRPr="00475AA5" w:rsidRDefault="007A0CAF">
    <w:pPr>
      <w:pStyle w:val="SidhuvudKantUdda"/>
      <w:framePr w:w="8732" w:h="567" w:hRule="exact" w:vSpace="0" w:wrap="around" w:vAnchor="page" w:y="341" w:anchorLock="0"/>
    </w:pPr>
  </w:p>
  <w:p w:rsidR="007A0CAF" w:rsidRPr="00475AA5" w:rsidRDefault="007A0CA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rsidP="00AC27C6">
    <w:pPr>
      <w:pStyle w:val="SidhuvudKantJmn"/>
      <w:framePr w:w="8731" w:h="567" w:hRule="exact" w:vSpace="0" w:wrap="around" w:vAnchor="page" w:y="341" w:anchorLock="0"/>
    </w:pPr>
    <w:r w:rsidRPr="00475AA5">
      <w:rPr>
        <w:rStyle w:val="SidhuvudUtskott"/>
      </w:rPr>
      <w:fldChar w:fldCharType="begin" w:fldLock="1"/>
    </w:r>
    <w:r w:rsidRPr="00475AA5">
      <w:rPr>
        <w:rStyle w:val="SidhuvudUtskott"/>
      </w:rPr>
      <w:instrText xml:space="preserve"> DOCPROPERTY BetänkandeÅr</w:instrText>
    </w:r>
    <w:r w:rsidRPr="00475AA5">
      <w:rPr>
        <w:rStyle w:val="SidhuvudUtskott"/>
      </w:rPr>
      <w:fldChar w:fldCharType="separate"/>
    </w:r>
    <w:r w:rsidRPr="00475AA5">
      <w:rPr>
        <w:rStyle w:val="SidhuvudUtskott"/>
      </w:rPr>
      <w:t>2009/10</w:t>
    </w:r>
    <w:r w:rsidRPr="00475AA5">
      <w:rPr>
        <w:rStyle w:val="SidhuvudUtskott"/>
      </w:rPr>
      <w:fldChar w:fldCharType="end"/>
    </w:r>
    <w:r w:rsidRPr="00475AA5">
      <w:rPr>
        <w:rStyle w:val="SidhuvudUtskott"/>
      </w:rPr>
      <w:t>:</w:t>
    </w:r>
    <w:r w:rsidRPr="00475AA5">
      <w:rPr>
        <w:rStyle w:val="SidhuvudUtskott"/>
      </w:rPr>
      <w:fldChar w:fldCharType="begin" w:fldLock="1"/>
    </w:r>
    <w:r w:rsidRPr="00475AA5">
      <w:rPr>
        <w:rStyle w:val="SidhuvudUtskott"/>
      </w:rPr>
      <w:instrText xml:space="preserve"> DOCPROPERTY Utskott</w:instrText>
    </w:r>
    <w:r w:rsidRPr="00475AA5">
      <w:rPr>
        <w:rStyle w:val="SidhuvudUtskott"/>
      </w:rPr>
      <w:fldChar w:fldCharType="separate"/>
    </w:r>
    <w:r w:rsidRPr="00475AA5">
      <w:rPr>
        <w:rStyle w:val="SidhuvudUtskott"/>
      </w:rPr>
      <w:t>RS</w:t>
    </w:r>
    <w:r w:rsidRPr="00475AA5">
      <w:rPr>
        <w:rStyle w:val="SidhuvudUtskott"/>
      </w:rPr>
      <w:fldChar w:fldCharType="end"/>
    </w:r>
    <w:r w:rsidRPr="00475AA5">
      <w:rPr>
        <w:rStyle w:val="SidhuvudUtskott"/>
      </w:rPr>
      <w:fldChar w:fldCharType="begin" w:fldLock="1"/>
    </w:r>
    <w:r w:rsidRPr="00475AA5">
      <w:rPr>
        <w:rStyle w:val="SidhuvudUtskott"/>
      </w:rPr>
      <w:instrText xml:space="preserve"> DOCPROPERTY BetänkandeNr</w:instrText>
    </w:r>
    <w:r w:rsidRPr="00475AA5">
      <w:rPr>
        <w:rStyle w:val="SidhuvudUtskott"/>
      </w:rPr>
      <w:fldChar w:fldCharType="separate"/>
    </w:r>
    <w:r w:rsidRPr="00475AA5">
      <w:rPr>
        <w:rStyle w:val="SidhuvudUtskott"/>
      </w:rPr>
      <w:t>6</w:t>
    </w:r>
    <w:r w:rsidRPr="00475AA5">
      <w:rPr>
        <w:rStyle w:val="SidhuvudUtskott"/>
      </w:rPr>
      <w:fldChar w:fldCharType="end"/>
    </w:r>
    <w:r w:rsidRPr="00475AA5">
      <w:t xml:space="preserve">     </w:t>
    </w:r>
    <w:r w:rsidRPr="00475AA5">
      <w:rPr>
        <w:rStyle w:val="SidhuvudBilaga"/>
      </w:rPr>
      <w:t xml:space="preserve"> </w:t>
    </w:r>
    <w:r w:rsidRPr="00475AA5">
      <w:rPr>
        <w:rStyle w:val="SidhuvudRubrikReferens"/>
        <w:spacing w:val="8"/>
      </w:rPr>
      <w:fldChar w:fldCharType="begin" w:fldLock="1"/>
    </w:r>
    <w:r w:rsidRPr="00475AA5">
      <w:rPr>
        <w:rStyle w:val="SidhuvudRubrikReferens"/>
        <w:spacing w:val="8"/>
      </w:rPr>
      <w:instrText xml:space="preserve"> StyleREF "Rubrik 1" </w:instrText>
    </w:r>
    <w:r w:rsidRPr="00475AA5">
      <w:rPr>
        <w:rStyle w:val="SidhuvudRubrikReferens"/>
        <w:spacing w:val="8"/>
      </w:rPr>
      <w:fldChar w:fldCharType="separate"/>
    </w:r>
    <w:r w:rsidRPr="00475AA5">
      <w:rPr>
        <w:rStyle w:val="SidhuvudRubrikReferens"/>
        <w:spacing w:val="8"/>
      </w:rPr>
      <w:t>2 Lagtext</w:t>
    </w:r>
    <w:r w:rsidRPr="00475AA5">
      <w:rPr>
        <w:rStyle w:val="SidhuvudRubrikReferens"/>
        <w:spacing w:val="8"/>
      </w:rPr>
      <w:fldChar w:fldCharType="end"/>
    </w:r>
  </w:p>
  <w:p w:rsidR="007A0CAF" w:rsidRPr="00475AA5" w:rsidRDefault="007A0CAF" w:rsidP="00AC27C6">
    <w:pPr>
      <w:pStyle w:val="SidhuvudKantJmn"/>
      <w:framePr w:w="8731" w:h="567" w:hRule="exact" w:vSpace="0" w:wrap="around" w:vAnchor="page" w:y="341" w:anchorLock="0"/>
    </w:pPr>
    <w:r w:rsidRPr="00475AA5">
      <w:rPr>
        <w:rStyle w:val="SidhuvudUtskott"/>
      </w:rPr>
      <w:fldChar w:fldCharType="begin" w:fldLock="1"/>
    </w:r>
    <w:r w:rsidRPr="00475AA5">
      <w:rPr>
        <w:rStyle w:val="SidhuvudUtskott"/>
      </w:rPr>
      <w:instrText xml:space="preserve"> DOCPROPERTY Status</w:instrText>
    </w:r>
    <w:r w:rsidRPr="00475AA5">
      <w:rPr>
        <w:rStyle w:val="SidhuvudUtskott"/>
      </w:rPr>
      <w:fldChar w:fldCharType="end"/>
    </w:r>
    <w:r w:rsidRPr="00475AA5">
      <w:rPr>
        <w:rStyle w:val="SidhuvudUtskott"/>
      </w:rPr>
      <w:fldChar w:fldCharType="begin" w:fldLock="1"/>
    </w:r>
    <w:r w:rsidRPr="00475AA5">
      <w:rPr>
        <w:rStyle w:val="SidhuvudUtskott"/>
      </w:rPr>
      <w:instrText xml:space="preserve"> if </w:instrText>
    </w:r>
    <w:r w:rsidRPr="00475AA5">
      <w:rPr>
        <w:rStyle w:val="SidhuvudUtskott"/>
      </w:rPr>
      <w:fldChar w:fldCharType="begin" w:fldLock="1"/>
    </w:r>
    <w:r w:rsidRPr="00475AA5">
      <w:rPr>
        <w:rStyle w:val="SidhuvudUtskott"/>
      </w:rPr>
      <w:instrText xml:space="preserve"> DOCPROPERTY "UtkastDatum"</w:instrText>
    </w:r>
    <w:r w:rsidRPr="00475AA5">
      <w:rPr>
        <w:rStyle w:val="SidhuvudUtskott"/>
      </w:rPr>
      <w:fldChar w:fldCharType="separate"/>
    </w:r>
    <w:r w:rsidRPr="00475AA5">
      <w:rPr>
        <w:rStyle w:val="SidhuvudUtskott"/>
      </w:rPr>
      <w:instrText>Nej</w:instrText>
    </w:r>
    <w:r w:rsidRPr="00475AA5">
      <w:rPr>
        <w:rStyle w:val="SidhuvudUtskott"/>
      </w:rPr>
      <w:fldChar w:fldCharType="end"/>
    </w:r>
    <w:r w:rsidRPr="00475AA5">
      <w:rPr>
        <w:rStyle w:val="SidhuvudUtskott"/>
      </w:rPr>
      <w:instrText xml:space="preserve"> = "Ja" "    </w:instrText>
    </w:r>
    <w:r w:rsidRPr="00475AA5">
      <w:rPr>
        <w:rStyle w:val="SidhuvudUtskott"/>
      </w:rPr>
      <w:fldChar w:fldCharType="begin" w:fldLock="1"/>
    </w:r>
    <w:r w:rsidRPr="00475AA5">
      <w:rPr>
        <w:rStyle w:val="SidhuvudUtskott"/>
      </w:rPr>
      <w:instrText xml:space="preserve"> PRINTDATE \@ "yyyy-MM-dd HH.mm" </w:instrText>
    </w:r>
    <w:r w:rsidRPr="00475AA5">
      <w:rPr>
        <w:rStyle w:val="SidhuvudUtskott"/>
      </w:rPr>
      <w:fldChar w:fldCharType="separate"/>
    </w:r>
    <w:r w:rsidRPr="00475AA5">
      <w:rPr>
        <w:rStyle w:val="SidhuvudUtskott"/>
      </w:rPr>
      <w:instrText>2000-08-11 16.42</w:instrText>
    </w:r>
    <w:r w:rsidRPr="00475AA5">
      <w:rPr>
        <w:rStyle w:val="SidhuvudUtskott"/>
      </w:rPr>
      <w:fldChar w:fldCharType="end"/>
    </w:r>
    <w:r w:rsidRPr="00475AA5">
      <w:rPr>
        <w:rStyle w:val="SidhuvudUtskott"/>
      </w:rPr>
      <w:instrText xml:space="preserve">" </w:instrText>
    </w:r>
    <w:r w:rsidRPr="00475AA5">
      <w:rPr>
        <w:rStyle w:val="SidhuvudUtskott"/>
      </w:rPr>
      <w:fldChar w:fldCharType="end"/>
    </w:r>
  </w:p>
  <w:p w:rsidR="007A0CAF" w:rsidRPr="00475AA5" w:rsidRDefault="007A0CA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rsidP="00AC27C6">
    <w:pPr>
      <w:pStyle w:val="SidhuvudKantUdda"/>
      <w:framePr w:w="8731" w:h="567" w:hRule="exact" w:vSpace="0" w:wrap="around" w:vAnchor="page" w:y="341" w:anchorLock="0"/>
    </w:pPr>
    <w:r w:rsidRPr="00475AA5">
      <w:rPr>
        <w:rStyle w:val="SidhuvudRubrikReferens"/>
        <w:spacing w:val="8"/>
      </w:rPr>
      <w:fldChar w:fldCharType="begin" w:fldLock="1"/>
    </w:r>
    <w:r w:rsidRPr="00475AA5">
      <w:rPr>
        <w:rStyle w:val="SidhuvudRubrikReferens"/>
        <w:spacing w:val="8"/>
      </w:rPr>
      <w:instrText xml:space="preserve"> StyleREF "Rubrik 1" </w:instrText>
    </w:r>
    <w:r w:rsidRPr="00475AA5">
      <w:rPr>
        <w:rStyle w:val="SidhuvudRubrikReferens"/>
        <w:spacing w:val="8"/>
      </w:rPr>
      <w:fldChar w:fldCharType="separate"/>
    </w:r>
    <w:r w:rsidRPr="00475AA5">
      <w:rPr>
        <w:rStyle w:val="SidhuvudRubrikReferens"/>
        <w:spacing w:val="8"/>
      </w:rPr>
      <w:t>2 Lagtext</w:t>
    </w:r>
    <w:r w:rsidRPr="00475AA5">
      <w:rPr>
        <w:rStyle w:val="SidhuvudRubrikReferens"/>
        <w:spacing w:val="8"/>
      </w:rPr>
      <w:fldChar w:fldCharType="end"/>
    </w:r>
    <w:r w:rsidRPr="00475AA5">
      <w:rPr>
        <w:rStyle w:val="SidhuvudBilaga"/>
      </w:rPr>
      <w:t xml:space="preserve"> </w:t>
    </w:r>
    <w:r w:rsidRPr="00475AA5">
      <w:t xml:space="preserve">     </w:t>
    </w:r>
    <w:r w:rsidRPr="00475AA5">
      <w:rPr>
        <w:rStyle w:val="SidhuvudUtskott"/>
      </w:rPr>
      <w:fldChar w:fldCharType="begin" w:fldLock="1"/>
    </w:r>
    <w:r w:rsidRPr="00475AA5">
      <w:rPr>
        <w:rStyle w:val="SidhuvudUtskott"/>
      </w:rPr>
      <w:instrText xml:space="preserve"> DOCPROPERTY BetänkandeÅr</w:instrText>
    </w:r>
    <w:r w:rsidRPr="00475AA5">
      <w:rPr>
        <w:rStyle w:val="SidhuvudUtskott"/>
      </w:rPr>
      <w:fldChar w:fldCharType="separate"/>
    </w:r>
    <w:r w:rsidRPr="00475AA5">
      <w:rPr>
        <w:rStyle w:val="SidhuvudUtskott"/>
      </w:rPr>
      <w:t>2009/10</w:t>
    </w:r>
    <w:r w:rsidRPr="00475AA5">
      <w:rPr>
        <w:rStyle w:val="SidhuvudUtskott"/>
      </w:rPr>
      <w:fldChar w:fldCharType="end"/>
    </w:r>
    <w:r w:rsidRPr="00475AA5">
      <w:rPr>
        <w:rStyle w:val="SidhuvudUtskott"/>
      </w:rPr>
      <w:t>:</w:t>
    </w:r>
    <w:r w:rsidRPr="00475AA5">
      <w:rPr>
        <w:rStyle w:val="SidhuvudUtskott"/>
      </w:rPr>
      <w:fldChar w:fldCharType="begin" w:fldLock="1"/>
    </w:r>
    <w:r w:rsidRPr="00475AA5">
      <w:rPr>
        <w:rStyle w:val="SidhuvudUtskott"/>
      </w:rPr>
      <w:instrText xml:space="preserve"> DOCPROPERTY</w:instrText>
    </w:r>
    <w:r w:rsidRPr="00475AA5">
      <w:instrText xml:space="preserve"> </w:instrText>
    </w:r>
    <w:r w:rsidRPr="00475AA5">
      <w:rPr>
        <w:rStyle w:val="SidhuvudUtskott"/>
      </w:rPr>
      <w:instrText>Utskott</w:instrText>
    </w:r>
    <w:r w:rsidRPr="00475AA5">
      <w:rPr>
        <w:rStyle w:val="SidhuvudUtskott"/>
      </w:rPr>
      <w:fldChar w:fldCharType="separate"/>
    </w:r>
    <w:r w:rsidRPr="00475AA5">
      <w:rPr>
        <w:rStyle w:val="SidhuvudUtskott"/>
      </w:rPr>
      <w:t>RS</w:t>
    </w:r>
    <w:r w:rsidRPr="00475AA5">
      <w:rPr>
        <w:rStyle w:val="SidhuvudUtskott"/>
      </w:rPr>
      <w:fldChar w:fldCharType="end"/>
    </w:r>
    <w:r w:rsidRPr="00475AA5">
      <w:rPr>
        <w:rStyle w:val="SidhuvudUtskott"/>
      </w:rPr>
      <w:fldChar w:fldCharType="begin" w:fldLock="1"/>
    </w:r>
    <w:r w:rsidRPr="00475AA5">
      <w:rPr>
        <w:rStyle w:val="SidhuvudUtskott"/>
      </w:rPr>
      <w:instrText xml:space="preserve"> DOCPROPERTY Betä</w:instrText>
    </w:r>
    <w:r w:rsidRPr="00475AA5">
      <w:rPr>
        <w:rStyle w:val="SidhuvudUtskott"/>
      </w:rPr>
      <w:instrText>n</w:instrText>
    </w:r>
    <w:r w:rsidRPr="00475AA5">
      <w:rPr>
        <w:rStyle w:val="SidhuvudUtskott"/>
      </w:rPr>
      <w:instrText>kandeNr</w:instrText>
    </w:r>
    <w:r w:rsidRPr="00475AA5">
      <w:rPr>
        <w:rStyle w:val="SidhuvudUtskott"/>
      </w:rPr>
      <w:fldChar w:fldCharType="separate"/>
    </w:r>
    <w:r w:rsidRPr="00475AA5">
      <w:rPr>
        <w:rStyle w:val="SidhuvudUtskott"/>
      </w:rPr>
      <w:t>6</w:t>
    </w:r>
    <w:r w:rsidRPr="00475AA5">
      <w:rPr>
        <w:rStyle w:val="SidhuvudUtskott"/>
      </w:rPr>
      <w:fldChar w:fldCharType="end"/>
    </w:r>
  </w:p>
  <w:p w:rsidR="007A0CAF" w:rsidRPr="00475AA5" w:rsidRDefault="007A0CAF" w:rsidP="00AC27C6">
    <w:pPr>
      <w:pStyle w:val="SidhuvudKantUdda"/>
      <w:framePr w:w="8731" w:h="567" w:hRule="exact" w:vSpace="0" w:wrap="around" w:vAnchor="page" w:y="341" w:anchorLock="0"/>
    </w:pPr>
    <w:r w:rsidRPr="00475AA5">
      <w:rPr>
        <w:rStyle w:val="SidhuvudUtskott"/>
      </w:rPr>
      <w:fldChar w:fldCharType="begin" w:fldLock="1"/>
    </w:r>
    <w:r w:rsidRPr="00475AA5">
      <w:rPr>
        <w:rStyle w:val="SidhuvudUtskott"/>
      </w:rPr>
      <w:instrText xml:space="preserve"> if </w:instrText>
    </w:r>
    <w:r w:rsidRPr="00475AA5">
      <w:rPr>
        <w:rStyle w:val="SidhuvudUtskott"/>
      </w:rPr>
      <w:fldChar w:fldCharType="begin" w:fldLock="1"/>
    </w:r>
    <w:r w:rsidRPr="00475AA5">
      <w:rPr>
        <w:rStyle w:val="SidhuvudUtskott"/>
      </w:rPr>
      <w:instrText xml:space="preserve"> DOCPROPERTY "UtkastDatum"</w:instrText>
    </w:r>
    <w:r w:rsidRPr="00475AA5">
      <w:rPr>
        <w:rStyle w:val="SidhuvudUtskott"/>
      </w:rPr>
      <w:fldChar w:fldCharType="separate"/>
    </w:r>
    <w:r w:rsidRPr="00475AA5">
      <w:rPr>
        <w:rStyle w:val="SidhuvudUtskott"/>
      </w:rPr>
      <w:instrText>Nej</w:instrText>
    </w:r>
    <w:r w:rsidRPr="00475AA5">
      <w:rPr>
        <w:rStyle w:val="SidhuvudUtskott"/>
      </w:rPr>
      <w:fldChar w:fldCharType="end"/>
    </w:r>
    <w:r w:rsidRPr="00475AA5">
      <w:rPr>
        <w:rStyle w:val="SidhuvudUtskott"/>
      </w:rPr>
      <w:instrText xml:space="preserve"> = "Ja" "</w:instrText>
    </w:r>
    <w:r w:rsidRPr="00475AA5">
      <w:rPr>
        <w:rStyle w:val="SidhuvudUtskott"/>
      </w:rPr>
      <w:fldChar w:fldCharType="begin" w:fldLock="1"/>
    </w:r>
    <w:r w:rsidRPr="00475AA5">
      <w:rPr>
        <w:rStyle w:val="SidhuvudUtskott"/>
      </w:rPr>
      <w:instrText xml:space="preserve"> PRINTDATE \@ "yyyy-MM-dd HH.mm    " </w:instrText>
    </w:r>
    <w:r w:rsidRPr="00475AA5">
      <w:rPr>
        <w:rStyle w:val="SidhuvudUtskott"/>
      </w:rPr>
      <w:fldChar w:fldCharType="separate"/>
    </w:r>
    <w:r w:rsidRPr="00475AA5">
      <w:rPr>
        <w:rStyle w:val="SidhuvudUtskott"/>
      </w:rPr>
      <w:instrText>2000-08-11 16.42</w:instrText>
    </w:r>
    <w:r w:rsidRPr="00475AA5">
      <w:rPr>
        <w:rStyle w:val="SidhuvudUtskott"/>
      </w:rPr>
      <w:fldChar w:fldCharType="end"/>
    </w:r>
    <w:r w:rsidRPr="00475AA5">
      <w:rPr>
        <w:rStyle w:val="SidhuvudUtskott"/>
      </w:rPr>
      <w:instrText xml:space="preserve">" </w:instrText>
    </w:r>
    <w:r w:rsidRPr="00475AA5">
      <w:rPr>
        <w:rStyle w:val="SidhuvudUtskott"/>
      </w:rPr>
      <w:fldChar w:fldCharType="end"/>
    </w:r>
    <w:r w:rsidRPr="00475AA5">
      <w:rPr>
        <w:rStyle w:val="SidhuvudUtskott"/>
      </w:rPr>
      <w:fldChar w:fldCharType="begin" w:fldLock="1"/>
    </w:r>
    <w:r w:rsidRPr="00475AA5">
      <w:rPr>
        <w:rStyle w:val="SidhuvudUtskott"/>
      </w:rPr>
      <w:instrText xml:space="preserve"> DOCPR</w:instrText>
    </w:r>
    <w:r w:rsidRPr="00475AA5">
      <w:rPr>
        <w:rStyle w:val="SidhuvudUtskott"/>
      </w:rPr>
      <w:instrText>O</w:instrText>
    </w:r>
    <w:r w:rsidRPr="00475AA5">
      <w:rPr>
        <w:rStyle w:val="SidhuvudUtskott"/>
      </w:rPr>
      <w:instrText>PERTY Status</w:instrText>
    </w:r>
    <w:r w:rsidRPr="00475AA5">
      <w:rPr>
        <w:rStyle w:val="SidhuvudUtskott"/>
      </w:rPr>
      <w:fldChar w:fldCharType="end"/>
    </w:r>
  </w:p>
  <w:p w:rsidR="007A0CAF" w:rsidRPr="00475AA5" w:rsidRDefault="007A0CA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4B8" w:rsidRPr="00475AA5" w:rsidRDefault="006324B8" w:rsidP="00AC27C6">
    <w:pPr>
      <w:pStyle w:val="SidhuvudKantUdda"/>
      <w:framePr w:w="8731" w:h="567" w:hRule="exact" w:vSpace="0" w:wrap="around" w:vAnchor="page" w:y="341" w:anchorLock="0"/>
    </w:pPr>
    <w:r w:rsidRPr="00475AA5">
      <w:t xml:space="preserve">  </w:t>
    </w:r>
    <w:r w:rsidRPr="00475AA5">
      <w:rPr>
        <w:rStyle w:val="SidhuvudUtskott"/>
      </w:rPr>
      <w:t>2009/10:RS6</w:t>
    </w:r>
  </w:p>
  <w:p w:rsidR="007A0CAF" w:rsidRPr="00475AA5" w:rsidRDefault="007A0CAF" w:rsidP="00AC27C6">
    <w:pPr>
      <w:pStyle w:val="SidhuvudKantUdda"/>
      <w:framePr w:w="8731" w:h="567" w:hRule="exact" w:vSpace="0" w:wrap="around" w:vAnchor="page" w:y="341" w:anchorLock="0"/>
    </w:pPr>
  </w:p>
  <w:p w:rsidR="007A0CAF" w:rsidRPr="00475AA5" w:rsidRDefault="007A0CA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huvudKantJmn"/>
      <w:framePr w:w="8732" w:h="567" w:hRule="exact" w:vSpace="0" w:wrap="around" w:vAnchor="page" w:y="341" w:anchorLock="0"/>
    </w:pPr>
    <w:r w:rsidRPr="00475AA5">
      <w:rPr>
        <w:rStyle w:val="SidhuvudUtskott"/>
      </w:rPr>
      <w:fldChar w:fldCharType="begin" w:fldLock="1"/>
    </w:r>
    <w:r w:rsidRPr="00475AA5">
      <w:rPr>
        <w:rStyle w:val="SidhuvudUtskott"/>
      </w:rPr>
      <w:instrText xml:space="preserve"> DOCPROPERTY BetänkandeÅr</w:instrText>
    </w:r>
    <w:r w:rsidRPr="00475AA5">
      <w:rPr>
        <w:rStyle w:val="SidhuvudUtskott"/>
      </w:rPr>
      <w:fldChar w:fldCharType="separate"/>
    </w:r>
    <w:r w:rsidRPr="00475AA5">
      <w:rPr>
        <w:rStyle w:val="SidhuvudUtskott"/>
      </w:rPr>
      <w:t>2009/10</w:t>
    </w:r>
    <w:r w:rsidRPr="00475AA5">
      <w:rPr>
        <w:rStyle w:val="SidhuvudUtskott"/>
      </w:rPr>
      <w:fldChar w:fldCharType="end"/>
    </w:r>
    <w:r w:rsidRPr="00475AA5">
      <w:rPr>
        <w:rStyle w:val="SidhuvudUtskott"/>
      </w:rPr>
      <w:t>:</w:t>
    </w:r>
    <w:r w:rsidRPr="00475AA5">
      <w:rPr>
        <w:rStyle w:val="SidhuvudUtskott"/>
      </w:rPr>
      <w:fldChar w:fldCharType="begin" w:fldLock="1"/>
    </w:r>
    <w:r w:rsidRPr="00475AA5">
      <w:rPr>
        <w:rStyle w:val="SidhuvudUtskott"/>
      </w:rPr>
      <w:instrText xml:space="preserve"> DOCPROPERTY Utskott</w:instrText>
    </w:r>
    <w:r w:rsidRPr="00475AA5">
      <w:rPr>
        <w:rStyle w:val="SidhuvudUtskott"/>
      </w:rPr>
      <w:fldChar w:fldCharType="separate"/>
    </w:r>
    <w:r w:rsidRPr="00475AA5">
      <w:rPr>
        <w:rStyle w:val="SidhuvudUtskott"/>
      </w:rPr>
      <w:t>RS</w:t>
    </w:r>
    <w:r w:rsidRPr="00475AA5">
      <w:rPr>
        <w:rStyle w:val="SidhuvudUtskott"/>
      </w:rPr>
      <w:fldChar w:fldCharType="end"/>
    </w:r>
    <w:r w:rsidRPr="00475AA5">
      <w:rPr>
        <w:rStyle w:val="SidhuvudUtskott"/>
      </w:rPr>
      <w:fldChar w:fldCharType="begin" w:fldLock="1"/>
    </w:r>
    <w:r w:rsidRPr="00475AA5">
      <w:rPr>
        <w:rStyle w:val="SidhuvudUtskott"/>
      </w:rPr>
      <w:instrText xml:space="preserve"> DOCPROPERTY BetänkandeNr</w:instrText>
    </w:r>
    <w:r w:rsidRPr="00475AA5">
      <w:rPr>
        <w:rStyle w:val="SidhuvudUtskott"/>
      </w:rPr>
      <w:fldChar w:fldCharType="separate"/>
    </w:r>
    <w:r w:rsidRPr="00475AA5">
      <w:rPr>
        <w:rStyle w:val="SidhuvudUtskott"/>
      </w:rPr>
      <w:t>6</w:t>
    </w:r>
    <w:r w:rsidRPr="00475AA5">
      <w:rPr>
        <w:rStyle w:val="SidhuvudUtskott"/>
      </w:rPr>
      <w:fldChar w:fldCharType="end"/>
    </w:r>
    <w:r w:rsidRPr="00475AA5">
      <w:t xml:space="preserve">     </w:t>
    </w:r>
    <w:r w:rsidRPr="00475AA5">
      <w:rPr>
        <w:rStyle w:val="SidhuvudBilaga"/>
      </w:rPr>
      <w:t xml:space="preserve"> </w:t>
    </w:r>
    <w:r w:rsidRPr="00475AA5">
      <w:rPr>
        <w:rStyle w:val="SidhuvudRubrikReferens"/>
        <w:spacing w:val="8"/>
      </w:rPr>
      <w:fldChar w:fldCharType="begin" w:fldLock="1"/>
    </w:r>
    <w:r w:rsidRPr="00475AA5">
      <w:rPr>
        <w:rStyle w:val="SidhuvudRubrikReferens"/>
        <w:spacing w:val="8"/>
      </w:rPr>
      <w:instrText xml:space="preserve"> StyleREF "Rubrik 1" </w:instrText>
    </w:r>
    <w:r w:rsidRPr="00475AA5">
      <w:rPr>
        <w:rStyle w:val="SidhuvudRubrikReferens"/>
        <w:spacing w:val="8"/>
      </w:rPr>
      <w:fldChar w:fldCharType="separate"/>
    </w:r>
    <w:r w:rsidRPr="00475AA5">
      <w:rPr>
        <w:rStyle w:val="SidhuvudRubrikReferens"/>
        <w:spacing w:val="8"/>
      </w:rPr>
      <w:t>3 Ärendet och dess beredning</w:t>
    </w:r>
    <w:r w:rsidRPr="00475AA5">
      <w:rPr>
        <w:rStyle w:val="SidhuvudRubrikReferens"/>
        <w:spacing w:val="8"/>
      </w:rPr>
      <w:fldChar w:fldCharType="end"/>
    </w:r>
  </w:p>
  <w:p w:rsidR="007A0CAF" w:rsidRPr="00475AA5" w:rsidRDefault="007A0CAF">
    <w:pPr>
      <w:pStyle w:val="SidhuvudKantJmn"/>
      <w:framePr w:w="8732" w:h="567" w:hRule="exact" w:vSpace="0" w:wrap="around" w:vAnchor="page" w:y="341" w:anchorLock="0"/>
    </w:pPr>
    <w:r w:rsidRPr="00475AA5">
      <w:rPr>
        <w:rStyle w:val="SidhuvudUtskott"/>
      </w:rPr>
      <w:fldChar w:fldCharType="begin" w:fldLock="1"/>
    </w:r>
    <w:r w:rsidRPr="00475AA5">
      <w:rPr>
        <w:rStyle w:val="SidhuvudUtskott"/>
      </w:rPr>
      <w:instrText xml:space="preserve"> DOCPROPERTY Status</w:instrText>
    </w:r>
    <w:r w:rsidRPr="00475AA5">
      <w:rPr>
        <w:rStyle w:val="SidhuvudUtskott"/>
      </w:rPr>
      <w:fldChar w:fldCharType="end"/>
    </w:r>
    <w:r w:rsidRPr="00475AA5">
      <w:rPr>
        <w:rStyle w:val="SidhuvudUtskott"/>
      </w:rPr>
      <w:fldChar w:fldCharType="begin" w:fldLock="1"/>
    </w:r>
    <w:r w:rsidRPr="00475AA5">
      <w:rPr>
        <w:rStyle w:val="SidhuvudUtskott"/>
      </w:rPr>
      <w:instrText xml:space="preserve"> if </w:instrText>
    </w:r>
    <w:r w:rsidRPr="00475AA5">
      <w:rPr>
        <w:rStyle w:val="SidhuvudUtskott"/>
      </w:rPr>
      <w:fldChar w:fldCharType="begin" w:fldLock="1"/>
    </w:r>
    <w:r w:rsidRPr="00475AA5">
      <w:rPr>
        <w:rStyle w:val="SidhuvudUtskott"/>
      </w:rPr>
      <w:instrText xml:space="preserve"> DOCPROPERTY "UtkastDatum"</w:instrText>
    </w:r>
    <w:r w:rsidRPr="00475AA5">
      <w:rPr>
        <w:rStyle w:val="SidhuvudUtskott"/>
      </w:rPr>
      <w:fldChar w:fldCharType="separate"/>
    </w:r>
    <w:r w:rsidRPr="00475AA5">
      <w:rPr>
        <w:rStyle w:val="SidhuvudUtskott"/>
      </w:rPr>
      <w:instrText>Nej</w:instrText>
    </w:r>
    <w:r w:rsidRPr="00475AA5">
      <w:rPr>
        <w:rStyle w:val="SidhuvudUtskott"/>
      </w:rPr>
      <w:fldChar w:fldCharType="end"/>
    </w:r>
    <w:r w:rsidRPr="00475AA5">
      <w:rPr>
        <w:rStyle w:val="SidhuvudUtskott"/>
      </w:rPr>
      <w:instrText xml:space="preserve"> = "Ja" "    </w:instrText>
    </w:r>
    <w:r w:rsidRPr="00475AA5">
      <w:rPr>
        <w:rStyle w:val="SidhuvudUtskott"/>
      </w:rPr>
      <w:fldChar w:fldCharType="begin" w:fldLock="1"/>
    </w:r>
    <w:r w:rsidRPr="00475AA5">
      <w:rPr>
        <w:rStyle w:val="SidhuvudUtskott"/>
      </w:rPr>
      <w:instrText xml:space="preserve"> PRINTDATE \@ "yyyy-MM-dd HH.mm" </w:instrText>
    </w:r>
    <w:r w:rsidRPr="00475AA5">
      <w:rPr>
        <w:rStyle w:val="SidhuvudUtskott"/>
      </w:rPr>
      <w:fldChar w:fldCharType="separate"/>
    </w:r>
    <w:r w:rsidRPr="00475AA5">
      <w:rPr>
        <w:rStyle w:val="SidhuvudUtskott"/>
      </w:rPr>
      <w:instrText>2000-08-11 16.42</w:instrText>
    </w:r>
    <w:r w:rsidRPr="00475AA5">
      <w:rPr>
        <w:rStyle w:val="SidhuvudUtskott"/>
      </w:rPr>
      <w:fldChar w:fldCharType="end"/>
    </w:r>
    <w:r w:rsidRPr="00475AA5">
      <w:rPr>
        <w:rStyle w:val="SidhuvudUtskott"/>
      </w:rPr>
      <w:instrText xml:space="preserve">" </w:instrText>
    </w:r>
    <w:r w:rsidRPr="00475AA5">
      <w:rPr>
        <w:rStyle w:val="SidhuvudUtskott"/>
      </w:rPr>
      <w:fldChar w:fldCharType="end"/>
    </w:r>
  </w:p>
  <w:p w:rsidR="007A0CAF" w:rsidRPr="00475AA5" w:rsidRDefault="007A0CA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6324B8">
    <w:pPr>
      <w:pStyle w:val="SidhuvudKantUdda"/>
      <w:framePr w:w="8732" w:h="567" w:hRule="exact" w:vSpace="0" w:wrap="around" w:vAnchor="page" w:y="341" w:anchorLock="0"/>
    </w:pPr>
    <w:r w:rsidRPr="00475AA5">
      <w:rPr>
        <w:rStyle w:val="SidhuvudRubrikReferens"/>
        <w:spacing w:val="8"/>
      </w:rPr>
      <w:t>4 Bakgrund</w:t>
    </w:r>
    <w:r w:rsidR="007A0CAF" w:rsidRPr="00475AA5">
      <w:rPr>
        <w:rStyle w:val="SidhuvudBilaga"/>
      </w:rPr>
      <w:t xml:space="preserve"> </w:t>
    </w:r>
    <w:r w:rsidR="007A0CAF" w:rsidRPr="00475AA5">
      <w:t xml:space="preserve">     </w:t>
    </w:r>
    <w:r w:rsidR="007A0CAF" w:rsidRPr="00475AA5">
      <w:rPr>
        <w:rStyle w:val="SidhuvudUtskott"/>
      </w:rPr>
      <w:t>2009/10:RS6</w:t>
    </w:r>
  </w:p>
  <w:p w:rsidR="007A0CAF" w:rsidRPr="00475AA5" w:rsidRDefault="007A0CAF">
    <w:pPr>
      <w:pStyle w:val="SidhuvudKantUdda"/>
      <w:framePr w:w="8732" w:h="567" w:hRule="exact" w:vSpace="0" w:wrap="around" w:vAnchor="page" w:y="341" w:anchorLock="0"/>
    </w:pPr>
  </w:p>
  <w:p w:rsidR="007A0CAF" w:rsidRPr="00475AA5" w:rsidRDefault="007A0CA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4B8" w:rsidRPr="00475AA5" w:rsidRDefault="006324B8">
    <w:pPr>
      <w:pStyle w:val="SidhuvudKantJmn"/>
      <w:framePr w:w="8732" w:h="567" w:hRule="exact" w:vSpace="0" w:wrap="around" w:vAnchor="page" w:y="341" w:anchorLock="0"/>
    </w:pPr>
    <w:r w:rsidRPr="00475AA5">
      <w:rPr>
        <w:rStyle w:val="SidhuvudUtskott"/>
      </w:rPr>
      <w:t>2009/10:RS6</w:t>
    </w:r>
    <w:r w:rsidRPr="00475AA5">
      <w:t xml:space="preserve">    </w:t>
    </w:r>
  </w:p>
  <w:p w:rsidR="006324B8" w:rsidRPr="00475AA5" w:rsidRDefault="006324B8">
    <w:pPr>
      <w:pStyle w:val="SidhuvudKantJmn"/>
      <w:framePr w:w="8732" w:h="567" w:hRule="exact" w:vSpace="0" w:wrap="around" w:vAnchor="page" w:y="341" w:anchorLock="0"/>
    </w:pPr>
  </w:p>
  <w:p w:rsidR="007A0CAF" w:rsidRPr="00475AA5" w:rsidRDefault="006324B8">
    <w:pPr>
      <w:pStyle w:val="SidhuvudKantUdda"/>
      <w:framePr w:w="8732" w:h="567" w:hRule="exact" w:vSpace="0" w:wrap="around" w:vAnchor="page" w:y="341" w:anchorLock="0"/>
    </w:pPr>
    <w:r w:rsidRPr="00475AA5">
      <w:rPr>
        <w:rStyle w:val="SidhuvudRubrikReferens"/>
        <w:smallCaps w:val="0"/>
      </w:rPr>
      <w:t xml:space="preserve"> </w:t>
    </w:r>
  </w:p>
  <w:p w:rsidR="007A0CAF" w:rsidRPr="00475AA5" w:rsidRDefault="007A0CA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rsidP="006C5D84">
    <w:pPr>
      <w:pStyle w:val="SidhuvudKantJmn"/>
      <w:framePr w:w="8731" w:h="567" w:hRule="exact" w:vSpace="0" w:wrap="around" w:vAnchor="page" w:y="341" w:anchorLock="0"/>
    </w:pPr>
    <w:r w:rsidRPr="00475AA5">
      <w:rPr>
        <w:rStyle w:val="SidhuvudUtskott"/>
      </w:rPr>
      <w:t>2009/10:RS6</w:t>
    </w:r>
    <w:r w:rsidRPr="00475AA5">
      <w:t xml:space="preserve">     </w:t>
    </w:r>
    <w:r w:rsidRPr="00475AA5">
      <w:rPr>
        <w:rStyle w:val="SidhuvudBilaga"/>
      </w:rPr>
      <w:t xml:space="preserve"> </w:t>
    </w:r>
    <w:r w:rsidR="006324B8" w:rsidRPr="00475AA5">
      <w:rPr>
        <w:rStyle w:val="SidhuvudRubrikReferens"/>
      </w:rPr>
      <w:t>5 Riksdagsstyrelsens överväganden och förslag</w:t>
    </w:r>
  </w:p>
  <w:p w:rsidR="007A0CAF" w:rsidRPr="00475AA5" w:rsidRDefault="007A0CAF" w:rsidP="006C5D84">
    <w:pPr>
      <w:pStyle w:val="SidhuvudKantJmn"/>
      <w:framePr w:w="8731" w:h="567" w:hRule="exact" w:vSpace="0" w:wrap="around" w:vAnchor="page" w:y="341" w:anchorLock="0"/>
    </w:pPr>
  </w:p>
  <w:p w:rsidR="007A0CAF" w:rsidRPr="00475AA5" w:rsidRDefault="007A0CA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6324B8">
    <w:pPr>
      <w:pStyle w:val="SidhuvudKantUdda"/>
      <w:framePr w:w="8732" w:h="567" w:hRule="exact" w:vSpace="0" w:wrap="around" w:vAnchor="page" w:y="341" w:anchorLock="0"/>
    </w:pPr>
    <w:r w:rsidRPr="00475AA5">
      <w:rPr>
        <w:rStyle w:val="SidhuvudRubrikReferens"/>
      </w:rPr>
      <w:t>Sammanfattning</w:t>
    </w:r>
    <w:r w:rsidR="007A0CAF" w:rsidRPr="00475AA5">
      <w:rPr>
        <w:rStyle w:val="SidhuvudBilaga"/>
      </w:rPr>
      <w:t xml:space="preserve"> </w:t>
    </w:r>
    <w:r w:rsidR="007A0CAF" w:rsidRPr="00475AA5">
      <w:t xml:space="preserve">     </w:t>
    </w:r>
    <w:r w:rsidR="007A0CAF" w:rsidRPr="00475AA5">
      <w:rPr>
        <w:rStyle w:val="SidhuvudUtskott"/>
      </w:rPr>
      <w:t>2009/10:RS6</w:t>
    </w:r>
  </w:p>
  <w:p w:rsidR="007A0CAF" w:rsidRPr="00475AA5" w:rsidRDefault="007A0CAF">
    <w:pPr>
      <w:pStyle w:val="SidhuvudKantUdda"/>
      <w:framePr w:w="8732" w:h="567" w:hRule="exact" w:vSpace="0" w:wrap="around" w:vAnchor="page" w:y="341" w:anchorLock="0"/>
    </w:pPr>
  </w:p>
  <w:p w:rsidR="007A0CAF" w:rsidRPr="00475AA5" w:rsidRDefault="007A0CA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6324B8" w:rsidP="006C5D84">
    <w:pPr>
      <w:pStyle w:val="SidhuvudKantUdda"/>
      <w:framePr w:w="8731" w:h="567" w:hRule="exact" w:vSpace="0" w:wrap="around" w:vAnchor="page" w:y="341" w:anchorLock="0"/>
    </w:pPr>
    <w:r w:rsidRPr="00475AA5">
      <w:rPr>
        <w:rStyle w:val="SidhuvudRubrikReferens"/>
      </w:rPr>
      <w:t>5 Riksdagsstyrelsens överväganden och förslag</w:t>
    </w:r>
    <w:r w:rsidR="007A0CAF" w:rsidRPr="00475AA5">
      <w:rPr>
        <w:rStyle w:val="SidhuvudBilaga"/>
      </w:rPr>
      <w:t xml:space="preserve"> </w:t>
    </w:r>
    <w:r w:rsidR="007A0CAF" w:rsidRPr="00475AA5">
      <w:t xml:space="preserve">     </w:t>
    </w:r>
    <w:r w:rsidR="007A0CAF" w:rsidRPr="00475AA5">
      <w:rPr>
        <w:rStyle w:val="SidhuvudUtskott"/>
      </w:rPr>
      <w:t>2009/10:RS6</w:t>
    </w:r>
  </w:p>
  <w:p w:rsidR="007A0CAF" w:rsidRPr="00475AA5" w:rsidRDefault="007A0CAF" w:rsidP="006C5D84">
    <w:pPr>
      <w:pStyle w:val="SidhuvudKantUdda"/>
      <w:framePr w:w="8731" w:h="567" w:hRule="exact" w:vSpace="0" w:wrap="around" w:vAnchor="page" w:y="341" w:anchorLock="0"/>
    </w:pPr>
  </w:p>
  <w:p w:rsidR="007A0CAF" w:rsidRPr="00475AA5" w:rsidRDefault="007A0CA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4B8" w:rsidRPr="00475AA5" w:rsidRDefault="006324B8" w:rsidP="006C5D84">
    <w:pPr>
      <w:pStyle w:val="SidhuvudKantJmn"/>
      <w:framePr w:w="8731" w:h="567" w:hRule="exact" w:vSpace="0" w:wrap="around" w:vAnchor="page" w:y="341" w:anchorLock="0"/>
    </w:pPr>
    <w:r w:rsidRPr="00475AA5">
      <w:rPr>
        <w:rStyle w:val="SidhuvudUtskott"/>
      </w:rPr>
      <w:t>2009/10:RS6</w:t>
    </w:r>
    <w:r w:rsidRPr="00475AA5">
      <w:t xml:space="preserve">    </w:t>
    </w:r>
  </w:p>
  <w:p w:rsidR="006324B8" w:rsidRPr="00475AA5" w:rsidRDefault="006324B8" w:rsidP="006C5D84">
    <w:pPr>
      <w:pStyle w:val="SidhuvudKantJmn"/>
      <w:framePr w:w="8731" w:h="567" w:hRule="exact" w:vSpace="0" w:wrap="around" w:vAnchor="page" w:y="341" w:anchorLock="0"/>
    </w:pPr>
  </w:p>
  <w:p w:rsidR="007A0CAF" w:rsidRPr="00475AA5" w:rsidRDefault="006324B8" w:rsidP="006C5D84">
    <w:pPr>
      <w:pStyle w:val="SidhuvudKantUdda"/>
      <w:framePr w:w="8731" w:h="567" w:hRule="exact" w:vSpace="0" w:wrap="around" w:vAnchor="page" w:y="341" w:anchorLock="0"/>
    </w:pPr>
    <w:r w:rsidRPr="00475AA5">
      <w:rPr>
        <w:rStyle w:val="SidhuvudRubrikReferens"/>
        <w:smallCaps w:val="0"/>
        <w:spacing w:val="0"/>
        <w:sz w:val="19"/>
      </w:rPr>
      <w:t xml:space="preserve"> </w:t>
    </w:r>
  </w:p>
  <w:p w:rsidR="007A0CAF" w:rsidRPr="00475AA5" w:rsidRDefault="007A0CA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huvudKantJmn"/>
      <w:framePr w:w="8732" w:h="567" w:hRule="exact" w:vSpace="0" w:wrap="around" w:vAnchor="page" w:y="341" w:anchorLock="0"/>
    </w:pPr>
    <w:r w:rsidRPr="00475AA5">
      <w:rPr>
        <w:rStyle w:val="SidhuvudUtskott"/>
      </w:rPr>
      <w:t>2009/10:RS6</w:t>
    </w:r>
    <w:r w:rsidRPr="00475AA5">
      <w:t xml:space="preserve">     </w:t>
    </w:r>
    <w:r w:rsidRPr="00475AA5">
      <w:rPr>
        <w:rStyle w:val="SidhuvudBilaga"/>
      </w:rPr>
      <w:t xml:space="preserve"> </w:t>
    </w:r>
    <w:r w:rsidR="006324B8" w:rsidRPr="00475AA5">
      <w:rPr>
        <w:rStyle w:val="SidhuvudRubrikReferens"/>
      </w:rPr>
      <w:t>6 Författningskommentar</w:t>
    </w:r>
  </w:p>
  <w:p w:rsidR="007A0CAF" w:rsidRPr="00475AA5" w:rsidRDefault="007A0CAF">
    <w:pPr>
      <w:pStyle w:val="SidhuvudKantJmn"/>
      <w:framePr w:w="8732" w:h="567" w:hRule="exact" w:vSpace="0" w:wrap="around" w:vAnchor="page" w:y="341" w:anchorLock="0"/>
    </w:pPr>
  </w:p>
  <w:p w:rsidR="007A0CAF" w:rsidRPr="00475AA5" w:rsidRDefault="007A0CA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6324B8">
    <w:pPr>
      <w:pStyle w:val="SidhuvudKantUdda"/>
      <w:framePr w:w="8732" w:h="567" w:hRule="exact" w:vSpace="0" w:wrap="around" w:vAnchor="page" w:y="341" w:anchorLock="0"/>
    </w:pPr>
    <w:r w:rsidRPr="00475AA5">
      <w:rPr>
        <w:rStyle w:val="SidhuvudRubrikReferens"/>
      </w:rPr>
      <w:t>6 Författningskommentar</w:t>
    </w:r>
    <w:r w:rsidR="007A0CAF" w:rsidRPr="00475AA5">
      <w:rPr>
        <w:rStyle w:val="SidhuvudBilaga"/>
      </w:rPr>
      <w:t xml:space="preserve"> </w:t>
    </w:r>
    <w:r w:rsidR="007A0CAF" w:rsidRPr="00475AA5">
      <w:t xml:space="preserve">     </w:t>
    </w:r>
    <w:r w:rsidR="007A0CAF" w:rsidRPr="00475AA5">
      <w:rPr>
        <w:rStyle w:val="SidhuvudUtskott"/>
      </w:rPr>
      <w:t>2009/10:RS6</w:t>
    </w:r>
  </w:p>
  <w:p w:rsidR="007A0CAF" w:rsidRPr="00475AA5" w:rsidRDefault="007A0CAF">
    <w:pPr>
      <w:pStyle w:val="SidhuvudKantUdda"/>
      <w:framePr w:w="8732" w:h="567" w:hRule="exact" w:vSpace="0" w:wrap="around" w:vAnchor="page" w:y="341" w:anchorLock="0"/>
    </w:pPr>
  </w:p>
  <w:p w:rsidR="007A0CAF" w:rsidRPr="00475AA5" w:rsidRDefault="007A0CA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4B8" w:rsidRPr="00475AA5" w:rsidRDefault="006324B8">
    <w:pPr>
      <w:pStyle w:val="SidhuvudKantJmn"/>
      <w:framePr w:w="8732" w:h="567" w:hRule="exact" w:vSpace="0" w:wrap="around" w:vAnchor="page" w:y="341" w:anchorLock="0"/>
    </w:pPr>
    <w:r w:rsidRPr="00475AA5">
      <w:rPr>
        <w:rStyle w:val="SidhuvudUtskott"/>
      </w:rPr>
      <w:t>2009/10:RS6</w:t>
    </w:r>
    <w:r w:rsidRPr="00475AA5">
      <w:t xml:space="preserve">    </w:t>
    </w:r>
  </w:p>
  <w:p w:rsidR="006324B8" w:rsidRPr="00475AA5" w:rsidRDefault="006324B8">
    <w:pPr>
      <w:pStyle w:val="SidhuvudKantJmn"/>
      <w:framePr w:w="8732" w:h="567" w:hRule="exact" w:vSpace="0" w:wrap="around" w:vAnchor="page" w:y="341" w:anchorLock="0"/>
    </w:pPr>
  </w:p>
  <w:p w:rsidR="007A0CAF" w:rsidRPr="00475AA5" w:rsidRDefault="006324B8">
    <w:pPr>
      <w:pStyle w:val="SidhuvudKantUdda"/>
      <w:framePr w:w="8732" w:h="567" w:hRule="exact" w:vSpace="0" w:wrap="around" w:vAnchor="page" w:y="341" w:anchorLock="0"/>
    </w:pPr>
    <w:r w:rsidRPr="00475AA5">
      <w:rPr>
        <w:rStyle w:val="SidhuvudRubrikReferens"/>
        <w:smallCaps w:val="0"/>
        <w:spacing w:val="0"/>
        <w:sz w:val="19"/>
      </w:rPr>
      <w:t xml:space="preserve"> </w:t>
    </w:r>
  </w:p>
  <w:p w:rsidR="007A0CAF" w:rsidRPr="00475AA5" w:rsidRDefault="007A0CA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huvudKantJmn"/>
      <w:framePr w:w="8732" w:h="567" w:hRule="exact" w:vSpace="0" w:wrap="around" w:vAnchor="page" w:y="341" w:anchorLock="0"/>
    </w:pPr>
    <w:r w:rsidRPr="00475AA5">
      <w:fldChar w:fldCharType="begin" w:fldLock="1"/>
    </w:r>
    <w:r w:rsidRPr="00475AA5">
      <w:instrText xml:space="preserve"> if </w:instrText>
    </w:r>
    <w:r w:rsidRPr="00475AA5">
      <w:fldChar w:fldCharType="begin" w:fldLock="1"/>
    </w:r>
    <w:r w:rsidRPr="00475AA5">
      <w:instrText xml:space="preserve"> page</w:instrText>
    </w:r>
    <w:r w:rsidRPr="00475AA5">
      <w:fldChar w:fldCharType="separate"/>
    </w:r>
    <w:r w:rsidR="00475AA5">
      <w:rPr>
        <w:noProof/>
      </w:rPr>
      <w:instrText>1</w:instrText>
    </w:r>
    <w:r w:rsidRPr="00475AA5">
      <w:fldChar w:fldCharType="end"/>
    </w:r>
    <w:r w:rsidRPr="00475AA5">
      <w:instrText xml:space="preserve"> &gt; 1 "</w:instrText>
    </w:r>
    <w:r w:rsidRPr="00475AA5">
      <w:fldChar w:fldCharType="begin" w:fldLock="1"/>
    </w:r>
    <w:r w:rsidRPr="00475AA5">
      <w:instrText xml:space="preserve"> if </w:instrText>
    </w:r>
    <w:r w:rsidRPr="00475AA5">
      <w:fldChar w:fldCharType="begin" w:fldLock="1"/>
    </w:r>
    <w:r w:rsidRPr="00475AA5">
      <w:instrText xml:space="preserve"> = </w:instrText>
    </w:r>
    <w:r w:rsidRPr="00475AA5">
      <w:fldChar w:fldCharType="begin" w:fldLock="1"/>
    </w:r>
    <w:r w:rsidRPr="00475AA5">
      <w:instrText xml:space="preserve"> = </w:instrText>
    </w:r>
    <w:r w:rsidRPr="00475AA5">
      <w:fldChar w:fldCharType="begin" w:fldLock="1"/>
    </w:r>
    <w:r w:rsidRPr="00475AA5">
      <w:instrText xml:space="preserve"> page</w:instrText>
    </w:r>
    <w:r w:rsidRPr="00475AA5">
      <w:fldChar w:fldCharType="separate"/>
    </w:r>
    <w:r w:rsidRPr="00475AA5">
      <w:instrText>17</w:instrText>
    </w:r>
    <w:r w:rsidRPr="00475AA5">
      <w:fldChar w:fldCharType="end"/>
    </w:r>
    <w:r w:rsidRPr="00475AA5">
      <w:instrText xml:space="preserve">/2 </w:instrText>
    </w:r>
    <w:r w:rsidRPr="00475AA5">
      <w:fldChar w:fldCharType="separate"/>
    </w:r>
    <w:r w:rsidRPr="00475AA5">
      <w:instrText>8,5</w:instrText>
    </w:r>
    <w:r w:rsidRPr="00475AA5">
      <w:fldChar w:fldCharType="end"/>
    </w:r>
    <w:r w:rsidRPr="00475AA5">
      <w:instrText xml:space="preserve"> - </w:instrText>
    </w:r>
    <w:r w:rsidRPr="00475AA5">
      <w:fldChar w:fldCharType="begin" w:fldLock="1"/>
    </w:r>
    <w:r w:rsidRPr="00475AA5">
      <w:instrText xml:space="preserve"> = int(</w:instrText>
    </w:r>
    <w:r w:rsidRPr="00475AA5">
      <w:fldChar w:fldCharType="begin" w:fldLock="1"/>
    </w:r>
    <w:r w:rsidRPr="00475AA5">
      <w:instrText xml:space="preserve"> page</w:instrText>
    </w:r>
    <w:r w:rsidRPr="00475AA5">
      <w:fldChar w:fldCharType="separate"/>
    </w:r>
    <w:r w:rsidRPr="00475AA5">
      <w:instrText>17</w:instrText>
    </w:r>
    <w:r w:rsidRPr="00475AA5">
      <w:fldChar w:fldCharType="end"/>
    </w:r>
    <w:r w:rsidRPr="00475AA5">
      <w:instrText xml:space="preserve">/2) </w:instrText>
    </w:r>
    <w:r w:rsidRPr="00475AA5">
      <w:fldChar w:fldCharType="separate"/>
    </w:r>
    <w:r w:rsidRPr="00475AA5">
      <w:instrText>8</w:instrText>
    </w:r>
    <w:r w:rsidRPr="00475AA5">
      <w:fldChar w:fldCharType="end"/>
    </w:r>
    <w:r w:rsidRPr="00475AA5">
      <w:fldChar w:fldCharType="separate"/>
    </w:r>
    <w:r w:rsidRPr="00475AA5">
      <w:instrText>0,5</w:instrText>
    </w:r>
    <w:r w:rsidRPr="00475AA5">
      <w:fldChar w:fldCharType="end"/>
    </w:r>
    <w:r w:rsidRPr="00475AA5">
      <w:instrText xml:space="preserve"> = 0 "</w:instrText>
    </w:r>
    <w:r w:rsidRPr="00475AA5">
      <w:rPr>
        <w:rStyle w:val="SidhuvudUtskott"/>
      </w:rPr>
      <w:fldChar w:fldCharType="begin" w:fldLock="1"/>
    </w:r>
    <w:r w:rsidRPr="00475AA5">
      <w:rPr>
        <w:rStyle w:val="SidhuvudUtskott"/>
      </w:rPr>
      <w:instrText xml:space="preserve"> DOCPROPERTY BetänkandeÅr</w:instrText>
    </w:r>
    <w:r w:rsidRPr="00475AA5">
      <w:rPr>
        <w:rStyle w:val="SidhuvudUtskott"/>
      </w:rPr>
      <w:fldChar w:fldCharType="separate"/>
    </w:r>
    <w:r w:rsidRPr="00475AA5">
      <w:rPr>
        <w:rStyle w:val="SidhuvudUtskott"/>
      </w:rPr>
      <w:instrText>1999/2000</w:instrText>
    </w:r>
    <w:r w:rsidRPr="00475AA5">
      <w:rPr>
        <w:rStyle w:val="SidhuvudUtskott"/>
      </w:rPr>
      <w:fldChar w:fldCharType="end"/>
    </w:r>
    <w:r w:rsidRPr="00475AA5">
      <w:rPr>
        <w:rStyle w:val="SidhuvudUtskott"/>
      </w:rPr>
      <w:instrText>:</w:instrText>
    </w:r>
    <w:r w:rsidRPr="00475AA5">
      <w:rPr>
        <w:rStyle w:val="SidhuvudUtskott"/>
      </w:rPr>
      <w:fldChar w:fldCharType="begin" w:fldLock="1"/>
    </w:r>
    <w:r w:rsidRPr="00475AA5">
      <w:rPr>
        <w:rStyle w:val="SidhuvudUtskott"/>
      </w:rPr>
      <w:instrText xml:space="preserve"> DOCPR</w:instrText>
    </w:r>
    <w:r w:rsidRPr="00475AA5">
      <w:rPr>
        <w:rStyle w:val="SidhuvudUtskott"/>
      </w:rPr>
      <w:instrText>O</w:instrText>
    </w:r>
    <w:r w:rsidRPr="00475AA5">
      <w:rPr>
        <w:rStyle w:val="SidhuvudUtskott"/>
      </w:rPr>
      <w:instrText>PE</w:instrText>
    </w:r>
    <w:r w:rsidRPr="00475AA5">
      <w:rPr>
        <w:rStyle w:val="SidhuvudUtskott"/>
      </w:rPr>
      <w:instrText>R</w:instrText>
    </w:r>
    <w:r w:rsidRPr="00475AA5">
      <w:rPr>
        <w:rStyle w:val="SidhuvudUtskott"/>
      </w:rPr>
      <w:instrText>TY Utskott</w:instrText>
    </w:r>
    <w:r w:rsidRPr="00475AA5">
      <w:rPr>
        <w:rStyle w:val="SidhuvudUtskott"/>
      </w:rPr>
      <w:fldChar w:fldCharType="separate"/>
    </w:r>
    <w:r w:rsidRPr="00475AA5">
      <w:rPr>
        <w:rStyle w:val="SidhuvudUtskott"/>
      </w:rPr>
      <w:instrText>BoU</w:instrText>
    </w:r>
    <w:r w:rsidRPr="00475AA5">
      <w:rPr>
        <w:rStyle w:val="SidhuvudUtskott"/>
      </w:rPr>
      <w:fldChar w:fldCharType="end"/>
    </w:r>
    <w:r w:rsidRPr="00475AA5">
      <w:rPr>
        <w:rStyle w:val="SidhuvudUtskott"/>
      </w:rPr>
      <w:fldChar w:fldCharType="begin" w:fldLock="1"/>
    </w:r>
    <w:r w:rsidRPr="00475AA5">
      <w:rPr>
        <w:rStyle w:val="SidhuvudUtskott"/>
      </w:rPr>
      <w:instrText xml:space="preserve"> DOCPROPERTY BetänkandeNr</w:instrText>
    </w:r>
    <w:r w:rsidRPr="00475AA5">
      <w:rPr>
        <w:rStyle w:val="SidhuvudUtskott"/>
      </w:rPr>
      <w:fldChar w:fldCharType="separate"/>
    </w:r>
    <w:r w:rsidRPr="00475AA5">
      <w:rPr>
        <w:rStyle w:val="SidhuvudUtskott"/>
      </w:rPr>
      <w:instrText>6678</w:instrText>
    </w:r>
    <w:r w:rsidRPr="00475AA5">
      <w:rPr>
        <w:rStyle w:val="SidhuvudUtskott"/>
      </w:rPr>
      <w:fldChar w:fldCharType="end"/>
    </w:r>
    <w:r w:rsidRPr="00475AA5">
      <w:instrText xml:space="preserve">    </w:instrText>
    </w:r>
  </w:p>
  <w:p w:rsidR="007A0CAF" w:rsidRPr="00475AA5" w:rsidRDefault="007A0CAF">
    <w:pPr>
      <w:pStyle w:val="SidhuvudKantJmn"/>
      <w:framePr w:w="8732" w:h="567" w:hRule="exact" w:vSpace="0" w:wrap="around" w:vAnchor="page" w:y="341" w:anchorLock="0"/>
    </w:pPr>
    <w:r w:rsidRPr="00475AA5">
      <w:rPr>
        <w:rStyle w:val="SidhuvudUtskott"/>
      </w:rPr>
      <w:fldChar w:fldCharType="begin" w:fldLock="1"/>
    </w:r>
    <w:r w:rsidRPr="00475AA5">
      <w:rPr>
        <w:rStyle w:val="SidhuvudUtskott"/>
      </w:rPr>
      <w:instrText xml:space="preserve"> DOCPROPERTY Status</w:instrText>
    </w:r>
    <w:r w:rsidRPr="00475AA5">
      <w:rPr>
        <w:rStyle w:val="SidhuvudUtskott"/>
      </w:rPr>
      <w:fldChar w:fldCharType="separate"/>
    </w:r>
    <w:r w:rsidRPr="00475AA5">
      <w:rPr>
        <w:rStyle w:val="SidhuvudUtskott"/>
      </w:rPr>
      <w:instrText>Utkast</w:instrText>
    </w:r>
    <w:r w:rsidRPr="00475AA5">
      <w:rPr>
        <w:rStyle w:val="SidhuvudUtskott"/>
      </w:rPr>
      <w:fldChar w:fldCharType="end"/>
    </w:r>
    <w:r w:rsidRPr="00475AA5">
      <w:rPr>
        <w:rStyle w:val="SidhuvudUtskott"/>
      </w:rPr>
      <w:fldChar w:fldCharType="begin" w:fldLock="1"/>
    </w:r>
    <w:r w:rsidRPr="00475AA5">
      <w:rPr>
        <w:rStyle w:val="SidhuvudUtskott"/>
      </w:rPr>
      <w:instrText xml:space="preserve"> if </w:instrText>
    </w:r>
    <w:r w:rsidRPr="00475AA5">
      <w:rPr>
        <w:rStyle w:val="SidhuvudUtskott"/>
      </w:rPr>
      <w:fldChar w:fldCharType="begin" w:fldLock="1"/>
    </w:r>
    <w:r w:rsidRPr="00475AA5">
      <w:rPr>
        <w:rStyle w:val="SidhuvudUtskott"/>
      </w:rPr>
      <w:instrText xml:space="preserve"> DOCPROPERTY "UtkastDatum"</w:instrText>
    </w:r>
    <w:r w:rsidRPr="00475AA5">
      <w:rPr>
        <w:rStyle w:val="SidhuvudUtskott"/>
      </w:rPr>
      <w:fldChar w:fldCharType="separate"/>
    </w:r>
    <w:r w:rsidRPr="00475AA5">
      <w:rPr>
        <w:rStyle w:val="SidhuvudUtskott"/>
      </w:rPr>
      <w:instrText>Nej</w:instrText>
    </w:r>
    <w:r w:rsidRPr="00475AA5">
      <w:rPr>
        <w:rStyle w:val="SidhuvudUtskott"/>
      </w:rPr>
      <w:fldChar w:fldCharType="end"/>
    </w:r>
    <w:r w:rsidRPr="00475AA5">
      <w:rPr>
        <w:rStyle w:val="SidhuvudUtskott"/>
      </w:rPr>
      <w:instrText xml:space="preserve"> = "Ja" "    </w:instrText>
    </w:r>
    <w:r w:rsidRPr="00475AA5">
      <w:rPr>
        <w:rStyle w:val="SidhuvudUtskott"/>
      </w:rPr>
      <w:fldChar w:fldCharType="begin" w:fldLock="1"/>
    </w:r>
    <w:r w:rsidRPr="00475AA5">
      <w:rPr>
        <w:rStyle w:val="SidhuvudUtskott"/>
      </w:rPr>
      <w:instrText xml:space="preserve"> PRINTDATE \@ "yyyy-MM-dd HH.mm" </w:instrText>
    </w:r>
    <w:r w:rsidRPr="00475AA5">
      <w:rPr>
        <w:rStyle w:val="SidhuvudUtskott"/>
      </w:rPr>
      <w:fldChar w:fldCharType="separate"/>
    </w:r>
    <w:r w:rsidRPr="00475AA5">
      <w:rPr>
        <w:rStyle w:val="SidhuvudUtskott"/>
      </w:rPr>
      <w:instrText>2000-08-11 16.42</w:instrText>
    </w:r>
    <w:r w:rsidRPr="00475AA5">
      <w:rPr>
        <w:rStyle w:val="SidhuvudUtskott"/>
      </w:rPr>
      <w:fldChar w:fldCharType="end"/>
    </w:r>
    <w:r w:rsidRPr="00475AA5">
      <w:rPr>
        <w:rStyle w:val="SidhuvudUtskott"/>
      </w:rPr>
      <w:instrText xml:space="preserve">" </w:instrText>
    </w:r>
    <w:r w:rsidRPr="00475AA5">
      <w:rPr>
        <w:rStyle w:val="SidhuvudUtskott"/>
      </w:rPr>
      <w:fldChar w:fldCharType="separate"/>
    </w:r>
    <w:r w:rsidRPr="00475AA5">
      <w:rPr>
        <w:rStyle w:val="SidhuvudUtskott"/>
      </w:rPr>
      <w:fldChar w:fldCharType="end"/>
    </w:r>
  </w:p>
  <w:p w:rsidR="007A0CAF" w:rsidRPr="00475AA5" w:rsidRDefault="007A0CAF">
    <w:pPr>
      <w:pStyle w:val="SidhuvudKantUdda"/>
      <w:framePr w:w="8732" w:h="567" w:hRule="exact" w:vSpace="0" w:wrap="around" w:vAnchor="page" w:y="341" w:anchorLock="0"/>
    </w:pPr>
    <w:r w:rsidRPr="00475AA5">
      <w:rPr>
        <w:rStyle w:val="SidhuvudRubrikReferens"/>
        <w:smallCaps w:val="0"/>
        <w:spacing w:val="0"/>
        <w:sz w:val="19"/>
      </w:rPr>
      <w:instrText xml:space="preserve"> </w:instrText>
    </w:r>
    <w:r w:rsidRPr="00475AA5">
      <w:instrText xml:space="preserve">"  "  </w:instrText>
    </w:r>
    <w:r w:rsidRPr="00475AA5">
      <w:rPr>
        <w:rStyle w:val="SidhuvudUtskott"/>
      </w:rPr>
      <w:fldChar w:fldCharType="begin" w:fldLock="1"/>
    </w:r>
    <w:r w:rsidRPr="00475AA5">
      <w:rPr>
        <w:rStyle w:val="SidhuvudUtskott"/>
      </w:rPr>
      <w:instrText xml:space="preserve"> DOCPROPERTY BetänkandeÅr</w:instrText>
    </w:r>
    <w:r w:rsidRPr="00475AA5">
      <w:rPr>
        <w:rStyle w:val="SidhuvudUtskott"/>
      </w:rPr>
      <w:fldChar w:fldCharType="separate"/>
    </w:r>
    <w:r w:rsidRPr="00475AA5">
      <w:rPr>
        <w:rStyle w:val="SidhuvudUtskott"/>
      </w:rPr>
      <w:instrText>1999/2000</w:instrText>
    </w:r>
    <w:r w:rsidRPr="00475AA5">
      <w:rPr>
        <w:rStyle w:val="SidhuvudUtskott"/>
      </w:rPr>
      <w:fldChar w:fldCharType="end"/>
    </w:r>
    <w:r w:rsidRPr="00475AA5">
      <w:rPr>
        <w:rStyle w:val="SidhuvudUtskott"/>
      </w:rPr>
      <w:instrText>:</w:instrText>
    </w:r>
    <w:r w:rsidRPr="00475AA5">
      <w:rPr>
        <w:rStyle w:val="SidhuvudUtskott"/>
      </w:rPr>
      <w:fldChar w:fldCharType="begin" w:fldLock="1"/>
    </w:r>
    <w:r w:rsidRPr="00475AA5">
      <w:rPr>
        <w:rStyle w:val="SidhuvudUtskott"/>
      </w:rPr>
      <w:instrText xml:space="preserve"> DOCPROPERTY Utskott</w:instrText>
    </w:r>
    <w:r w:rsidRPr="00475AA5">
      <w:rPr>
        <w:rStyle w:val="SidhuvudUtskott"/>
      </w:rPr>
      <w:fldChar w:fldCharType="separate"/>
    </w:r>
    <w:r w:rsidRPr="00475AA5">
      <w:rPr>
        <w:rStyle w:val="SidhuvudUtskott"/>
      </w:rPr>
      <w:instrText>BoU</w:instrText>
    </w:r>
    <w:r w:rsidRPr="00475AA5">
      <w:rPr>
        <w:rStyle w:val="SidhuvudUtskott"/>
      </w:rPr>
      <w:fldChar w:fldCharType="end"/>
    </w:r>
    <w:r w:rsidRPr="00475AA5">
      <w:rPr>
        <w:rStyle w:val="SidhuvudUtskott"/>
      </w:rPr>
      <w:fldChar w:fldCharType="begin" w:fldLock="1"/>
    </w:r>
    <w:r w:rsidRPr="00475AA5">
      <w:rPr>
        <w:rStyle w:val="SidhuvudUtskott"/>
      </w:rPr>
      <w:instrText xml:space="preserve"> DOCPROPERTY BetänkandeNr</w:instrText>
    </w:r>
    <w:r w:rsidRPr="00475AA5">
      <w:rPr>
        <w:rStyle w:val="SidhuvudUtskott"/>
      </w:rPr>
      <w:fldChar w:fldCharType="separate"/>
    </w:r>
    <w:r w:rsidRPr="00475AA5">
      <w:rPr>
        <w:rStyle w:val="SidhuvudUtskott"/>
      </w:rPr>
      <w:instrText>6678</w:instrText>
    </w:r>
    <w:r w:rsidRPr="00475AA5">
      <w:rPr>
        <w:rStyle w:val="SidhuvudUtskott"/>
      </w:rPr>
      <w:fldChar w:fldCharType="end"/>
    </w:r>
  </w:p>
  <w:p w:rsidR="007A0CAF" w:rsidRPr="00475AA5" w:rsidRDefault="007A0CAF">
    <w:pPr>
      <w:pStyle w:val="SidhuvudKantUdda"/>
      <w:framePr w:w="8732" w:h="567" w:hRule="exact" w:vSpace="0" w:wrap="around" w:vAnchor="page" w:y="341" w:anchorLock="0"/>
    </w:pPr>
    <w:r w:rsidRPr="00475AA5">
      <w:rPr>
        <w:rStyle w:val="SidhuvudUtskott"/>
      </w:rPr>
      <w:fldChar w:fldCharType="begin" w:fldLock="1"/>
    </w:r>
    <w:r w:rsidRPr="00475AA5">
      <w:rPr>
        <w:rStyle w:val="SidhuvudUtskott"/>
      </w:rPr>
      <w:instrText xml:space="preserve"> if </w:instrText>
    </w:r>
    <w:r w:rsidRPr="00475AA5">
      <w:rPr>
        <w:rStyle w:val="SidhuvudUtskott"/>
      </w:rPr>
      <w:fldChar w:fldCharType="begin" w:fldLock="1"/>
    </w:r>
    <w:r w:rsidRPr="00475AA5">
      <w:rPr>
        <w:rStyle w:val="SidhuvudUtskott"/>
      </w:rPr>
      <w:instrText xml:space="preserve"> DOCPROPERTY "UtkastDatum"</w:instrText>
    </w:r>
    <w:r w:rsidRPr="00475AA5">
      <w:rPr>
        <w:rStyle w:val="SidhuvudUtskott"/>
      </w:rPr>
      <w:fldChar w:fldCharType="separate"/>
    </w:r>
    <w:r w:rsidRPr="00475AA5">
      <w:rPr>
        <w:rStyle w:val="SidhuvudUtskott"/>
      </w:rPr>
      <w:instrText>Nej</w:instrText>
    </w:r>
    <w:r w:rsidRPr="00475AA5">
      <w:rPr>
        <w:rStyle w:val="SidhuvudUtskott"/>
      </w:rPr>
      <w:fldChar w:fldCharType="end"/>
    </w:r>
    <w:r w:rsidRPr="00475AA5">
      <w:rPr>
        <w:rStyle w:val="SidhuvudUtskott"/>
      </w:rPr>
      <w:instrText xml:space="preserve"> = "Ja" "</w:instrText>
    </w:r>
    <w:r w:rsidRPr="00475AA5">
      <w:rPr>
        <w:rStyle w:val="SidhuvudUtskott"/>
      </w:rPr>
      <w:fldChar w:fldCharType="begin" w:fldLock="1"/>
    </w:r>
    <w:r w:rsidRPr="00475AA5">
      <w:rPr>
        <w:rStyle w:val="SidhuvudUtskott"/>
      </w:rPr>
      <w:instrText xml:space="preserve"> PRINTDATE \@ "yyyy-MM-dd HH.mm    " </w:instrText>
    </w:r>
    <w:r w:rsidRPr="00475AA5">
      <w:rPr>
        <w:rStyle w:val="SidhuvudUtskott"/>
      </w:rPr>
      <w:fldChar w:fldCharType="separate"/>
    </w:r>
    <w:r w:rsidRPr="00475AA5">
      <w:rPr>
        <w:rStyle w:val="SidhuvudUtskott"/>
      </w:rPr>
      <w:instrText>2000-08-11 16.42</w:instrText>
    </w:r>
    <w:r w:rsidRPr="00475AA5">
      <w:rPr>
        <w:rStyle w:val="SidhuvudUtskott"/>
      </w:rPr>
      <w:fldChar w:fldCharType="end"/>
    </w:r>
    <w:r w:rsidRPr="00475AA5">
      <w:rPr>
        <w:rStyle w:val="SidhuvudUtskott"/>
      </w:rPr>
      <w:instrText xml:space="preserve">" </w:instrText>
    </w:r>
    <w:r w:rsidRPr="00475AA5">
      <w:rPr>
        <w:rStyle w:val="SidhuvudUtskott"/>
      </w:rPr>
      <w:fldChar w:fldCharType="separate"/>
    </w:r>
    <w:r w:rsidRPr="00475AA5">
      <w:rPr>
        <w:rStyle w:val="SidhuvudUtskott"/>
      </w:rPr>
      <w:fldChar w:fldCharType="end"/>
    </w:r>
    <w:r w:rsidRPr="00475AA5">
      <w:rPr>
        <w:rStyle w:val="SidhuvudUtskott"/>
      </w:rPr>
      <w:fldChar w:fldCharType="begin" w:fldLock="1"/>
    </w:r>
    <w:r w:rsidRPr="00475AA5">
      <w:rPr>
        <w:rStyle w:val="SidhuvudUtskott"/>
      </w:rPr>
      <w:instrText xml:space="preserve"> DOCPR</w:instrText>
    </w:r>
    <w:r w:rsidRPr="00475AA5">
      <w:rPr>
        <w:rStyle w:val="SidhuvudUtskott"/>
      </w:rPr>
      <w:instrText>O</w:instrText>
    </w:r>
    <w:r w:rsidRPr="00475AA5">
      <w:rPr>
        <w:rStyle w:val="SidhuvudUtskott"/>
      </w:rPr>
      <w:instrText>PERTY Status</w:instrText>
    </w:r>
    <w:r w:rsidRPr="00475AA5">
      <w:rPr>
        <w:rStyle w:val="SidhuvudUtskott"/>
      </w:rPr>
      <w:fldChar w:fldCharType="separate"/>
    </w:r>
    <w:r w:rsidRPr="00475AA5">
      <w:rPr>
        <w:rStyle w:val="SidhuvudUtskott"/>
      </w:rPr>
      <w:instrText>Utkast 2</w:instrText>
    </w:r>
    <w:r w:rsidRPr="00475AA5">
      <w:rPr>
        <w:rStyle w:val="SidhuvudUtskott"/>
      </w:rPr>
      <w:fldChar w:fldCharType="end"/>
    </w:r>
    <w:r w:rsidRPr="00475AA5">
      <w:instrText>"</w:instrText>
    </w:r>
    <w:r w:rsidRPr="00475AA5">
      <w:fldChar w:fldCharType="separate"/>
    </w:r>
    <w:r w:rsidRPr="00475AA5">
      <w:rPr>
        <w:position w:val="4"/>
        <w:sz w:val="28"/>
      </w:rPr>
      <w:instrText>|</w:instrText>
    </w:r>
    <w:r w:rsidRPr="00475AA5">
      <w:instrText xml:space="preserve">  </w:instrText>
    </w:r>
    <w:r w:rsidRPr="00475AA5">
      <w:rPr>
        <w:rStyle w:val="SidhuvudUtskott"/>
      </w:rPr>
      <w:fldChar w:fldCharType="begin" w:fldLock="1"/>
    </w:r>
    <w:r w:rsidRPr="00475AA5">
      <w:rPr>
        <w:rStyle w:val="SidhuvudUtskott"/>
      </w:rPr>
      <w:instrText xml:space="preserve"> DOCPROPERTY BetänkandeÅr</w:instrText>
    </w:r>
    <w:r w:rsidRPr="00475AA5">
      <w:rPr>
        <w:rStyle w:val="SidhuvudUtskott"/>
      </w:rPr>
      <w:fldChar w:fldCharType="separate"/>
    </w:r>
    <w:r w:rsidRPr="00475AA5">
      <w:rPr>
        <w:rStyle w:val="SidhuvudUtskott"/>
      </w:rPr>
      <w:instrText>1999/2000</w:instrText>
    </w:r>
    <w:r w:rsidRPr="00475AA5">
      <w:rPr>
        <w:rStyle w:val="SidhuvudUtskott"/>
      </w:rPr>
      <w:fldChar w:fldCharType="end"/>
    </w:r>
    <w:r w:rsidRPr="00475AA5">
      <w:rPr>
        <w:rStyle w:val="SidhuvudUtskott"/>
      </w:rPr>
      <w:instrText>:</w:instrText>
    </w:r>
    <w:r w:rsidRPr="00475AA5">
      <w:rPr>
        <w:rStyle w:val="SidhuvudUtskott"/>
      </w:rPr>
      <w:fldChar w:fldCharType="begin" w:fldLock="1"/>
    </w:r>
    <w:r w:rsidRPr="00475AA5">
      <w:rPr>
        <w:rStyle w:val="SidhuvudUtskott"/>
      </w:rPr>
      <w:instrText xml:space="preserve"> DOCPROPERTY Utskott</w:instrText>
    </w:r>
    <w:r w:rsidRPr="00475AA5">
      <w:rPr>
        <w:rStyle w:val="SidhuvudUtskott"/>
      </w:rPr>
      <w:fldChar w:fldCharType="separate"/>
    </w:r>
    <w:r w:rsidRPr="00475AA5">
      <w:rPr>
        <w:rStyle w:val="SidhuvudUtskott"/>
      </w:rPr>
      <w:instrText>BoU</w:instrText>
    </w:r>
    <w:r w:rsidRPr="00475AA5">
      <w:rPr>
        <w:rStyle w:val="SidhuvudUtskott"/>
      </w:rPr>
      <w:fldChar w:fldCharType="end"/>
    </w:r>
    <w:r w:rsidRPr="00475AA5">
      <w:rPr>
        <w:rStyle w:val="SidhuvudUtskott"/>
      </w:rPr>
      <w:fldChar w:fldCharType="begin" w:fldLock="1"/>
    </w:r>
    <w:r w:rsidRPr="00475AA5">
      <w:rPr>
        <w:rStyle w:val="SidhuvudUtskott"/>
      </w:rPr>
      <w:instrText xml:space="preserve"> DOCPROPERTY BetänkandeNr</w:instrText>
    </w:r>
    <w:r w:rsidRPr="00475AA5">
      <w:rPr>
        <w:rStyle w:val="SidhuvudUtskott"/>
      </w:rPr>
      <w:fldChar w:fldCharType="separate"/>
    </w:r>
    <w:r w:rsidRPr="00475AA5">
      <w:rPr>
        <w:rStyle w:val="SidhuvudUtskott"/>
      </w:rPr>
      <w:instrText>6678</w:instrText>
    </w:r>
    <w:r w:rsidRPr="00475AA5">
      <w:rPr>
        <w:rStyle w:val="SidhuvudUtskott"/>
      </w:rPr>
      <w:fldChar w:fldCharType="end"/>
    </w:r>
  </w:p>
  <w:p w:rsidR="007A0CAF" w:rsidRPr="00475AA5" w:rsidRDefault="007A0CAF">
    <w:pPr>
      <w:pStyle w:val="SidhuvudKantUdda"/>
      <w:framePr w:w="8732" w:h="567" w:hRule="exact" w:vSpace="0" w:wrap="around" w:vAnchor="page" w:y="341" w:anchorLock="0"/>
    </w:pPr>
    <w:r w:rsidRPr="00475AA5">
      <w:rPr>
        <w:rStyle w:val="SidhuvudUtskott"/>
      </w:rPr>
      <w:fldChar w:fldCharType="begin" w:fldLock="1"/>
    </w:r>
    <w:r w:rsidRPr="00475AA5">
      <w:rPr>
        <w:rStyle w:val="SidhuvudUtskott"/>
      </w:rPr>
      <w:instrText xml:space="preserve"> DOCPROPERTY Status</w:instrText>
    </w:r>
    <w:r w:rsidRPr="00475AA5">
      <w:rPr>
        <w:rStyle w:val="SidhuvudUtskott"/>
      </w:rPr>
      <w:fldChar w:fldCharType="separate"/>
    </w:r>
    <w:r w:rsidRPr="00475AA5">
      <w:rPr>
        <w:rStyle w:val="SidhuvudUtskott"/>
      </w:rPr>
      <w:instrText>Utkast 2</w:instrText>
    </w:r>
    <w:r w:rsidRPr="00475AA5">
      <w:rPr>
        <w:rStyle w:val="SidhuvudUtskott"/>
      </w:rPr>
      <w:fldChar w:fldCharType="end"/>
    </w:r>
    <w:r w:rsidRPr="00475AA5">
      <w:fldChar w:fldCharType="end"/>
    </w:r>
    <w:r w:rsidRPr="00475AA5">
      <w:instrText>" " "</w:instrText>
    </w:r>
    <w:r w:rsidRPr="00475AA5">
      <w:fldChar w:fldCharType="separate"/>
    </w:r>
    <w:r w:rsidR="00475AA5" w:rsidRPr="00475AA5">
      <w:rPr>
        <w:noProof/>
      </w:rPr>
      <w:t xml:space="preserve"> </w:t>
    </w:r>
    <w:r w:rsidRPr="00475AA5">
      <w:fldChar w:fldCharType="end"/>
    </w:r>
  </w:p>
  <w:p w:rsidR="007A0CAF" w:rsidRPr="00475AA5" w:rsidRDefault="007A0CA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huvudKantJmn"/>
      <w:framePr w:w="8732" w:h="567" w:hRule="exact" w:vSpace="0" w:wrap="around" w:vAnchor="page" w:y="341" w:anchorLock="0"/>
    </w:pPr>
    <w:r w:rsidRPr="00475AA5">
      <w:rPr>
        <w:rStyle w:val="SidhuvudUtskott"/>
      </w:rPr>
      <w:fldChar w:fldCharType="begin" w:fldLock="1"/>
    </w:r>
    <w:r w:rsidRPr="00475AA5">
      <w:rPr>
        <w:rStyle w:val="SidhuvudUtskott"/>
      </w:rPr>
      <w:instrText xml:space="preserve"> DOCPROPERTY BetänkandeÅr</w:instrText>
    </w:r>
    <w:r w:rsidRPr="00475AA5">
      <w:rPr>
        <w:rStyle w:val="SidhuvudUtskott"/>
      </w:rPr>
      <w:fldChar w:fldCharType="separate"/>
    </w:r>
    <w:r w:rsidRPr="00475AA5">
      <w:rPr>
        <w:rStyle w:val="SidhuvudUtskott"/>
      </w:rPr>
      <w:t>2009/10</w:t>
    </w:r>
    <w:r w:rsidRPr="00475AA5">
      <w:rPr>
        <w:rStyle w:val="SidhuvudUtskott"/>
      </w:rPr>
      <w:fldChar w:fldCharType="end"/>
    </w:r>
    <w:r w:rsidRPr="00475AA5">
      <w:rPr>
        <w:rStyle w:val="SidhuvudUtskott"/>
      </w:rPr>
      <w:t>:</w:t>
    </w:r>
    <w:r w:rsidRPr="00475AA5">
      <w:rPr>
        <w:rStyle w:val="SidhuvudUtskott"/>
      </w:rPr>
      <w:fldChar w:fldCharType="begin" w:fldLock="1"/>
    </w:r>
    <w:r w:rsidRPr="00475AA5">
      <w:rPr>
        <w:rStyle w:val="SidhuvudUtskott"/>
      </w:rPr>
      <w:instrText xml:space="preserve"> DOCPROPERTY Utskott</w:instrText>
    </w:r>
    <w:r w:rsidRPr="00475AA5">
      <w:rPr>
        <w:rStyle w:val="SidhuvudUtskott"/>
      </w:rPr>
      <w:fldChar w:fldCharType="separate"/>
    </w:r>
    <w:r w:rsidRPr="00475AA5">
      <w:rPr>
        <w:rStyle w:val="SidhuvudUtskott"/>
      </w:rPr>
      <w:t>RS</w:t>
    </w:r>
    <w:r w:rsidRPr="00475AA5">
      <w:rPr>
        <w:rStyle w:val="SidhuvudUtskott"/>
      </w:rPr>
      <w:fldChar w:fldCharType="end"/>
    </w:r>
    <w:r w:rsidRPr="00475AA5">
      <w:rPr>
        <w:rStyle w:val="SidhuvudUtskott"/>
      </w:rPr>
      <w:fldChar w:fldCharType="begin" w:fldLock="1"/>
    </w:r>
    <w:r w:rsidRPr="00475AA5">
      <w:rPr>
        <w:rStyle w:val="SidhuvudUtskott"/>
      </w:rPr>
      <w:instrText xml:space="preserve"> DOCPROPERTY BetänkandeNr</w:instrText>
    </w:r>
    <w:r w:rsidRPr="00475AA5">
      <w:rPr>
        <w:rStyle w:val="SidhuvudUtskott"/>
      </w:rPr>
      <w:fldChar w:fldCharType="separate"/>
    </w:r>
    <w:r w:rsidRPr="00475AA5">
      <w:rPr>
        <w:rStyle w:val="SidhuvudUtskott"/>
      </w:rPr>
      <w:t>6</w:t>
    </w:r>
    <w:r w:rsidRPr="00475AA5">
      <w:rPr>
        <w:rStyle w:val="SidhuvudUtskott"/>
      </w:rPr>
      <w:fldChar w:fldCharType="end"/>
    </w:r>
    <w:r w:rsidRPr="00475AA5">
      <w:t xml:space="preserve">     </w:t>
    </w:r>
    <w:r w:rsidRPr="00475AA5">
      <w:rPr>
        <w:rStyle w:val="SidhuvudBilaga"/>
      </w:rPr>
      <w:t xml:space="preserve"> </w:t>
    </w:r>
    <w:r w:rsidRPr="00475AA5">
      <w:rPr>
        <w:rStyle w:val="SidhuvudRubrikReferens"/>
      </w:rPr>
      <w:fldChar w:fldCharType="begin" w:fldLock="1"/>
    </w:r>
    <w:r w:rsidRPr="00475AA5">
      <w:rPr>
        <w:rStyle w:val="SidhuvudRubrikReferens"/>
      </w:rPr>
      <w:instrText xml:space="preserve"> StyleREF "Rubrik 1" </w:instrText>
    </w:r>
    <w:r w:rsidRPr="00475AA5">
      <w:rPr>
        <w:rStyle w:val="SidhuvudRubrikReferens"/>
      </w:rPr>
      <w:fldChar w:fldCharType="separate"/>
    </w:r>
    <w:r w:rsidRPr="00475AA5">
      <w:rPr>
        <w:rStyle w:val="SidhuvudRubrikReferens"/>
      </w:rPr>
      <w:t>Sammanfattning</w:t>
    </w:r>
    <w:r w:rsidRPr="00475AA5">
      <w:rPr>
        <w:rStyle w:val="SidhuvudRubrikReferens"/>
      </w:rPr>
      <w:fldChar w:fldCharType="end"/>
    </w:r>
  </w:p>
  <w:p w:rsidR="007A0CAF" w:rsidRPr="00475AA5" w:rsidRDefault="007A0CAF">
    <w:pPr>
      <w:pStyle w:val="SidhuvudKantJmn"/>
      <w:framePr w:w="8732" w:h="567" w:hRule="exact" w:vSpace="0" w:wrap="around" w:vAnchor="page" w:y="341" w:anchorLock="0"/>
    </w:pPr>
    <w:r w:rsidRPr="00475AA5">
      <w:rPr>
        <w:rStyle w:val="SidhuvudUtskott"/>
      </w:rPr>
      <w:fldChar w:fldCharType="begin" w:fldLock="1"/>
    </w:r>
    <w:r w:rsidRPr="00475AA5">
      <w:rPr>
        <w:rStyle w:val="SidhuvudUtskott"/>
      </w:rPr>
      <w:instrText xml:space="preserve"> DOCPROPERTY Status</w:instrText>
    </w:r>
    <w:r w:rsidRPr="00475AA5">
      <w:rPr>
        <w:rStyle w:val="SidhuvudUtskott"/>
      </w:rPr>
      <w:fldChar w:fldCharType="end"/>
    </w:r>
    <w:r w:rsidRPr="00475AA5">
      <w:rPr>
        <w:rStyle w:val="SidhuvudUtskott"/>
      </w:rPr>
      <w:fldChar w:fldCharType="begin" w:fldLock="1"/>
    </w:r>
    <w:r w:rsidRPr="00475AA5">
      <w:rPr>
        <w:rStyle w:val="SidhuvudUtskott"/>
      </w:rPr>
      <w:instrText xml:space="preserve"> if </w:instrText>
    </w:r>
    <w:r w:rsidRPr="00475AA5">
      <w:rPr>
        <w:rStyle w:val="SidhuvudUtskott"/>
      </w:rPr>
      <w:fldChar w:fldCharType="begin" w:fldLock="1"/>
    </w:r>
    <w:r w:rsidRPr="00475AA5">
      <w:rPr>
        <w:rStyle w:val="SidhuvudUtskott"/>
      </w:rPr>
      <w:instrText xml:space="preserve"> DOCPROPERTY "UtkastDatum"</w:instrText>
    </w:r>
    <w:r w:rsidRPr="00475AA5">
      <w:rPr>
        <w:rStyle w:val="SidhuvudUtskott"/>
      </w:rPr>
      <w:fldChar w:fldCharType="separate"/>
    </w:r>
    <w:r w:rsidRPr="00475AA5">
      <w:rPr>
        <w:rStyle w:val="SidhuvudUtskott"/>
      </w:rPr>
      <w:instrText>Nej</w:instrText>
    </w:r>
    <w:r w:rsidRPr="00475AA5">
      <w:rPr>
        <w:rStyle w:val="SidhuvudUtskott"/>
      </w:rPr>
      <w:fldChar w:fldCharType="end"/>
    </w:r>
    <w:r w:rsidRPr="00475AA5">
      <w:rPr>
        <w:rStyle w:val="SidhuvudUtskott"/>
      </w:rPr>
      <w:instrText xml:space="preserve"> = "Ja" "    </w:instrText>
    </w:r>
    <w:r w:rsidRPr="00475AA5">
      <w:rPr>
        <w:rStyle w:val="SidhuvudUtskott"/>
      </w:rPr>
      <w:fldChar w:fldCharType="begin" w:fldLock="1"/>
    </w:r>
    <w:r w:rsidRPr="00475AA5">
      <w:rPr>
        <w:rStyle w:val="SidhuvudUtskott"/>
      </w:rPr>
      <w:instrText xml:space="preserve"> PRINTDATE \@ "yyyy-MM-dd HH.mm" </w:instrText>
    </w:r>
    <w:r w:rsidRPr="00475AA5">
      <w:rPr>
        <w:rStyle w:val="SidhuvudUtskott"/>
      </w:rPr>
      <w:fldChar w:fldCharType="separate"/>
    </w:r>
    <w:r w:rsidRPr="00475AA5">
      <w:rPr>
        <w:rStyle w:val="SidhuvudUtskott"/>
      </w:rPr>
      <w:instrText>2000-08-11 16.42</w:instrText>
    </w:r>
    <w:r w:rsidRPr="00475AA5">
      <w:rPr>
        <w:rStyle w:val="SidhuvudUtskott"/>
      </w:rPr>
      <w:fldChar w:fldCharType="end"/>
    </w:r>
    <w:r w:rsidRPr="00475AA5">
      <w:rPr>
        <w:rStyle w:val="SidhuvudUtskott"/>
      </w:rPr>
      <w:instrText xml:space="preserve">" </w:instrText>
    </w:r>
    <w:r w:rsidRPr="00475AA5">
      <w:rPr>
        <w:rStyle w:val="SidhuvudUtskott"/>
      </w:rPr>
      <w:fldChar w:fldCharType="end"/>
    </w:r>
  </w:p>
  <w:p w:rsidR="007A0CAF" w:rsidRPr="00475AA5" w:rsidRDefault="007A0CA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6324B8">
    <w:pPr>
      <w:pStyle w:val="SidhuvudKantUdda"/>
      <w:framePr w:w="8732" w:h="567" w:hRule="exact" w:vSpace="0" w:wrap="around" w:vAnchor="page" w:y="341" w:anchorLock="0"/>
    </w:pPr>
    <w:r w:rsidRPr="00475AA5">
      <w:rPr>
        <w:rStyle w:val="SidhuvudRubrikReferens"/>
      </w:rPr>
      <w:t>Innehållsförteckning</w:t>
    </w:r>
    <w:r w:rsidR="007A0CAF" w:rsidRPr="00475AA5">
      <w:rPr>
        <w:rStyle w:val="SidhuvudBilaga"/>
      </w:rPr>
      <w:t xml:space="preserve"> </w:t>
    </w:r>
    <w:r w:rsidR="007A0CAF" w:rsidRPr="00475AA5">
      <w:t xml:space="preserve">     </w:t>
    </w:r>
    <w:r w:rsidR="007A0CAF" w:rsidRPr="00475AA5">
      <w:rPr>
        <w:rStyle w:val="SidhuvudUtskott"/>
      </w:rPr>
      <w:t>2009/10:RS6</w:t>
    </w:r>
  </w:p>
  <w:p w:rsidR="007A0CAF" w:rsidRPr="00475AA5" w:rsidRDefault="007A0CAF">
    <w:pPr>
      <w:pStyle w:val="SidhuvudKantUdda"/>
      <w:framePr w:w="8732" w:h="567" w:hRule="exact" w:vSpace="0" w:wrap="around" w:vAnchor="page" w:y="341" w:anchorLock="0"/>
    </w:pPr>
  </w:p>
  <w:p w:rsidR="007A0CAF" w:rsidRPr="00475AA5" w:rsidRDefault="007A0CA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4B8" w:rsidRPr="00475AA5" w:rsidRDefault="006324B8" w:rsidP="00E06B8B">
    <w:pPr>
      <w:pStyle w:val="SidhuvudKantJmn"/>
      <w:framePr w:w="8732" w:h="567" w:hRule="exact" w:vSpace="0" w:wrap="around" w:vAnchor="page" w:x="3181" w:y="346" w:anchorLock="0"/>
    </w:pPr>
    <w:r w:rsidRPr="00475AA5">
      <w:rPr>
        <w:rStyle w:val="SidhuvudUtskott"/>
      </w:rPr>
      <w:t>2009/10:RS6</w:t>
    </w:r>
    <w:r w:rsidRPr="00475AA5">
      <w:t xml:space="preserve">    </w:t>
    </w:r>
  </w:p>
  <w:p w:rsidR="006324B8" w:rsidRPr="00475AA5" w:rsidRDefault="006324B8" w:rsidP="00E06B8B">
    <w:pPr>
      <w:pStyle w:val="SidhuvudKantJmn"/>
      <w:framePr w:w="8732" w:h="567" w:hRule="exact" w:vSpace="0" w:wrap="around" w:vAnchor="page" w:x="3181" w:y="346" w:anchorLock="0"/>
    </w:pPr>
  </w:p>
  <w:p w:rsidR="007A0CAF" w:rsidRPr="00475AA5" w:rsidRDefault="006324B8" w:rsidP="00E06B8B">
    <w:pPr>
      <w:pStyle w:val="SidhuvudKantUdda"/>
      <w:framePr w:w="8732" w:h="567" w:hRule="exact" w:vSpace="0" w:wrap="around" w:vAnchor="page" w:x="3181" w:y="346" w:anchorLock="0"/>
    </w:pPr>
    <w:r w:rsidRPr="00475AA5">
      <w:rPr>
        <w:rStyle w:val="SidhuvudRubrikReferens"/>
        <w:smallCaps w:val="0"/>
        <w:spacing w:val="0"/>
        <w:sz w:val="19"/>
      </w:rPr>
      <w:t xml:space="preserve"> </w:t>
    </w:r>
  </w:p>
  <w:p w:rsidR="007A0CAF" w:rsidRPr="00475AA5" w:rsidRDefault="007A0CA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huvudKantJmn"/>
      <w:framePr w:w="8732" w:h="567" w:hRule="exact" w:vSpace="0" w:wrap="around" w:vAnchor="page" w:y="341" w:anchorLock="0"/>
    </w:pPr>
    <w:r w:rsidRPr="00475AA5">
      <w:rPr>
        <w:rStyle w:val="SidhuvudUtskott"/>
      </w:rPr>
      <w:fldChar w:fldCharType="begin" w:fldLock="1"/>
    </w:r>
    <w:r w:rsidRPr="00475AA5">
      <w:rPr>
        <w:rStyle w:val="SidhuvudUtskott"/>
      </w:rPr>
      <w:instrText xml:space="preserve"> DOCPROPERTY BetänkandeÅr</w:instrText>
    </w:r>
    <w:r w:rsidRPr="00475AA5">
      <w:rPr>
        <w:rStyle w:val="SidhuvudUtskott"/>
      </w:rPr>
      <w:fldChar w:fldCharType="separate"/>
    </w:r>
    <w:r w:rsidRPr="00475AA5">
      <w:rPr>
        <w:rStyle w:val="SidhuvudUtskott"/>
      </w:rPr>
      <w:t>2009/10</w:t>
    </w:r>
    <w:r w:rsidRPr="00475AA5">
      <w:rPr>
        <w:rStyle w:val="SidhuvudUtskott"/>
      </w:rPr>
      <w:fldChar w:fldCharType="end"/>
    </w:r>
    <w:r w:rsidRPr="00475AA5">
      <w:rPr>
        <w:rStyle w:val="SidhuvudUtskott"/>
      </w:rPr>
      <w:t>:</w:t>
    </w:r>
    <w:r w:rsidRPr="00475AA5">
      <w:rPr>
        <w:rStyle w:val="SidhuvudUtskott"/>
      </w:rPr>
      <w:fldChar w:fldCharType="begin" w:fldLock="1"/>
    </w:r>
    <w:r w:rsidRPr="00475AA5">
      <w:rPr>
        <w:rStyle w:val="SidhuvudUtskott"/>
      </w:rPr>
      <w:instrText xml:space="preserve"> DOCPROPERTY Utskott</w:instrText>
    </w:r>
    <w:r w:rsidRPr="00475AA5">
      <w:rPr>
        <w:rStyle w:val="SidhuvudUtskott"/>
      </w:rPr>
      <w:fldChar w:fldCharType="separate"/>
    </w:r>
    <w:r w:rsidRPr="00475AA5">
      <w:rPr>
        <w:rStyle w:val="SidhuvudUtskott"/>
      </w:rPr>
      <w:t>RS</w:t>
    </w:r>
    <w:r w:rsidRPr="00475AA5">
      <w:rPr>
        <w:rStyle w:val="SidhuvudUtskott"/>
      </w:rPr>
      <w:fldChar w:fldCharType="end"/>
    </w:r>
    <w:r w:rsidRPr="00475AA5">
      <w:rPr>
        <w:rStyle w:val="SidhuvudUtskott"/>
      </w:rPr>
      <w:fldChar w:fldCharType="begin" w:fldLock="1"/>
    </w:r>
    <w:r w:rsidRPr="00475AA5">
      <w:rPr>
        <w:rStyle w:val="SidhuvudUtskott"/>
      </w:rPr>
      <w:instrText xml:space="preserve"> DOCPROPERTY BetänkandeNr</w:instrText>
    </w:r>
    <w:r w:rsidRPr="00475AA5">
      <w:rPr>
        <w:rStyle w:val="SidhuvudUtskott"/>
      </w:rPr>
      <w:fldChar w:fldCharType="separate"/>
    </w:r>
    <w:r w:rsidRPr="00475AA5">
      <w:rPr>
        <w:rStyle w:val="SidhuvudUtskott"/>
      </w:rPr>
      <w:t>6</w:t>
    </w:r>
    <w:r w:rsidRPr="00475AA5">
      <w:rPr>
        <w:rStyle w:val="SidhuvudUtskott"/>
      </w:rPr>
      <w:fldChar w:fldCharType="end"/>
    </w:r>
    <w:r w:rsidRPr="00475AA5">
      <w:t xml:space="preserve">     </w:t>
    </w:r>
    <w:r w:rsidRPr="00475AA5">
      <w:rPr>
        <w:rStyle w:val="SidhuvudBilaga"/>
      </w:rPr>
      <w:t xml:space="preserve"> </w:t>
    </w:r>
    <w:r w:rsidRPr="00475AA5">
      <w:rPr>
        <w:rStyle w:val="SidhuvudRubrikReferens"/>
      </w:rPr>
      <w:fldChar w:fldCharType="begin" w:fldLock="1"/>
    </w:r>
    <w:r w:rsidRPr="00475AA5">
      <w:rPr>
        <w:rStyle w:val="SidhuvudRubrikReferens"/>
      </w:rPr>
      <w:instrText xml:space="preserve"> StyleREF "Rubrik 1" </w:instrText>
    </w:r>
    <w:r w:rsidRPr="00475AA5">
      <w:rPr>
        <w:rStyle w:val="SidhuvudRubrikReferens"/>
      </w:rPr>
      <w:fldChar w:fldCharType="separate"/>
    </w:r>
    <w:r w:rsidRPr="00475AA5">
      <w:rPr>
        <w:rStyle w:val="SidhuvudRubrikReferens"/>
      </w:rPr>
      <w:t>Innehållsförteckning</w:t>
    </w:r>
    <w:r w:rsidRPr="00475AA5">
      <w:rPr>
        <w:rStyle w:val="SidhuvudRubrikReferens"/>
      </w:rPr>
      <w:fldChar w:fldCharType="end"/>
    </w:r>
  </w:p>
  <w:p w:rsidR="007A0CAF" w:rsidRPr="00475AA5" w:rsidRDefault="007A0CAF">
    <w:pPr>
      <w:pStyle w:val="SidhuvudKantJmn"/>
      <w:framePr w:w="8732" w:h="567" w:hRule="exact" w:vSpace="0" w:wrap="around" w:vAnchor="page" w:y="341" w:anchorLock="0"/>
    </w:pPr>
    <w:r w:rsidRPr="00475AA5">
      <w:rPr>
        <w:rStyle w:val="SidhuvudUtskott"/>
      </w:rPr>
      <w:fldChar w:fldCharType="begin" w:fldLock="1"/>
    </w:r>
    <w:r w:rsidRPr="00475AA5">
      <w:rPr>
        <w:rStyle w:val="SidhuvudUtskott"/>
      </w:rPr>
      <w:instrText xml:space="preserve"> DOCPROPERTY Status</w:instrText>
    </w:r>
    <w:r w:rsidRPr="00475AA5">
      <w:rPr>
        <w:rStyle w:val="SidhuvudUtskott"/>
      </w:rPr>
      <w:fldChar w:fldCharType="end"/>
    </w:r>
    <w:r w:rsidRPr="00475AA5">
      <w:rPr>
        <w:rStyle w:val="SidhuvudUtskott"/>
      </w:rPr>
      <w:fldChar w:fldCharType="begin" w:fldLock="1"/>
    </w:r>
    <w:r w:rsidRPr="00475AA5">
      <w:rPr>
        <w:rStyle w:val="SidhuvudUtskott"/>
      </w:rPr>
      <w:instrText xml:space="preserve"> if </w:instrText>
    </w:r>
    <w:r w:rsidRPr="00475AA5">
      <w:rPr>
        <w:rStyle w:val="SidhuvudUtskott"/>
      </w:rPr>
      <w:fldChar w:fldCharType="begin" w:fldLock="1"/>
    </w:r>
    <w:r w:rsidRPr="00475AA5">
      <w:rPr>
        <w:rStyle w:val="SidhuvudUtskott"/>
      </w:rPr>
      <w:instrText xml:space="preserve"> DOCPROPERTY "UtkastDatum"</w:instrText>
    </w:r>
    <w:r w:rsidRPr="00475AA5">
      <w:rPr>
        <w:rStyle w:val="SidhuvudUtskott"/>
      </w:rPr>
      <w:fldChar w:fldCharType="separate"/>
    </w:r>
    <w:r w:rsidRPr="00475AA5">
      <w:rPr>
        <w:rStyle w:val="SidhuvudUtskott"/>
      </w:rPr>
      <w:instrText>Nej</w:instrText>
    </w:r>
    <w:r w:rsidRPr="00475AA5">
      <w:rPr>
        <w:rStyle w:val="SidhuvudUtskott"/>
      </w:rPr>
      <w:fldChar w:fldCharType="end"/>
    </w:r>
    <w:r w:rsidRPr="00475AA5">
      <w:rPr>
        <w:rStyle w:val="SidhuvudUtskott"/>
      </w:rPr>
      <w:instrText xml:space="preserve"> = "Ja" "    </w:instrText>
    </w:r>
    <w:r w:rsidRPr="00475AA5">
      <w:rPr>
        <w:rStyle w:val="SidhuvudUtskott"/>
      </w:rPr>
      <w:fldChar w:fldCharType="begin" w:fldLock="1"/>
    </w:r>
    <w:r w:rsidRPr="00475AA5">
      <w:rPr>
        <w:rStyle w:val="SidhuvudUtskott"/>
      </w:rPr>
      <w:instrText xml:space="preserve"> PRINTDATE \@ "yyyy-MM-dd HH.mm" </w:instrText>
    </w:r>
    <w:r w:rsidRPr="00475AA5">
      <w:rPr>
        <w:rStyle w:val="SidhuvudUtskott"/>
      </w:rPr>
      <w:fldChar w:fldCharType="separate"/>
    </w:r>
    <w:r w:rsidRPr="00475AA5">
      <w:rPr>
        <w:rStyle w:val="SidhuvudUtskott"/>
      </w:rPr>
      <w:instrText>2000-08-11 16.42</w:instrText>
    </w:r>
    <w:r w:rsidRPr="00475AA5">
      <w:rPr>
        <w:rStyle w:val="SidhuvudUtskott"/>
      </w:rPr>
      <w:fldChar w:fldCharType="end"/>
    </w:r>
    <w:r w:rsidRPr="00475AA5">
      <w:rPr>
        <w:rStyle w:val="SidhuvudUtskott"/>
      </w:rPr>
      <w:instrText xml:space="preserve">" </w:instrText>
    </w:r>
    <w:r w:rsidRPr="00475AA5">
      <w:rPr>
        <w:rStyle w:val="SidhuvudUtskott"/>
      </w:rPr>
      <w:fldChar w:fldCharType="end"/>
    </w:r>
  </w:p>
  <w:p w:rsidR="007A0CAF" w:rsidRPr="00475AA5" w:rsidRDefault="007A0CA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F" w:rsidRPr="00475AA5" w:rsidRDefault="007A0CAF">
    <w:pPr>
      <w:pStyle w:val="SidhuvudKantUdda"/>
      <w:framePr w:w="8732" w:h="567" w:hRule="exact" w:vSpace="0" w:wrap="around" w:vAnchor="page" w:y="341" w:anchorLock="0"/>
    </w:pPr>
    <w:r w:rsidRPr="00475AA5">
      <w:rPr>
        <w:rStyle w:val="SidhuvudRubrikReferens"/>
      </w:rPr>
      <w:fldChar w:fldCharType="begin" w:fldLock="1"/>
    </w:r>
    <w:r w:rsidRPr="00475AA5">
      <w:rPr>
        <w:rStyle w:val="SidhuvudRubrikReferens"/>
      </w:rPr>
      <w:instrText xml:space="preserve"> StyleREF "Rubrik 1" </w:instrText>
    </w:r>
    <w:r w:rsidRPr="00475AA5">
      <w:rPr>
        <w:rStyle w:val="SidhuvudRubrikReferens"/>
      </w:rPr>
      <w:fldChar w:fldCharType="separate"/>
    </w:r>
    <w:r w:rsidRPr="00475AA5">
      <w:rPr>
        <w:rStyle w:val="SidhuvudRubrikReferens"/>
      </w:rPr>
      <w:t>Innehållsförteckning</w:t>
    </w:r>
    <w:r w:rsidRPr="00475AA5">
      <w:rPr>
        <w:rStyle w:val="SidhuvudRubrikReferens"/>
      </w:rPr>
      <w:fldChar w:fldCharType="end"/>
    </w:r>
    <w:r w:rsidRPr="00475AA5">
      <w:rPr>
        <w:rStyle w:val="SidhuvudBilaga"/>
      </w:rPr>
      <w:t xml:space="preserve"> </w:t>
    </w:r>
    <w:r w:rsidRPr="00475AA5">
      <w:t xml:space="preserve">     </w:t>
    </w:r>
    <w:r w:rsidRPr="00475AA5">
      <w:rPr>
        <w:rStyle w:val="SidhuvudUtskott"/>
      </w:rPr>
      <w:fldChar w:fldCharType="begin" w:fldLock="1"/>
    </w:r>
    <w:r w:rsidRPr="00475AA5">
      <w:rPr>
        <w:rStyle w:val="SidhuvudUtskott"/>
      </w:rPr>
      <w:instrText xml:space="preserve"> DOCPROPERTY BetänkandeÅr</w:instrText>
    </w:r>
    <w:r w:rsidRPr="00475AA5">
      <w:rPr>
        <w:rStyle w:val="SidhuvudUtskott"/>
      </w:rPr>
      <w:fldChar w:fldCharType="separate"/>
    </w:r>
    <w:r w:rsidRPr="00475AA5">
      <w:rPr>
        <w:rStyle w:val="SidhuvudUtskott"/>
      </w:rPr>
      <w:t>2009/10</w:t>
    </w:r>
    <w:r w:rsidRPr="00475AA5">
      <w:rPr>
        <w:rStyle w:val="SidhuvudUtskott"/>
      </w:rPr>
      <w:fldChar w:fldCharType="end"/>
    </w:r>
    <w:r w:rsidRPr="00475AA5">
      <w:rPr>
        <w:rStyle w:val="SidhuvudUtskott"/>
      </w:rPr>
      <w:t>:</w:t>
    </w:r>
    <w:r w:rsidRPr="00475AA5">
      <w:rPr>
        <w:rStyle w:val="SidhuvudUtskott"/>
      </w:rPr>
      <w:fldChar w:fldCharType="begin" w:fldLock="1"/>
    </w:r>
    <w:r w:rsidRPr="00475AA5">
      <w:rPr>
        <w:rStyle w:val="SidhuvudUtskott"/>
      </w:rPr>
      <w:instrText xml:space="preserve"> DOCPROPERTY</w:instrText>
    </w:r>
    <w:r w:rsidRPr="00475AA5">
      <w:instrText xml:space="preserve"> </w:instrText>
    </w:r>
    <w:r w:rsidRPr="00475AA5">
      <w:rPr>
        <w:rStyle w:val="SidhuvudUtskott"/>
      </w:rPr>
      <w:instrText>Utskott</w:instrText>
    </w:r>
    <w:r w:rsidRPr="00475AA5">
      <w:rPr>
        <w:rStyle w:val="SidhuvudUtskott"/>
      </w:rPr>
      <w:fldChar w:fldCharType="separate"/>
    </w:r>
    <w:r w:rsidRPr="00475AA5">
      <w:rPr>
        <w:rStyle w:val="SidhuvudUtskott"/>
      </w:rPr>
      <w:t>RS</w:t>
    </w:r>
    <w:r w:rsidRPr="00475AA5">
      <w:rPr>
        <w:rStyle w:val="SidhuvudUtskott"/>
      </w:rPr>
      <w:fldChar w:fldCharType="end"/>
    </w:r>
    <w:r w:rsidRPr="00475AA5">
      <w:rPr>
        <w:rStyle w:val="SidhuvudUtskott"/>
      </w:rPr>
      <w:fldChar w:fldCharType="begin" w:fldLock="1"/>
    </w:r>
    <w:r w:rsidRPr="00475AA5">
      <w:rPr>
        <w:rStyle w:val="SidhuvudUtskott"/>
      </w:rPr>
      <w:instrText xml:space="preserve"> DOCPROPERTY Betä</w:instrText>
    </w:r>
    <w:r w:rsidRPr="00475AA5">
      <w:rPr>
        <w:rStyle w:val="SidhuvudUtskott"/>
      </w:rPr>
      <w:instrText>n</w:instrText>
    </w:r>
    <w:r w:rsidRPr="00475AA5">
      <w:rPr>
        <w:rStyle w:val="SidhuvudUtskott"/>
      </w:rPr>
      <w:instrText>kandeNr</w:instrText>
    </w:r>
    <w:r w:rsidRPr="00475AA5">
      <w:rPr>
        <w:rStyle w:val="SidhuvudUtskott"/>
      </w:rPr>
      <w:fldChar w:fldCharType="separate"/>
    </w:r>
    <w:r w:rsidRPr="00475AA5">
      <w:rPr>
        <w:rStyle w:val="SidhuvudUtskott"/>
      </w:rPr>
      <w:t>6</w:t>
    </w:r>
    <w:r w:rsidRPr="00475AA5">
      <w:rPr>
        <w:rStyle w:val="SidhuvudUtskott"/>
      </w:rPr>
      <w:fldChar w:fldCharType="end"/>
    </w:r>
  </w:p>
  <w:p w:rsidR="007A0CAF" w:rsidRPr="00475AA5" w:rsidRDefault="007A0CAF">
    <w:pPr>
      <w:pStyle w:val="SidhuvudKantUdda"/>
      <w:framePr w:w="8732" w:h="567" w:hRule="exact" w:vSpace="0" w:wrap="around" w:vAnchor="page" w:y="341" w:anchorLock="0"/>
    </w:pPr>
    <w:r w:rsidRPr="00475AA5">
      <w:rPr>
        <w:rStyle w:val="SidhuvudUtskott"/>
      </w:rPr>
      <w:fldChar w:fldCharType="begin" w:fldLock="1"/>
    </w:r>
    <w:r w:rsidRPr="00475AA5">
      <w:rPr>
        <w:rStyle w:val="SidhuvudUtskott"/>
      </w:rPr>
      <w:instrText xml:space="preserve"> if </w:instrText>
    </w:r>
    <w:r w:rsidRPr="00475AA5">
      <w:rPr>
        <w:rStyle w:val="SidhuvudUtskott"/>
      </w:rPr>
      <w:fldChar w:fldCharType="begin" w:fldLock="1"/>
    </w:r>
    <w:r w:rsidRPr="00475AA5">
      <w:rPr>
        <w:rStyle w:val="SidhuvudUtskott"/>
      </w:rPr>
      <w:instrText xml:space="preserve"> DOCPROPERTY "UtkastDatum"</w:instrText>
    </w:r>
    <w:r w:rsidRPr="00475AA5">
      <w:rPr>
        <w:rStyle w:val="SidhuvudUtskott"/>
      </w:rPr>
      <w:fldChar w:fldCharType="separate"/>
    </w:r>
    <w:r w:rsidRPr="00475AA5">
      <w:rPr>
        <w:rStyle w:val="SidhuvudUtskott"/>
      </w:rPr>
      <w:instrText>Nej</w:instrText>
    </w:r>
    <w:r w:rsidRPr="00475AA5">
      <w:rPr>
        <w:rStyle w:val="SidhuvudUtskott"/>
      </w:rPr>
      <w:fldChar w:fldCharType="end"/>
    </w:r>
    <w:r w:rsidRPr="00475AA5">
      <w:rPr>
        <w:rStyle w:val="SidhuvudUtskott"/>
      </w:rPr>
      <w:instrText xml:space="preserve"> = "Ja" "</w:instrText>
    </w:r>
    <w:r w:rsidRPr="00475AA5">
      <w:rPr>
        <w:rStyle w:val="SidhuvudUtskott"/>
      </w:rPr>
      <w:fldChar w:fldCharType="begin" w:fldLock="1"/>
    </w:r>
    <w:r w:rsidRPr="00475AA5">
      <w:rPr>
        <w:rStyle w:val="SidhuvudUtskott"/>
      </w:rPr>
      <w:instrText xml:space="preserve"> PRINTDATE \@ "yyyy-MM-dd HH.mm    " </w:instrText>
    </w:r>
    <w:r w:rsidRPr="00475AA5">
      <w:rPr>
        <w:rStyle w:val="SidhuvudUtskott"/>
      </w:rPr>
      <w:fldChar w:fldCharType="separate"/>
    </w:r>
    <w:r w:rsidRPr="00475AA5">
      <w:rPr>
        <w:rStyle w:val="SidhuvudUtskott"/>
      </w:rPr>
      <w:instrText>2000-08-11 16.42</w:instrText>
    </w:r>
    <w:r w:rsidRPr="00475AA5">
      <w:rPr>
        <w:rStyle w:val="SidhuvudUtskott"/>
      </w:rPr>
      <w:fldChar w:fldCharType="end"/>
    </w:r>
    <w:r w:rsidRPr="00475AA5">
      <w:rPr>
        <w:rStyle w:val="SidhuvudUtskott"/>
      </w:rPr>
      <w:instrText xml:space="preserve">" </w:instrText>
    </w:r>
    <w:r w:rsidRPr="00475AA5">
      <w:rPr>
        <w:rStyle w:val="SidhuvudUtskott"/>
      </w:rPr>
      <w:fldChar w:fldCharType="end"/>
    </w:r>
    <w:r w:rsidRPr="00475AA5">
      <w:rPr>
        <w:rStyle w:val="SidhuvudUtskott"/>
      </w:rPr>
      <w:fldChar w:fldCharType="begin" w:fldLock="1"/>
    </w:r>
    <w:r w:rsidRPr="00475AA5">
      <w:rPr>
        <w:rStyle w:val="SidhuvudUtskott"/>
      </w:rPr>
      <w:instrText xml:space="preserve"> DOCPR</w:instrText>
    </w:r>
    <w:r w:rsidRPr="00475AA5">
      <w:rPr>
        <w:rStyle w:val="SidhuvudUtskott"/>
      </w:rPr>
      <w:instrText>O</w:instrText>
    </w:r>
    <w:r w:rsidRPr="00475AA5">
      <w:rPr>
        <w:rStyle w:val="SidhuvudUtskott"/>
      </w:rPr>
      <w:instrText>PERTY Status</w:instrText>
    </w:r>
    <w:r w:rsidRPr="00475AA5">
      <w:rPr>
        <w:rStyle w:val="SidhuvudUtskott"/>
      </w:rPr>
      <w:fldChar w:fldCharType="end"/>
    </w:r>
  </w:p>
  <w:p w:rsidR="007A0CAF" w:rsidRPr="00475AA5" w:rsidRDefault="007A0CA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4B8" w:rsidRPr="00475AA5" w:rsidRDefault="006324B8">
    <w:pPr>
      <w:pStyle w:val="SidhuvudKantJmn"/>
      <w:framePr w:w="8732" w:h="567" w:hRule="exact" w:vSpace="0" w:wrap="around" w:vAnchor="page" w:y="341" w:anchorLock="0"/>
    </w:pPr>
    <w:r w:rsidRPr="00475AA5">
      <w:rPr>
        <w:rStyle w:val="SidhuvudUtskott"/>
      </w:rPr>
      <w:t>2009/10:RS6</w:t>
    </w:r>
    <w:r w:rsidRPr="00475AA5">
      <w:t xml:space="preserve">    </w:t>
    </w:r>
  </w:p>
  <w:p w:rsidR="006324B8" w:rsidRPr="00475AA5" w:rsidRDefault="006324B8">
    <w:pPr>
      <w:pStyle w:val="SidhuvudKantJmn"/>
      <w:framePr w:w="8732" w:h="567" w:hRule="exact" w:vSpace="0" w:wrap="around" w:vAnchor="page" w:y="341" w:anchorLock="0"/>
    </w:pPr>
  </w:p>
  <w:p w:rsidR="007A0CAF" w:rsidRPr="00475AA5" w:rsidRDefault="006324B8">
    <w:pPr>
      <w:pStyle w:val="SidhuvudKantUdda"/>
      <w:framePr w:w="8732" w:h="567" w:hRule="exact" w:vSpace="0" w:wrap="around" w:vAnchor="page" w:y="341" w:anchorLock="0"/>
    </w:pPr>
    <w:r w:rsidRPr="00475AA5">
      <w:rPr>
        <w:rStyle w:val="SidhuvudRubrikReferens"/>
        <w:smallCaps w:val="0"/>
        <w:spacing w:val="0"/>
        <w:sz w:val="19"/>
      </w:rPr>
      <w:t xml:space="preserve"> </w:t>
    </w:r>
  </w:p>
  <w:p w:rsidR="007A0CAF" w:rsidRPr="00475AA5" w:rsidRDefault="007A0CA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55268"/>
    <w:multiLevelType w:val="hybridMultilevel"/>
    <w:tmpl w:val="7B5CDADC"/>
    <w:lvl w:ilvl="0" w:tplc="7288270C">
      <w:start w:val="1"/>
      <w:numFmt w:val="decimal"/>
      <w:lvlText w:val="%1."/>
      <w:lvlJc w:val="left"/>
      <w:pPr>
        <w:tabs>
          <w:tab w:val="num" w:pos="530"/>
        </w:tabs>
        <w:ind w:left="530" w:hanging="360"/>
      </w:pPr>
      <w:rPr>
        <w:rFonts w:hint="default"/>
      </w:rPr>
    </w:lvl>
    <w:lvl w:ilvl="1" w:tplc="041D0019" w:tentative="1">
      <w:start w:val="1"/>
      <w:numFmt w:val="lowerLetter"/>
      <w:lvlText w:val="%2."/>
      <w:lvlJc w:val="left"/>
      <w:pPr>
        <w:tabs>
          <w:tab w:val="num" w:pos="1250"/>
        </w:tabs>
        <w:ind w:left="1250" w:hanging="360"/>
      </w:pPr>
    </w:lvl>
    <w:lvl w:ilvl="2" w:tplc="041D001B" w:tentative="1">
      <w:start w:val="1"/>
      <w:numFmt w:val="lowerRoman"/>
      <w:lvlText w:val="%3."/>
      <w:lvlJc w:val="right"/>
      <w:pPr>
        <w:tabs>
          <w:tab w:val="num" w:pos="1970"/>
        </w:tabs>
        <w:ind w:left="1970" w:hanging="180"/>
      </w:pPr>
    </w:lvl>
    <w:lvl w:ilvl="3" w:tplc="041D000F" w:tentative="1">
      <w:start w:val="1"/>
      <w:numFmt w:val="decimal"/>
      <w:lvlText w:val="%4."/>
      <w:lvlJc w:val="left"/>
      <w:pPr>
        <w:tabs>
          <w:tab w:val="num" w:pos="2690"/>
        </w:tabs>
        <w:ind w:left="2690" w:hanging="360"/>
      </w:pPr>
    </w:lvl>
    <w:lvl w:ilvl="4" w:tplc="041D0019" w:tentative="1">
      <w:start w:val="1"/>
      <w:numFmt w:val="lowerLetter"/>
      <w:lvlText w:val="%5."/>
      <w:lvlJc w:val="left"/>
      <w:pPr>
        <w:tabs>
          <w:tab w:val="num" w:pos="3410"/>
        </w:tabs>
        <w:ind w:left="3410" w:hanging="360"/>
      </w:pPr>
    </w:lvl>
    <w:lvl w:ilvl="5" w:tplc="041D001B" w:tentative="1">
      <w:start w:val="1"/>
      <w:numFmt w:val="lowerRoman"/>
      <w:lvlText w:val="%6."/>
      <w:lvlJc w:val="right"/>
      <w:pPr>
        <w:tabs>
          <w:tab w:val="num" w:pos="4130"/>
        </w:tabs>
        <w:ind w:left="4130" w:hanging="180"/>
      </w:pPr>
    </w:lvl>
    <w:lvl w:ilvl="6" w:tplc="041D000F" w:tentative="1">
      <w:start w:val="1"/>
      <w:numFmt w:val="decimal"/>
      <w:lvlText w:val="%7."/>
      <w:lvlJc w:val="left"/>
      <w:pPr>
        <w:tabs>
          <w:tab w:val="num" w:pos="4850"/>
        </w:tabs>
        <w:ind w:left="4850" w:hanging="360"/>
      </w:pPr>
    </w:lvl>
    <w:lvl w:ilvl="7" w:tplc="041D0019" w:tentative="1">
      <w:start w:val="1"/>
      <w:numFmt w:val="lowerLetter"/>
      <w:lvlText w:val="%8."/>
      <w:lvlJc w:val="left"/>
      <w:pPr>
        <w:tabs>
          <w:tab w:val="num" w:pos="5570"/>
        </w:tabs>
        <w:ind w:left="5570" w:hanging="360"/>
      </w:pPr>
    </w:lvl>
    <w:lvl w:ilvl="8" w:tplc="041D001B" w:tentative="1">
      <w:start w:val="1"/>
      <w:numFmt w:val="lowerRoman"/>
      <w:lvlText w:val="%9."/>
      <w:lvlJc w:val="right"/>
      <w:pPr>
        <w:tabs>
          <w:tab w:val="num" w:pos="6290"/>
        </w:tabs>
        <w:ind w:left="6290" w:hanging="180"/>
      </w:pPr>
    </w:lvl>
  </w:abstractNum>
  <w:abstractNum w:abstractNumId="1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0F3B0204"/>
    <w:multiLevelType w:val="hybridMultilevel"/>
    <w:tmpl w:val="E3D851B4"/>
    <w:lvl w:ilvl="0" w:tplc="EA347152">
      <w:start w:val="2005"/>
      <w:numFmt w:val="bullet"/>
      <w:lvlText w:val="-"/>
      <w:lvlJc w:val="left"/>
      <w:pPr>
        <w:tabs>
          <w:tab w:val="num" w:pos="947"/>
        </w:tabs>
        <w:ind w:left="947" w:hanging="360"/>
      </w:pPr>
      <w:rPr>
        <w:rFonts w:ascii="Bembo" w:eastAsia="Times New Roman" w:hAnsi="Bembo"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11F754A8"/>
    <w:multiLevelType w:val="hybridMultilevel"/>
    <w:tmpl w:val="4A260158"/>
    <w:lvl w:ilvl="0" w:tplc="FE0815EC">
      <w:start w:val="1"/>
      <w:numFmt w:val="decimal"/>
      <w:lvlText w:val="%1."/>
      <w:lvlJc w:val="left"/>
      <w:pPr>
        <w:tabs>
          <w:tab w:val="num" w:pos="647"/>
        </w:tabs>
        <w:ind w:left="647" w:hanging="42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14" w15:restartNumberingAfterBreak="0">
    <w:nsid w:val="152A2761"/>
    <w:multiLevelType w:val="hybridMultilevel"/>
    <w:tmpl w:val="C42EAC6E"/>
    <w:lvl w:ilvl="0" w:tplc="EA347152">
      <w:start w:val="2008"/>
      <w:numFmt w:val="bullet"/>
      <w:lvlText w:val="-"/>
      <w:lvlJc w:val="left"/>
      <w:pPr>
        <w:tabs>
          <w:tab w:val="num" w:pos="947"/>
        </w:tabs>
        <w:ind w:left="947" w:hanging="360"/>
      </w:pPr>
      <w:rPr>
        <w:rFonts w:ascii="Bembo" w:eastAsia="Times New Roman" w:hAnsi="Bembo"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6" w15:restartNumberingAfterBreak="0">
    <w:nsid w:val="18B459F2"/>
    <w:multiLevelType w:val="hybridMultilevel"/>
    <w:tmpl w:val="DAA22CE6"/>
    <w:lvl w:ilvl="0" w:tplc="EA347152">
      <w:start w:val="2005"/>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8714A4"/>
    <w:multiLevelType w:val="hybridMultilevel"/>
    <w:tmpl w:val="0BBC8F30"/>
    <w:lvl w:ilvl="0" w:tplc="EA347152">
      <w:start w:val="2005"/>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6C46AA"/>
    <w:multiLevelType w:val="multilevel"/>
    <w:tmpl w:val="49DAA14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2BB50562"/>
    <w:multiLevelType w:val="hybridMultilevel"/>
    <w:tmpl w:val="1BB8E97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31EB45E5"/>
    <w:multiLevelType w:val="hybridMultilevel"/>
    <w:tmpl w:val="D446FBEC"/>
    <w:lvl w:ilvl="0" w:tplc="F4C23A3E">
      <w:start w:val="1"/>
      <w:numFmt w:val="decimal"/>
      <w:lvlText w:val="%1."/>
      <w:lvlJc w:val="left"/>
      <w:pPr>
        <w:tabs>
          <w:tab w:val="num" w:pos="887"/>
        </w:tabs>
        <w:ind w:left="887" w:hanging="6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21" w15:restartNumberingAfterBreak="0">
    <w:nsid w:val="3AA04041"/>
    <w:multiLevelType w:val="hybridMultilevel"/>
    <w:tmpl w:val="872E927C"/>
    <w:lvl w:ilvl="0" w:tplc="EA347152">
      <w:start w:val="2005"/>
      <w:numFmt w:val="bullet"/>
      <w:lvlText w:val="-"/>
      <w:lvlJc w:val="left"/>
      <w:pPr>
        <w:tabs>
          <w:tab w:val="num" w:pos="947"/>
        </w:tabs>
        <w:ind w:left="947" w:hanging="360"/>
      </w:pPr>
      <w:rPr>
        <w:rFonts w:ascii="Bembo" w:eastAsia="Times New Roman" w:hAnsi="Bembo"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2" w15:restartNumberingAfterBreak="0">
    <w:nsid w:val="3EEC356D"/>
    <w:multiLevelType w:val="hybridMultilevel"/>
    <w:tmpl w:val="8A3A73C6"/>
    <w:lvl w:ilvl="0" w:tplc="EA347152">
      <w:start w:val="2005"/>
      <w:numFmt w:val="bullet"/>
      <w:lvlText w:val="-"/>
      <w:lvlJc w:val="left"/>
      <w:pPr>
        <w:tabs>
          <w:tab w:val="num" w:pos="947"/>
        </w:tabs>
        <w:ind w:left="947" w:hanging="360"/>
      </w:pPr>
      <w:rPr>
        <w:rFonts w:ascii="Bembo" w:eastAsia="Times New Roman" w:hAnsi="Bembo"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3" w15:restartNumberingAfterBreak="0">
    <w:nsid w:val="48900D5A"/>
    <w:multiLevelType w:val="hybridMultilevel"/>
    <w:tmpl w:val="B6FEC39C"/>
    <w:lvl w:ilvl="0" w:tplc="D9C869C2">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4" w15:restartNumberingAfterBreak="0">
    <w:nsid w:val="57227C8B"/>
    <w:multiLevelType w:val="hybridMultilevel"/>
    <w:tmpl w:val="4704CC1C"/>
    <w:lvl w:ilvl="0" w:tplc="EA347152">
      <w:start w:val="2005"/>
      <w:numFmt w:val="bullet"/>
      <w:lvlText w:val="-"/>
      <w:lvlJc w:val="left"/>
      <w:pPr>
        <w:tabs>
          <w:tab w:val="num" w:pos="720"/>
        </w:tabs>
        <w:ind w:left="720" w:hanging="360"/>
      </w:pPr>
      <w:rPr>
        <w:rFonts w:ascii="Bembo" w:eastAsia="Times New Roman" w:hAnsi="Bembo" w:cs="Times New Roman" w:hint="default"/>
      </w:rPr>
    </w:lvl>
    <w:lvl w:ilvl="1" w:tplc="CCE285D4">
      <w:numFmt w:val="bullet"/>
      <w:lvlText w:val=""/>
      <w:lvlJc w:val="left"/>
      <w:pPr>
        <w:tabs>
          <w:tab w:val="num" w:pos="2385"/>
        </w:tabs>
        <w:ind w:left="2385" w:hanging="1305"/>
      </w:pPr>
      <w:rPr>
        <w:rFonts w:ascii="Symbol" w:eastAsia="Times New Roman" w:hAnsi="Symbol"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06CD6"/>
    <w:multiLevelType w:val="hybridMultilevel"/>
    <w:tmpl w:val="5F48DAD6"/>
    <w:lvl w:ilvl="0" w:tplc="EA347152">
      <w:start w:val="2005"/>
      <w:numFmt w:val="bullet"/>
      <w:lvlText w:val="-"/>
      <w:lvlJc w:val="left"/>
      <w:pPr>
        <w:tabs>
          <w:tab w:val="num" w:pos="947"/>
        </w:tabs>
        <w:ind w:left="947" w:hanging="360"/>
      </w:pPr>
      <w:rPr>
        <w:rFonts w:ascii="Bembo" w:eastAsia="Times New Roman" w:hAnsi="Bembo"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5DE55E24"/>
    <w:multiLevelType w:val="hybridMultilevel"/>
    <w:tmpl w:val="139EEA00"/>
    <w:lvl w:ilvl="0" w:tplc="BB600182">
      <w:start w:val="1"/>
      <w:numFmt w:val="decimal"/>
      <w:lvlText w:val="%1."/>
      <w:lvlJc w:val="left"/>
      <w:pPr>
        <w:tabs>
          <w:tab w:val="num" w:pos="530"/>
        </w:tabs>
        <w:ind w:left="530" w:hanging="360"/>
      </w:pPr>
      <w:rPr>
        <w:rFonts w:hint="default"/>
      </w:rPr>
    </w:lvl>
    <w:lvl w:ilvl="1" w:tplc="041D0019" w:tentative="1">
      <w:start w:val="1"/>
      <w:numFmt w:val="lowerLetter"/>
      <w:lvlText w:val="%2."/>
      <w:lvlJc w:val="left"/>
      <w:pPr>
        <w:tabs>
          <w:tab w:val="num" w:pos="1250"/>
        </w:tabs>
        <w:ind w:left="1250" w:hanging="360"/>
      </w:pPr>
    </w:lvl>
    <w:lvl w:ilvl="2" w:tplc="041D001B" w:tentative="1">
      <w:start w:val="1"/>
      <w:numFmt w:val="lowerRoman"/>
      <w:lvlText w:val="%3."/>
      <w:lvlJc w:val="right"/>
      <w:pPr>
        <w:tabs>
          <w:tab w:val="num" w:pos="1970"/>
        </w:tabs>
        <w:ind w:left="1970" w:hanging="180"/>
      </w:pPr>
    </w:lvl>
    <w:lvl w:ilvl="3" w:tplc="041D000F" w:tentative="1">
      <w:start w:val="1"/>
      <w:numFmt w:val="decimal"/>
      <w:lvlText w:val="%4."/>
      <w:lvlJc w:val="left"/>
      <w:pPr>
        <w:tabs>
          <w:tab w:val="num" w:pos="2690"/>
        </w:tabs>
        <w:ind w:left="2690" w:hanging="360"/>
      </w:pPr>
    </w:lvl>
    <w:lvl w:ilvl="4" w:tplc="041D0019" w:tentative="1">
      <w:start w:val="1"/>
      <w:numFmt w:val="lowerLetter"/>
      <w:lvlText w:val="%5."/>
      <w:lvlJc w:val="left"/>
      <w:pPr>
        <w:tabs>
          <w:tab w:val="num" w:pos="3410"/>
        </w:tabs>
        <w:ind w:left="3410" w:hanging="360"/>
      </w:pPr>
    </w:lvl>
    <w:lvl w:ilvl="5" w:tplc="041D001B" w:tentative="1">
      <w:start w:val="1"/>
      <w:numFmt w:val="lowerRoman"/>
      <w:lvlText w:val="%6."/>
      <w:lvlJc w:val="right"/>
      <w:pPr>
        <w:tabs>
          <w:tab w:val="num" w:pos="4130"/>
        </w:tabs>
        <w:ind w:left="4130" w:hanging="180"/>
      </w:pPr>
    </w:lvl>
    <w:lvl w:ilvl="6" w:tplc="041D000F" w:tentative="1">
      <w:start w:val="1"/>
      <w:numFmt w:val="decimal"/>
      <w:lvlText w:val="%7."/>
      <w:lvlJc w:val="left"/>
      <w:pPr>
        <w:tabs>
          <w:tab w:val="num" w:pos="4850"/>
        </w:tabs>
        <w:ind w:left="4850" w:hanging="360"/>
      </w:pPr>
    </w:lvl>
    <w:lvl w:ilvl="7" w:tplc="041D0019" w:tentative="1">
      <w:start w:val="1"/>
      <w:numFmt w:val="lowerLetter"/>
      <w:lvlText w:val="%8."/>
      <w:lvlJc w:val="left"/>
      <w:pPr>
        <w:tabs>
          <w:tab w:val="num" w:pos="5570"/>
        </w:tabs>
        <w:ind w:left="5570" w:hanging="360"/>
      </w:pPr>
    </w:lvl>
    <w:lvl w:ilvl="8" w:tplc="041D001B" w:tentative="1">
      <w:start w:val="1"/>
      <w:numFmt w:val="lowerRoman"/>
      <w:lvlText w:val="%9."/>
      <w:lvlJc w:val="right"/>
      <w:pPr>
        <w:tabs>
          <w:tab w:val="num" w:pos="6290"/>
        </w:tabs>
        <w:ind w:left="6290" w:hanging="180"/>
      </w:pPr>
    </w:lvl>
  </w:abstractNum>
  <w:abstractNum w:abstractNumId="27"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5F3B1EC0"/>
    <w:multiLevelType w:val="hybridMultilevel"/>
    <w:tmpl w:val="E556CECC"/>
    <w:lvl w:ilvl="0" w:tplc="8478750C">
      <w:start w:val="1"/>
      <w:numFmt w:val="decimal"/>
      <w:lvlText w:val="%1."/>
      <w:lvlJc w:val="left"/>
      <w:pPr>
        <w:tabs>
          <w:tab w:val="num" w:pos="620"/>
        </w:tabs>
        <w:ind w:left="620" w:hanging="450"/>
      </w:pPr>
      <w:rPr>
        <w:rFonts w:hint="default"/>
      </w:rPr>
    </w:lvl>
    <w:lvl w:ilvl="1" w:tplc="041D0019" w:tentative="1">
      <w:start w:val="1"/>
      <w:numFmt w:val="lowerLetter"/>
      <w:lvlText w:val="%2."/>
      <w:lvlJc w:val="left"/>
      <w:pPr>
        <w:tabs>
          <w:tab w:val="num" w:pos="1250"/>
        </w:tabs>
        <w:ind w:left="1250" w:hanging="360"/>
      </w:pPr>
    </w:lvl>
    <w:lvl w:ilvl="2" w:tplc="041D001B" w:tentative="1">
      <w:start w:val="1"/>
      <w:numFmt w:val="lowerRoman"/>
      <w:lvlText w:val="%3."/>
      <w:lvlJc w:val="right"/>
      <w:pPr>
        <w:tabs>
          <w:tab w:val="num" w:pos="1970"/>
        </w:tabs>
        <w:ind w:left="1970" w:hanging="180"/>
      </w:pPr>
    </w:lvl>
    <w:lvl w:ilvl="3" w:tplc="041D000F" w:tentative="1">
      <w:start w:val="1"/>
      <w:numFmt w:val="decimal"/>
      <w:lvlText w:val="%4."/>
      <w:lvlJc w:val="left"/>
      <w:pPr>
        <w:tabs>
          <w:tab w:val="num" w:pos="2690"/>
        </w:tabs>
        <w:ind w:left="2690" w:hanging="360"/>
      </w:pPr>
    </w:lvl>
    <w:lvl w:ilvl="4" w:tplc="041D0019" w:tentative="1">
      <w:start w:val="1"/>
      <w:numFmt w:val="lowerLetter"/>
      <w:lvlText w:val="%5."/>
      <w:lvlJc w:val="left"/>
      <w:pPr>
        <w:tabs>
          <w:tab w:val="num" w:pos="3410"/>
        </w:tabs>
        <w:ind w:left="3410" w:hanging="360"/>
      </w:pPr>
    </w:lvl>
    <w:lvl w:ilvl="5" w:tplc="041D001B" w:tentative="1">
      <w:start w:val="1"/>
      <w:numFmt w:val="lowerRoman"/>
      <w:lvlText w:val="%6."/>
      <w:lvlJc w:val="right"/>
      <w:pPr>
        <w:tabs>
          <w:tab w:val="num" w:pos="4130"/>
        </w:tabs>
        <w:ind w:left="4130" w:hanging="180"/>
      </w:pPr>
    </w:lvl>
    <w:lvl w:ilvl="6" w:tplc="041D000F" w:tentative="1">
      <w:start w:val="1"/>
      <w:numFmt w:val="decimal"/>
      <w:lvlText w:val="%7."/>
      <w:lvlJc w:val="left"/>
      <w:pPr>
        <w:tabs>
          <w:tab w:val="num" w:pos="4850"/>
        </w:tabs>
        <w:ind w:left="4850" w:hanging="360"/>
      </w:pPr>
    </w:lvl>
    <w:lvl w:ilvl="7" w:tplc="041D0019" w:tentative="1">
      <w:start w:val="1"/>
      <w:numFmt w:val="lowerLetter"/>
      <w:lvlText w:val="%8."/>
      <w:lvlJc w:val="left"/>
      <w:pPr>
        <w:tabs>
          <w:tab w:val="num" w:pos="5570"/>
        </w:tabs>
        <w:ind w:left="5570" w:hanging="360"/>
      </w:pPr>
    </w:lvl>
    <w:lvl w:ilvl="8" w:tplc="041D001B" w:tentative="1">
      <w:start w:val="1"/>
      <w:numFmt w:val="lowerRoman"/>
      <w:lvlText w:val="%9."/>
      <w:lvlJc w:val="right"/>
      <w:pPr>
        <w:tabs>
          <w:tab w:val="num" w:pos="6290"/>
        </w:tabs>
        <w:ind w:left="6290" w:hanging="180"/>
      </w:pPr>
    </w:lvl>
  </w:abstractNum>
  <w:abstractNum w:abstractNumId="29" w15:restartNumberingAfterBreak="0">
    <w:nsid w:val="61C165EF"/>
    <w:multiLevelType w:val="hybridMultilevel"/>
    <w:tmpl w:val="9482AC4E"/>
    <w:lvl w:ilvl="0" w:tplc="EA347152">
      <w:start w:val="2005"/>
      <w:numFmt w:val="bullet"/>
      <w:lvlText w:val="-"/>
      <w:lvlJc w:val="left"/>
      <w:pPr>
        <w:tabs>
          <w:tab w:val="num" w:pos="947"/>
        </w:tabs>
        <w:ind w:left="947" w:hanging="360"/>
      </w:pPr>
      <w:rPr>
        <w:rFonts w:ascii="Bembo" w:eastAsia="Times New Roman" w:hAnsi="Bembo"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30" w15:restartNumberingAfterBreak="0">
    <w:nsid w:val="68CB6FE4"/>
    <w:multiLevelType w:val="hybridMultilevel"/>
    <w:tmpl w:val="D3C028A4"/>
    <w:lvl w:ilvl="0" w:tplc="510A66F2">
      <w:start w:val="1"/>
      <w:numFmt w:val="decimal"/>
      <w:lvlText w:val="%1."/>
      <w:lvlJc w:val="left"/>
      <w:pPr>
        <w:tabs>
          <w:tab w:val="num" w:pos="575"/>
        </w:tabs>
        <w:ind w:left="575" w:hanging="405"/>
      </w:pPr>
      <w:rPr>
        <w:rFonts w:hint="default"/>
      </w:rPr>
    </w:lvl>
    <w:lvl w:ilvl="1" w:tplc="041D0019" w:tentative="1">
      <w:start w:val="1"/>
      <w:numFmt w:val="lowerLetter"/>
      <w:lvlText w:val="%2."/>
      <w:lvlJc w:val="left"/>
      <w:pPr>
        <w:tabs>
          <w:tab w:val="num" w:pos="1250"/>
        </w:tabs>
        <w:ind w:left="1250" w:hanging="360"/>
      </w:pPr>
    </w:lvl>
    <w:lvl w:ilvl="2" w:tplc="041D001B" w:tentative="1">
      <w:start w:val="1"/>
      <w:numFmt w:val="lowerRoman"/>
      <w:lvlText w:val="%3."/>
      <w:lvlJc w:val="right"/>
      <w:pPr>
        <w:tabs>
          <w:tab w:val="num" w:pos="1970"/>
        </w:tabs>
        <w:ind w:left="1970" w:hanging="180"/>
      </w:pPr>
    </w:lvl>
    <w:lvl w:ilvl="3" w:tplc="041D000F" w:tentative="1">
      <w:start w:val="1"/>
      <w:numFmt w:val="decimal"/>
      <w:lvlText w:val="%4."/>
      <w:lvlJc w:val="left"/>
      <w:pPr>
        <w:tabs>
          <w:tab w:val="num" w:pos="2690"/>
        </w:tabs>
        <w:ind w:left="2690" w:hanging="360"/>
      </w:pPr>
    </w:lvl>
    <w:lvl w:ilvl="4" w:tplc="041D0019" w:tentative="1">
      <w:start w:val="1"/>
      <w:numFmt w:val="lowerLetter"/>
      <w:lvlText w:val="%5."/>
      <w:lvlJc w:val="left"/>
      <w:pPr>
        <w:tabs>
          <w:tab w:val="num" w:pos="3410"/>
        </w:tabs>
        <w:ind w:left="3410" w:hanging="360"/>
      </w:pPr>
    </w:lvl>
    <w:lvl w:ilvl="5" w:tplc="041D001B" w:tentative="1">
      <w:start w:val="1"/>
      <w:numFmt w:val="lowerRoman"/>
      <w:lvlText w:val="%6."/>
      <w:lvlJc w:val="right"/>
      <w:pPr>
        <w:tabs>
          <w:tab w:val="num" w:pos="4130"/>
        </w:tabs>
        <w:ind w:left="4130" w:hanging="180"/>
      </w:pPr>
    </w:lvl>
    <w:lvl w:ilvl="6" w:tplc="041D000F" w:tentative="1">
      <w:start w:val="1"/>
      <w:numFmt w:val="decimal"/>
      <w:lvlText w:val="%7."/>
      <w:lvlJc w:val="left"/>
      <w:pPr>
        <w:tabs>
          <w:tab w:val="num" w:pos="4850"/>
        </w:tabs>
        <w:ind w:left="4850" w:hanging="360"/>
      </w:pPr>
    </w:lvl>
    <w:lvl w:ilvl="7" w:tplc="041D0019" w:tentative="1">
      <w:start w:val="1"/>
      <w:numFmt w:val="lowerLetter"/>
      <w:lvlText w:val="%8."/>
      <w:lvlJc w:val="left"/>
      <w:pPr>
        <w:tabs>
          <w:tab w:val="num" w:pos="5570"/>
        </w:tabs>
        <w:ind w:left="5570" w:hanging="360"/>
      </w:pPr>
    </w:lvl>
    <w:lvl w:ilvl="8" w:tplc="041D001B" w:tentative="1">
      <w:start w:val="1"/>
      <w:numFmt w:val="lowerRoman"/>
      <w:lvlText w:val="%9."/>
      <w:lvlJc w:val="right"/>
      <w:pPr>
        <w:tabs>
          <w:tab w:val="num" w:pos="6290"/>
        </w:tabs>
        <w:ind w:left="6290" w:hanging="180"/>
      </w:pPr>
    </w:lvl>
  </w:abstractNum>
  <w:abstractNum w:abstractNumId="31" w15:restartNumberingAfterBreak="0">
    <w:nsid w:val="761B3F57"/>
    <w:multiLevelType w:val="hybridMultilevel"/>
    <w:tmpl w:val="7CAA2776"/>
    <w:lvl w:ilvl="0" w:tplc="EA347152">
      <w:start w:val="2005"/>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76808611">
    <w:abstractNumId w:val="15"/>
  </w:num>
  <w:num w:numId="2" w16cid:durableId="1114862229">
    <w:abstractNumId w:val="27"/>
  </w:num>
  <w:num w:numId="3" w16cid:durableId="295717806">
    <w:abstractNumId w:val="11"/>
  </w:num>
  <w:num w:numId="4" w16cid:durableId="122306710">
    <w:abstractNumId w:val="32"/>
  </w:num>
  <w:num w:numId="5" w16cid:durableId="1928535723">
    <w:abstractNumId w:val="8"/>
  </w:num>
  <w:num w:numId="6" w16cid:durableId="920257267">
    <w:abstractNumId w:val="3"/>
  </w:num>
  <w:num w:numId="7" w16cid:durableId="1678578226">
    <w:abstractNumId w:val="2"/>
  </w:num>
  <w:num w:numId="8" w16cid:durableId="1300183161">
    <w:abstractNumId w:val="1"/>
  </w:num>
  <w:num w:numId="9" w16cid:durableId="1183856706">
    <w:abstractNumId w:val="0"/>
  </w:num>
  <w:num w:numId="10" w16cid:durableId="149953628">
    <w:abstractNumId w:val="9"/>
  </w:num>
  <w:num w:numId="11" w16cid:durableId="701439572">
    <w:abstractNumId w:val="7"/>
  </w:num>
  <w:num w:numId="12" w16cid:durableId="1073552851">
    <w:abstractNumId w:val="6"/>
  </w:num>
  <w:num w:numId="13" w16cid:durableId="1579167339">
    <w:abstractNumId w:val="5"/>
  </w:num>
  <w:num w:numId="14" w16cid:durableId="1819152802">
    <w:abstractNumId w:val="4"/>
  </w:num>
  <w:num w:numId="15" w16cid:durableId="671298796">
    <w:abstractNumId w:val="10"/>
  </w:num>
  <w:num w:numId="16" w16cid:durableId="2058623041">
    <w:abstractNumId w:val="28"/>
  </w:num>
  <w:num w:numId="17" w16cid:durableId="906108755">
    <w:abstractNumId w:val="30"/>
  </w:num>
  <w:num w:numId="18" w16cid:durableId="1600480607">
    <w:abstractNumId w:val="26"/>
  </w:num>
  <w:num w:numId="19" w16cid:durableId="857621517">
    <w:abstractNumId w:val="20"/>
  </w:num>
  <w:num w:numId="20" w16cid:durableId="1773091033">
    <w:abstractNumId w:val="14"/>
  </w:num>
  <w:num w:numId="21" w16cid:durableId="522941823">
    <w:abstractNumId w:val="23"/>
  </w:num>
  <w:num w:numId="22" w16cid:durableId="1299649088">
    <w:abstractNumId w:val="19"/>
  </w:num>
  <w:num w:numId="23" w16cid:durableId="1286697608">
    <w:abstractNumId w:val="17"/>
  </w:num>
  <w:num w:numId="24" w16cid:durableId="420151718">
    <w:abstractNumId w:val="29"/>
  </w:num>
  <w:num w:numId="25" w16cid:durableId="1570798969">
    <w:abstractNumId w:val="24"/>
  </w:num>
  <w:num w:numId="26" w16cid:durableId="1578515317">
    <w:abstractNumId w:val="18"/>
  </w:num>
  <w:num w:numId="27" w16cid:durableId="1203321316">
    <w:abstractNumId w:val="22"/>
  </w:num>
  <w:num w:numId="28" w16cid:durableId="729620291">
    <w:abstractNumId w:val="21"/>
  </w:num>
  <w:num w:numId="29" w16cid:durableId="2119130659">
    <w:abstractNumId w:val="12"/>
  </w:num>
  <w:num w:numId="30" w16cid:durableId="768937182">
    <w:abstractNumId w:val="31"/>
  </w:num>
  <w:num w:numId="31" w16cid:durableId="1262687418">
    <w:abstractNumId w:val="16"/>
  </w:num>
  <w:num w:numId="32" w16cid:durableId="1258295869">
    <w:abstractNumId w:val="25"/>
  </w:num>
  <w:num w:numId="33" w16cid:durableId="14893953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37293B"/>
    <w:rsid w:val="000058C6"/>
    <w:rsid w:val="00006339"/>
    <w:rsid w:val="0000793C"/>
    <w:rsid w:val="0002566B"/>
    <w:rsid w:val="00037B7E"/>
    <w:rsid w:val="00043E46"/>
    <w:rsid w:val="000463B0"/>
    <w:rsid w:val="00052471"/>
    <w:rsid w:val="00054D3A"/>
    <w:rsid w:val="0005725A"/>
    <w:rsid w:val="0006672F"/>
    <w:rsid w:val="000756A9"/>
    <w:rsid w:val="000778A9"/>
    <w:rsid w:val="000803A9"/>
    <w:rsid w:val="0008350D"/>
    <w:rsid w:val="00086412"/>
    <w:rsid w:val="00087D6C"/>
    <w:rsid w:val="00093814"/>
    <w:rsid w:val="000A04A6"/>
    <w:rsid w:val="000A0CDE"/>
    <w:rsid w:val="000B0672"/>
    <w:rsid w:val="000B2352"/>
    <w:rsid w:val="000B6F0E"/>
    <w:rsid w:val="000C1E29"/>
    <w:rsid w:val="000C3F2D"/>
    <w:rsid w:val="000D0BBA"/>
    <w:rsid w:val="000D36B9"/>
    <w:rsid w:val="000E24E9"/>
    <w:rsid w:val="000E2FF3"/>
    <w:rsid w:val="000E4103"/>
    <w:rsid w:val="000F1553"/>
    <w:rsid w:val="000F1996"/>
    <w:rsid w:val="0010350D"/>
    <w:rsid w:val="001072BF"/>
    <w:rsid w:val="00110CB3"/>
    <w:rsid w:val="00112C22"/>
    <w:rsid w:val="001209CA"/>
    <w:rsid w:val="00134402"/>
    <w:rsid w:val="00136902"/>
    <w:rsid w:val="0013707F"/>
    <w:rsid w:val="00137385"/>
    <w:rsid w:val="00144554"/>
    <w:rsid w:val="00144837"/>
    <w:rsid w:val="001465A2"/>
    <w:rsid w:val="00152C0D"/>
    <w:rsid w:val="0015737B"/>
    <w:rsid w:val="00160509"/>
    <w:rsid w:val="00165B09"/>
    <w:rsid w:val="00167B8F"/>
    <w:rsid w:val="00171FD7"/>
    <w:rsid w:val="0017381E"/>
    <w:rsid w:val="001927F1"/>
    <w:rsid w:val="00194219"/>
    <w:rsid w:val="00197FD7"/>
    <w:rsid w:val="001A7277"/>
    <w:rsid w:val="001B0744"/>
    <w:rsid w:val="001B4490"/>
    <w:rsid w:val="001B615C"/>
    <w:rsid w:val="001B64CB"/>
    <w:rsid w:val="001C49E0"/>
    <w:rsid w:val="001C5132"/>
    <w:rsid w:val="001C6B21"/>
    <w:rsid w:val="001D20FC"/>
    <w:rsid w:val="001D29F3"/>
    <w:rsid w:val="001D30A0"/>
    <w:rsid w:val="001D66BC"/>
    <w:rsid w:val="001D7A87"/>
    <w:rsid w:val="001E36CF"/>
    <w:rsid w:val="001E71A2"/>
    <w:rsid w:val="001F29B8"/>
    <w:rsid w:val="001F6BF3"/>
    <w:rsid w:val="00221C91"/>
    <w:rsid w:val="002341F7"/>
    <w:rsid w:val="00234A02"/>
    <w:rsid w:val="0023549F"/>
    <w:rsid w:val="002359D9"/>
    <w:rsid w:val="00244F1E"/>
    <w:rsid w:val="00247FAD"/>
    <w:rsid w:val="002514A5"/>
    <w:rsid w:val="00266B19"/>
    <w:rsid w:val="00272712"/>
    <w:rsid w:val="00277312"/>
    <w:rsid w:val="00290D09"/>
    <w:rsid w:val="00290F32"/>
    <w:rsid w:val="0029430E"/>
    <w:rsid w:val="002951B0"/>
    <w:rsid w:val="00296B0C"/>
    <w:rsid w:val="00297E0E"/>
    <w:rsid w:val="002A1C0F"/>
    <w:rsid w:val="002A34F6"/>
    <w:rsid w:val="002A770B"/>
    <w:rsid w:val="002C2B3D"/>
    <w:rsid w:val="002C589C"/>
    <w:rsid w:val="002C6BE0"/>
    <w:rsid w:val="002E09B7"/>
    <w:rsid w:val="002E2EEA"/>
    <w:rsid w:val="002E3D93"/>
    <w:rsid w:val="002F168E"/>
    <w:rsid w:val="00303758"/>
    <w:rsid w:val="003069B6"/>
    <w:rsid w:val="00310BA0"/>
    <w:rsid w:val="00311FB9"/>
    <w:rsid w:val="00312942"/>
    <w:rsid w:val="00315952"/>
    <w:rsid w:val="003205DA"/>
    <w:rsid w:val="00320F56"/>
    <w:rsid w:val="00321442"/>
    <w:rsid w:val="003221A0"/>
    <w:rsid w:val="003306F1"/>
    <w:rsid w:val="00333D3A"/>
    <w:rsid w:val="00336751"/>
    <w:rsid w:val="0034137F"/>
    <w:rsid w:val="003537B5"/>
    <w:rsid w:val="00356151"/>
    <w:rsid w:val="00357F93"/>
    <w:rsid w:val="00363CD2"/>
    <w:rsid w:val="003646EA"/>
    <w:rsid w:val="003659B9"/>
    <w:rsid w:val="0037293B"/>
    <w:rsid w:val="00373520"/>
    <w:rsid w:val="00376B3C"/>
    <w:rsid w:val="00381D58"/>
    <w:rsid w:val="003A1347"/>
    <w:rsid w:val="003A14A8"/>
    <w:rsid w:val="003B6578"/>
    <w:rsid w:val="003B7855"/>
    <w:rsid w:val="003C0EF1"/>
    <w:rsid w:val="003C0FA3"/>
    <w:rsid w:val="003C22E0"/>
    <w:rsid w:val="003C4CAA"/>
    <w:rsid w:val="003D20E4"/>
    <w:rsid w:val="003D4D81"/>
    <w:rsid w:val="003E07E1"/>
    <w:rsid w:val="003F14C6"/>
    <w:rsid w:val="003F1D0E"/>
    <w:rsid w:val="003F4709"/>
    <w:rsid w:val="0040184A"/>
    <w:rsid w:val="00402282"/>
    <w:rsid w:val="00402DCB"/>
    <w:rsid w:val="00404972"/>
    <w:rsid w:val="00413D3F"/>
    <w:rsid w:val="00424BB6"/>
    <w:rsid w:val="0042606F"/>
    <w:rsid w:val="00426B02"/>
    <w:rsid w:val="00427B1C"/>
    <w:rsid w:val="00436DC1"/>
    <w:rsid w:val="00445FDA"/>
    <w:rsid w:val="00451353"/>
    <w:rsid w:val="00453CDB"/>
    <w:rsid w:val="0045536D"/>
    <w:rsid w:val="0046116A"/>
    <w:rsid w:val="004617FD"/>
    <w:rsid w:val="00461A55"/>
    <w:rsid w:val="00464AF0"/>
    <w:rsid w:val="00467143"/>
    <w:rsid w:val="00475AA5"/>
    <w:rsid w:val="004778A3"/>
    <w:rsid w:val="0048391F"/>
    <w:rsid w:val="00483C9D"/>
    <w:rsid w:val="00490B3F"/>
    <w:rsid w:val="00491BE5"/>
    <w:rsid w:val="00492426"/>
    <w:rsid w:val="00495455"/>
    <w:rsid w:val="00497849"/>
    <w:rsid w:val="004A026F"/>
    <w:rsid w:val="004A53D8"/>
    <w:rsid w:val="004A66B3"/>
    <w:rsid w:val="004B136B"/>
    <w:rsid w:val="004B3F34"/>
    <w:rsid w:val="004B7864"/>
    <w:rsid w:val="004B7B1A"/>
    <w:rsid w:val="004C052E"/>
    <w:rsid w:val="004C14F8"/>
    <w:rsid w:val="004C39DC"/>
    <w:rsid w:val="004C3EEA"/>
    <w:rsid w:val="004C7DA0"/>
    <w:rsid w:val="004D04B5"/>
    <w:rsid w:val="004D37AC"/>
    <w:rsid w:val="004D58D5"/>
    <w:rsid w:val="004D59BC"/>
    <w:rsid w:val="004D7790"/>
    <w:rsid w:val="004E0943"/>
    <w:rsid w:val="004E0D94"/>
    <w:rsid w:val="004E2119"/>
    <w:rsid w:val="004E2ADA"/>
    <w:rsid w:val="004E60B0"/>
    <w:rsid w:val="0050431E"/>
    <w:rsid w:val="00506B59"/>
    <w:rsid w:val="00506E15"/>
    <w:rsid w:val="00507040"/>
    <w:rsid w:val="005211C3"/>
    <w:rsid w:val="00523C0C"/>
    <w:rsid w:val="00531C9E"/>
    <w:rsid w:val="00556476"/>
    <w:rsid w:val="005600E4"/>
    <w:rsid w:val="005665C7"/>
    <w:rsid w:val="00566D23"/>
    <w:rsid w:val="005678E4"/>
    <w:rsid w:val="00567C5D"/>
    <w:rsid w:val="005711BD"/>
    <w:rsid w:val="00574A9E"/>
    <w:rsid w:val="00576184"/>
    <w:rsid w:val="00577A41"/>
    <w:rsid w:val="005A4172"/>
    <w:rsid w:val="005A4304"/>
    <w:rsid w:val="005B1712"/>
    <w:rsid w:val="005B2F81"/>
    <w:rsid w:val="005B3BB0"/>
    <w:rsid w:val="005B3CED"/>
    <w:rsid w:val="005C61EF"/>
    <w:rsid w:val="005D0A1B"/>
    <w:rsid w:val="005D1159"/>
    <w:rsid w:val="005D69D0"/>
    <w:rsid w:val="005E0CBF"/>
    <w:rsid w:val="005E18BB"/>
    <w:rsid w:val="005E6A8E"/>
    <w:rsid w:val="005F5A81"/>
    <w:rsid w:val="00605A3D"/>
    <w:rsid w:val="0061364D"/>
    <w:rsid w:val="00614F12"/>
    <w:rsid w:val="00630FC7"/>
    <w:rsid w:val="00631D72"/>
    <w:rsid w:val="006324B8"/>
    <w:rsid w:val="00633B0E"/>
    <w:rsid w:val="006343DA"/>
    <w:rsid w:val="00643E3C"/>
    <w:rsid w:val="006454F4"/>
    <w:rsid w:val="0066337C"/>
    <w:rsid w:val="006854AC"/>
    <w:rsid w:val="00685A49"/>
    <w:rsid w:val="006877AA"/>
    <w:rsid w:val="006A2C3D"/>
    <w:rsid w:val="006B40A5"/>
    <w:rsid w:val="006B4BFB"/>
    <w:rsid w:val="006B69CB"/>
    <w:rsid w:val="006B727B"/>
    <w:rsid w:val="006C1B7E"/>
    <w:rsid w:val="006C59FB"/>
    <w:rsid w:val="006C5D84"/>
    <w:rsid w:val="006C671F"/>
    <w:rsid w:val="006D2389"/>
    <w:rsid w:val="006E1087"/>
    <w:rsid w:val="006F0365"/>
    <w:rsid w:val="006F2586"/>
    <w:rsid w:val="0070582B"/>
    <w:rsid w:val="0071026C"/>
    <w:rsid w:val="00711452"/>
    <w:rsid w:val="00713228"/>
    <w:rsid w:val="007219B2"/>
    <w:rsid w:val="00740701"/>
    <w:rsid w:val="00740AC2"/>
    <w:rsid w:val="00751B2C"/>
    <w:rsid w:val="0076249A"/>
    <w:rsid w:val="00762C81"/>
    <w:rsid w:val="00767647"/>
    <w:rsid w:val="007709A4"/>
    <w:rsid w:val="00771BB0"/>
    <w:rsid w:val="007800CC"/>
    <w:rsid w:val="00792A31"/>
    <w:rsid w:val="007959C8"/>
    <w:rsid w:val="007A0B57"/>
    <w:rsid w:val="007A0CAF"/>
    <w:rsid w:val="007A20CC"/>
    <w:rsid w:val="007A4C45"/>
    <w:rsid w:val="007A5281"/>
    <w:rsid w:val="007A57A6"/>
    <w:rsid w:val="007B78B5"/>
    <w:rsid w:val="007D3E40"/>
    <w:rsid w:val="007D5B09"/>
    <w:rsid w:val="007E3EA5"/>
    <w:rsid w:val="007E7AE4"/>
    <w:rsid w:val="007F5801"/>
    <w:rsid w:val="00806DEC"/>
    <w:rsid w:val="00810D35"/>
    <w:rsid w:val="00814E97"/>
    <w:rsid w:val="00823320"/>
    <w:rsid w:val="00825FE9"/>
    <w:rsid w:val="0083322C"/>
    <w:rsid w:val="00836484"/>
    <w:rsid w:val="00842954"/>
    <w:rsid w:val="0084436C"/>
    <w:rsid w:val="00846DA7"/>
    <w:rsid w:val="008534CB"/>
    <w:rsid w:val="008578BD"/>
    <w:rsid w:val="0087366A"/>
    <w:rsid w:val="00882C62"/>
    <w:rsid w:val="00885B83"/>
    <w:rsid w:val="00885DBB"/>
    <w:rsid w:val="0088799D"/>
    <w:rsid w:val="00892955"/>
    <w:rsid w:val="008944E7"/>
    <w:rsid w:val="0089697D"/>
    <w:rsid w:val="008A13C2"/>
    <w:rsid w:val="008A5574"/>
    <w:rsid w:val="008C0142"/>
    <w:rsid w:val="008C3DEC"/>
    <w:rsid w:val="008D03C1"/>
    <w:rsid w:val="008D3D82"/>
    <w:rsid w:val="008D48CE"/>
    <w:rsid w:val="008D609F"/>
    <w:rsid w:val="008E04AC"/>
    <w:rsid w:val="008E2E0E"/>
    <w:rsid w:val="008E2FB8"/>
    <w:rsid w:val="008E60B1"/>
    <w:rsid w:val="008F4BAD"/>
    <w:rsid w:val="008F75CA"/>
    <w:rsid w:val="00901FA0"/>
    <w:rsid w:val="009109DF"/>
    <w:rsid w:val="009138D6"/>
    <w:rsid w:val="00915B06"/>
    <w:rsid w:val="00920BAB"/>
    <w:rsid w:val="00922733"/>
    <w:rsid w:val="0092423B"/>
    <w:rsid w:val="009305C8"/>
    <w:rsid w:val="00930602"/>
    <w:rsid w:val="00943201"/>
    <w:rsid w:val="00943450"/>
    <w:rsid w:val="00943841"/>
    <w:rsid w:val="00947DF7"/>
    <w:rsid w:val="00952783"/>
    <w:rsid w:val="00957B36"/>
    <w:rsid w:val="009675FB"/>
    <w:rsid w:val="009711DA"/>
    <w:rsid w:val="00971364"/>
    <w:rsid w:val="00976953"/>
    <w:rsid w:val="00983B26"/>
    <w:rsid w:val="0098596D"/>
    <w:rsid w:val="00986482"/>
    <w:rsid w:val="009A290F"/>
    <w:rsid w:val="009A38CE"/>
    <w:rsid w:val="009A5555"/>
    <w:rsid w:val="009A562C"/>
    <w:rsid w:val="009A6E3B"/>
    <w:rsid w:val="009B6605"/>
    <w:rsid w:val="009C7665"/>
    <w:rsid w:val="009D2B96"/>
    <w:rsid w:val="009D4F92"/>
    <w:rsid w:val="009E1289"/>
    <w:rsid w:val="009E348E"/>
    <w:rsid w:val="009E55AA"/>
    <w:rsid w:val="009E69F0"/>
    <w:rsid w:val="009E7232"/>
    <w:rsid w:val="009F087A"/>
    <w:rsid w:val="009F1AB7"/>
    <w:rsid w:val="009F501F"/>
    <w:rsid w:val="009F6BDF"/>
    <w:rsid w:val="009F76EF"/>
    <w:rsid w:val="00A30644"/>
    <w:rsid w:val="00A326A8"/>
    <w:rsid w:val="00A371F5"/>
    <w:rsid w:val="00A4256E"/>
    <w:rsid w:val="00A47559"/>
    <w:rsid w:val="00A511CD"/>
    <w:rsid w:val="00A55553"/>
    <w:rsid w:val="00A56768"/>
    <w:rsid w:val="00A77686"/>
    <w:rsid w:val="00A80495"/>
    <w:rsid w:val="00A81767"/>
    <w:rsid w:val="00A834A2"/>
    <w:rsid w:val="00A8378C"/>
    <w:rsid w:val="00A858B7"/>
    <w:rsid w:val="00A860BE"/>
    <w:rsid w:val="00A90405"/>
    <w:rsid w:val="00A93549"/>
    <w:rsid w:val="00A9458E"/>
    <w:rsid w:val="00A951FC"/>
    <w:rsid w:val="00AA1957"/>
    <w:rsid w:val="00AA72B9"/>
    <w:rsid w:val="00AB075E"/>
    <w:rsid w:val="00AB428E"/>
    <w:rsid w:val="00AB7026"/>
    <w:rsid w:val="00AB77E6"/>
    <w:rsid w:val="00AC1E3A"/>
    <w:rsid w:val="00AC27C6"/>
    <w:rsid w:val="00AC2E1C"/>
    <w:rsid w:val="00AC4FA5"/>
    <w:rsid w:val="00AD4CAE"/>
    <w:rsid w:val="00AE013F"/>
    <w:rsid w:val="00AF04B2"/>
    <w:rsid w:val="00AF10F5"/>
    <w:rsid w:val="00B062F8"/>
    <w:rsid w:val="00B157A5"/>
    <w:rsid w:val="00B166D1"/>
    <w:rsid w:val="00B23CC6"/>
    <w:rsid w:val="00B307DA"/>
    <w:rsid w:val="00B342E8"/>
    <w:rsid w:val="00B3563E"/>
    <w:rsid w:val="00B40241"/>
    <w:rsid w:val="00B41982"/>
    <w:rsid w:val="00B435F5"/>
    <w:rsid w:val="00B53923"/>
    <w:rsid w:val="00B547D4"/>
    <w:rsid w:val="00B56188"/>
    <w:rsid w:val="00B5791D"/>
    <w:rsid w:val="00B62AEB"/>
    <w:rsid w:val="00B6351D"/>
    <w:rsid w:val="00B6531B"/>
    <w:rsid w:val="00B67C83"/>
    <w:rsid w:val="00B73D17"/>
    <w:rsid w:val="00B773EE"/>
    <w:rsid w:val="00B84674"/>
    <w:rsid w:val="00B86CAB"/>
    <w:rsid w:val="00B92A68"/>
    <w:rsid w:val="00BA5357"/>
    <w:rsid w:val="00BA5E21"/>
    <w:rsid w:val="00BC0D40"/>
    <w:rsid w:val="00BC25B1"/>
    <w:rsid w:val="00BC5A82"/>
    <w:rsid w:val="00BD301F"/>
    <w:rsid w:val="00BD3BE1"/>
    <w:rsid w:val="00BD5243"/>
    <w:rsid w:val="00BE31EB"/>
    <w:rsid w:val="00BE3FF9"/>
    <w:rsid w:val="00BF064E"/>
    <w:rsid w:val="00C044EE"/>
    <w:rsid w:val="00C133C5"/>
    <w:rsid w:val="00C15ADA"/>
    <w:rsid w:val="00C20D03"/>
    <w:rsid w:val="00C23280"/>
    <w:rsid w:val="00C325D3"/>
    <w:rsid w:val="00C334F0"/>
    <w:rsid w:val="00C3436D"/>
    <w:rsid w:val="00C35534"/>
    <w:rsid w:val="00C37501"/>
    <w:rsid w:val="00C37F76"/>
    <w:rsid w:val="00C40E42"/>
    <w:rsid w:val="00C40F0D"/>
    <w:rsid w:val="00C427F3"/>
    <w:rsid w:val="00C4684F"/>
    <w:rsid w:val="00C51860"/>
    <w:rsid w:val="00C61CF7"/>
    <w:rsid w:val="00C6472A"/>
    <w:rsid w:val="00C66E25"/>
    <w:rsid w:val="00C67813"/>
    <w:rsid w:val="00C73A49"/>
    <w:rsid w:val="00C81B7F"/>
    <w:rsid w:val="00C82BAB"/>
    <w:rsid w:val="00C83821"/>
    <w:rsid w:val="00C8545F"/>
    <w:rsid w:val="00C92E93"/>
    <w:rsid w:val="00C93080"/>
    <w:rsid w:val="00C96F2B"/>
    <w:rsid w:val="00CA2856"/>
    <w:rsid w:val="00CB41DB"/>
    <w:rsid w:val="00CB4EF5"/>
    <w:rsid w:val="00CB5851"/>
    <w:rsid w:val="00CC55E4"/>
    <w:rsid w:val="00CC7463"/>
    <w:rsid w:val="00CC7543"/>
    <w:rsid w:val="00CC78EE"/>
    <w:rsid w:val="00CE1144"/>
    <w:rsid w:val="00CE27C3"/>
    <w:rsid w:val="00CE3297"/>
    <w:rsid w:val="00CE42FA"/>
    <w:rsid w:val="00CE5DB8"/>
    <w:rsid w:val="00CE7FB8"/>
    <w:rsid w:val="00CF2148"/>
    <w:rsid w:val="00D03F7B"/>
    <w:rsid w:val="00D1712D"/>
    <w:rsid w:val="00D30A41"/>
    <w:rsid w:val="00D47F21"/>
    <w:rsid w:val="00D5006A"/>
    <w:rsid w:val="00D54EDD"/>
    <w:rsid w:val="00D630CA"/>
    <w:rsid w:val="00D6645D"/>
    <w:rsid w:val="00D80CD8"/>
    <w:rsid w:val="00D832ED"/>
    <w:rsid w:val="00D84DF2"/>
    <w:rsid w:val="00D90D83"/>
    <w:rsid w:val="00D9601D"/>
    <w:rsid w:val="00D973DD"/>
    <w:rsid w:val="00DA5990"/>
    <w:rsid w:val="00DA69DA"/>
    <w:rsid w:val="00DB2E6B"/>
    <w:rsid w:val="00DB36C6"/>
    <w:rsid w:val="00DC78E9"/>
    <w:rsid w:val="00DD074B"/>
    <w:rsid w:val="00DD2E9A"/>
    <w:rsid w:val="00DD7A8B"/>
    <w:rsid w:val="00DE4EDE"/>
    <w:rsid w:val="00DE5A8D"/>
    <w:rsid w:val="00DE71DA"/>
    <w:rsid w:val="00DF3232"/>
    <w:rsid w:val="00E06B8B"/>
    <w:rsid w:val="00E16A0E"/>
    <w:rsid w:val="00E20448"/>
    <w:rsid w:val="00E268C4"/>
    <w:rsid w:val="00E31100"/>
    <w:rsid w:val="00E335C0"/>
    <w:rsid w:val="00E33D17"/>
    <w:rsid w:val="00E341E6"/>
    <w:rsid w:val="00E358CF"/>
    <w:rsid w:val="00E35D7B"/>
    <w:rsid w:val="00E5231D"/>
    <w:rsid w:val="00E56171"/>
    <w:rsid w:val="00E57E19"/>
    <w:rsid w:val="00E62F0F"/>
    <w:rsid w:val="00E66DB0"/>
    <w:rsid w:val="00E7142D"/>
    <w:rsid w:val="00E83A31"/>
    <w:rsid w:val="00E8543D"/>
    <w:rsid w:val="00E8656B"/>
    <w:rsid w:val="00E96EDD"/>
    <w:rsid w:val="00EA6D1D"/>
    <w:rsid w:val="00EB1D33"/>
    <w:rsid w:val="00EB538F"/>
    <w:rsid w:val="00EC2EE6"/>
    <w:rsid w:val="00EC382E"/>
    <w:rsid w:val="00ED45E1"/>
    <w:rsid w:val="00ED73E3"/>
    <w:rsid w:val="00EE3E41"/>
    <w:rsid w:val="00EF4EC5"/>
    <w:rsid w:val="00EF5AEF"/>
    <w:rsid w:val="00F04FCE"/>
    <w:rsid w:val="00F06F86"/>
    <w:rsid w:val="00F0710A"/>
    <w:rsid w:val="00F07F4B"/>
    <w:rsid w:val="00F12227"/>
    <w:rsid w:val="00F1420F"/>
    <w:rsid w:val="00F21FC5"/>
    <w:rsid w:val="00F22C26"/>
    <w:rsid w:val="00F2526D"/>
    <w:rsid w:val="00F3448E"/>
    <w:rsid w:val="00F34F35"/>
    <w:rsid w:val="00F3719C"/>
    <w:rsid w:val="00F416FD"/>
    <w:rsid w:val="00F433D6"/>
    <w:rsid w:val="00F4399A"/>
    <w:rsid w:val="00F44A59"/>
    <w:rsid w:val="00F508C0"/>
    <w:rsid w:val="00F556F5"/>
    <w:rsid w:val="00F76679"/>
    <w:rsid w:val="00F81477"/>
    <w:rsid w:val="00F92DA5"/>
    <w:rsid w:val="00FA17C5"/>
    <w:rsid w:val="00FA5B64"/>
    <w:rsid w:val="00FA6831"/>
    <w:rsid w:val="00FB3B5A"/>
    <w:rsid w:val="00FB6371"/>
    <w:rsid w:val="00FC454E"/>
    <w:rsid w:val="00FC59A0"/>
    <w:rsid w:val="00FD4B13"/>
    <w:rsid w:val="00FD6264"/>
    <w:rsid w:val="00FE35FC"/>
    <w:rsid w:val="00FE370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707D133-20C8-4F37-B0F6-5646DBB0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rsid w:val="004B3F34"/>
    <w:pPr>
      <w:ind w:left="426" w:hanging="142"/>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rsid w:val="00BE31EB"/>
    <w:pPr>
      <w:keepNext/>
      <w:widowControl w:val="0"/>
      <w:spacing w:before="305" w:line="260" w:lineRule="exact"/>
      <w:jc w:val="left"/>
    </w:pPr>
    <w:rPr>
      <w:b/>
    </w:rPr>
  </w:style>
  <w:style w:type="paragraph" w:customStyle="1" w:styleId="SakregBetText">
    <w:name w:val="SakregBetText"/>
    <w:basedOn w:val="Normal"/>
    <w:rsid w:val="00BE31EB"/>
    <w:pPr>
      <w:widowControl w:val="0"/>
      <w:tabs>
        <w:tab w:val="right" w:pos="5670"/>
      </w:tabs>
      <w:spacing w:before="180" w:line="260" w:lineRule="exact"/>
      <w:ind w:right="1418"/>
      <w:jc w:val="left"/>
    </w:pPr>
  </w:style>
  <w:style w:type="paragraph" w:customStyle="1" w:styleId="Tabellfrklaring">
    <w:name w:val="Tabellförklaring"/>
    <w:basedOn w:val="Normal"/>
    <w:rsid w:val="00BE31EB"/>
    <w:pPr>
      <w:keepNext/>
      <w:keepLines/>
      <w:spacing w:before="60" w:after="60" w:line="240" w:lineRule="auto"/>
    </w:pPr>
    <w:rPr>
      <w:sz w:val="14"/>
    </w:rPr>
  </w:style>
  <w:style w:type="character" w:styleId="Hyperlnk">
    <w:name w:val="Hyperlink"/>
    <w:basedOn w:val="Standardstycketeckensnitt"/>
    <w:rsid w:val="00BE31EB"/>
    <w:rPr>
      <w:color w:val="0000FF"/>
      <w:u w:val="single"/>
    </w:rPr>
  </w:style>
  <w:style w:type="paragraph" w:styleId="HTML-frformaterad">
    <w:name w:val="HTML Preformatted"/>
    <w:basedOn w:val="Normal"/>
    <w:rsid w:val="00BE3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rPr>
  </w:style>
  <w:style w:type="paragraph" w:customStyle="1" w:styleId="BetnkandeRubrik">
    <w:name w:val="BetänkandeRubrik"/>
    <w:basedOn w:val="Normal"/>
    <w:rsid w:val="00E06B8B"/>
    <w:pPr>
      <w:spacing w:before="40" w:after="720" w:line="280" w:lineRule="exact"/>
      <w:jc w:val="left"/>
    </w:pPr>
    <w:rPr>
      <w:sz w:val="28"/>
    </w:rPr>
  </w:style>
  <w:style w:type="paragraph" w:customStyle="1" w:styleId="rtal">
    <w:name w:val="Årtal"/>
    <w:basedOn w:val="Normal"/>
    <w:rsid w:val="00E06B8B"/>
    <w:pPr>
      <w:spacing w:before="0" w:line="240" w:lineRule="auto"/>
      <w:ind w:left="113"/>
      <w:jc w:val="left"/>
    </w:pPr>
    <w:rPr>
      <w:sz w:val="24"/>
    </w:rPr>
  </w:style>
  <w:style w:type="paragraph" w:customStyle="1" w:styleId="Stockholm">
    <w:name w:val="Stockholm"/>
    <w:basedOn w:val="Normal"/>
    <w:rsid w:val="00E06B8B"/>
    <w:pPr>
      <w:spacing w:before="245" w:line="245" w:lineRule="exact"/>
    </w:pPr>
  </w:style>
  <w:style w:type="paragraph" w:customStyle="1" w:styleId="Vgnar">
    <w:name w:val="Vägnar"/>
    <w:basedOn w:val="Normal"/>
    <w:next w:val="Normal"/>
    <w:rsid w:val="00E06B8B"/>
    <w:pPr>
      <w:spacing w:before="183" w:line="245" w:lineRule="exact"/>
    </w:pPr>
  </w:style>
  <w:style w:type="character" w:customStyle="1" w:styleId="NormaltindragChar">
    <w:name w:val="Normalt indrag Char"/>
    <w:basedOn w:val="Standardstycketeckensnitt"/>
    <w:link w:val="Normaltindrag"/>
    <w:rsid w:val="00D630CA"/>
    <w:rPr>
      <w:sz w:val="19"/>
      <w:lang w:val="sv-SE" w:eastAsia="sv-SE" w:bidi="ar-SA"/>
    </w:rPr>
  </w:style>
  <w:style w:type="paragraph" w:styleId="Ballongtext">
    <w:name w:val="Balloon Text"/>
    <w:basedOn w:val="Normal"/>
    <w:semiHidden/>
    <w:rsid w:val="000778A9"/>
    <w:rPr>
      <w:rFonts w:ascii="Tahoma" w:hAnsi="Tahoma" w:cs="Tahoma"/>
      <w:sz w:val="16"/>
      <w:szCs w:val="16"/>
    </w:rPr>
  </w:style>
  <w:style w:type="paragraph" w:customStyle="1" w:styleId="RKnormal">
    <w:name w:val="RKnormal"/>
    <w:basedOn w:val="Normal"/>
    <w:rsid w:val="00093814"/>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Kommentarsmne">
    <w:name w:val="annotation subject"/>
    <w:basedOn w:val="Kommentarer"/>
    <w:next w:val="Kommentarer"/>
    <w:semiHidden/>
    <w:rsid w:val="0034137F"/>
    <w:pPr>
      <w:spacing w:before="62"/>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17484</Words>
  <Characters>114875</Characters>
  <Application>Microsoft Office Word</Application>
  <DocSecurity>4</DocSecurity>
  <Lines>2444</Lines>
  <Paragraphs>627</Paragraphs>
  <ScaleCrop>false</ScaleCrop>
  <HeadingPairs>
    <vt:vector size="4" baseType="variant">
      <vt:variant>
        <vt:lpstr>Rubrik</vt:lpstr>
      </vt:variant>
      <vt:variant>
        <vt:i4>1</vt:i4>
      </vt:variant>
      <vt:variant>
        <vt:lpstr>Rubriker</vt:lpstr>
      </vt:variant>
      <vt:variant>
        <vt:i4>24</vt:i4>
      </vt:variant>
    </vt:vector>
  </HeadingPairs>
  <TitlesOfParts>
    <vt:vector size="25" baseType="lpstr">
      <vt:lpstr>Framställning till riksdagen</vt:lpstr>
      <vt:lpstr>Sammanfattning</vt:lpstr>
      <vt:lpstr>Innehållsförteckning</vt:lpstr>
      <vt:lpstr>1 Förslag till riksdagsbeslut</vt:lpstr>
      <vt:lpstr>2 Lagtext</vt:lpstr>
      <vt:lpstr>    2.1 Förslag till lag om ändring i lagen (2006:999) med ekonomiadministrativa bes</vt:lpstr>
      <vt:lpstr>    2.2 Förslag till lag om ändring i lagen (1988:1385) om Sveriges riksbank</vt:lpstr>
      <vt:lpstr>    2.3 Förslag till lag om ändring i lagen (2000:419) med instruktion för riksdags</vt:lpstr>
      <vt:lpstr>    2.4 Förslag till lag om ändring i lagen (2002:1023) med instruktion för Riksrev</vt:lpstr>
      <vt:lpstr>    2.5 Förslag till lag om ändring i lagen (1986:765) med instruktion för Riksdage</vt:lpstr>
      <vt:lpstr>3 Ärendet och dess beredning</vt:lpstr>
      <vt:lpstr>4 Bakgrund</vt:lpstr>
      <vt:lpstr>    4.1 Ändrade krav på intern styrning och kontroll för regeringens myndigheter</vt:lpstr>
      <vt:lpstr>    4.2 Expertgruppens förslag </vt:lpstr>
      <vt:lpstr>5 Riksdagsstyrelsens överväganden och förslag</vt:lpstr>
      <vt:lpstr>    5.1 Ledningens verksamhetsansvar </vt:lpstr>
      <vt:lpstr>        5.1.1 Myndighetens ledning</vt:lpstr>
      <vt:lpstr>        5.1.2 Ledningens övergripande verksamhetsansvar</vt:lpstr>
      <vt:lpstr>        5.1.3 Ledningens ansvar</vt:lpstr>
      <vt:lpstr>    5.2 Internrevision</vt:lpstr>
      <vt:lpstr>        5.2.1 Krav på internrevision</vt:lpstr>
      <vt:lpstr>        5.2.2 Ledningens ansvar gentemot internrevisionen</vt:lpstr>
      <vt:lpstr>        5.2.3 Internrevisionens uppgifter</vt:lpstr>
      <vt:lpstr>    5.3 Intern styrning och kontroll</vt:lpstr>
      <vt:lpstr>        5.3.1 Processen intern styrning och kontroll</vt:lpstr>
    </vt:vector>
  </TitlesOfParts>
  <Company>Riksdagen</Company>
  <LinksUpToDate>false</LinksUpToDate>
  <CharactersWithSpaces>131732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Anpassad för riksdagsstyrelsen</dc:description>
  <cp:lastModifiedBy>Lars Brink</cp:lastModifiedBy>
  <cp:revision>2</cp:revision>
  <cp:lastPrinted>2010-06-18T13:50:00Z</cp:lastPrinted>
  <dcterms:created xsi:type="dcterms:W3CDTF">2025-12-17T23:17:00Z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