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97B" w:rsidRPr="00E978D5" w:rsidRDefault="00D2297B" w:rsidP="00D2297B">
      <w:pPr>
        <w:pStyle w:val="RubrikInnehllsf"/>
      </w:pPr>
      <w:bookmarkStart w:id="0" w:name="_Toc115154069"/>
      <w:bookmarkStart w:id="1" w:name="_Toc115154179"/>
      <w:bookmarkStart w:id="2" w:name="_Toc115855325"/>
      <w:bookmarkStart w:id="3" w:name="_Toc120866377"/>
      <w:r w:rsidRPr="00E978D5">
        <w:t>Innehållsförteckning</w:t>
      </w:r>
      <w:bookmarkEnd w:id="0"/>
      <w:bookmarkEnd w:id="1"/>
      <w:bookmarkEnd w:id="2"/>
      <w:bookmarkEnd w:id="3"/>
    </w:p>
    <w:bookmarkStart w:id="4" w:name="_Toc115153895"/>
    <w:bookmarkStart w:id="5" w:name="_Toc115153997"/>
    <w:bookmarkStart w:id="6" w:name="_Toc115154070"/>
    <w:bookmarkStart w:id="7" w:name="_Toc115154071"/>
    <w:bookmarkStart w:id="8" w:name="_Toc115154180"/>
    <w:bookmarkStart w:id="9" w:name="_Toc115855326"/>
    <w:bookmarkEnd w:id="6"/>
    <w:p w:rsidR="002D5123" w:rsidRPr="00E978D5" w:rsidRDefault="00D2297B" w:rsidP="002D5123">
      <w:pPr>
        <w:pStyle w:val="Innehll1"/>
        <w:tabs>
          <w:tab w:val="clear" w:pos="567"/>
          <w:tab w:val="left" w:pos="380"/>
          <w:tab w:val="left" w:pos="665"/>
        </w:tabs>
        <w:rPr>
          <w:sz w:val="24"/>
          <w:szCs w:val="24"/>
        </w:rPr>
      </w:pPr>
      <w:r w:rsidRPr="00E978D5">
        <w:fldChar w:fldCharType="begin" w:fldLock="1"/>
      </w:r>
      <w:r w:rsidRPr="00E978D5">
        <w:instrText xml:space="preserve"> TOC \o "1-3" \t "HEMSTL_RUBRIK" </w:instrText>
      </w:r>
      <w:r w:rsidRPr="00E978D5">
        <w:fldChar w:fldCharType="separate"/>
      </w:r>
      <w:r w:rsidR="002D5123" w:rsidRPr="00E978D5">
        <w:t>1</w:t>
      </w:r>
      <w:r w:rsidR="002D5123" w:rsidRPr="00E978D5">
        <w:tab/>
        <w:t>Innehållsförteckning</w:t>
      </w:r>
      <w:r w:rsidR="002D5123" w:rsidRPr="00E978D5">
        <w:tab/>
      </w:r>
      <w:r w:rsidR="002D5123" w:rsidRPr="00E978D5">
        <w:fldChar w:fldCharType="begin" w:fldLock="1"/>
      </w:r>
      <w:r w:rsidR="002D5123" w:rsidRPr="00E978D5">
        <w:instrText xml:space="preserve"> PAGEREF _Toc120866377 \h </w:instrText>
      </w:r>
      <w:r w:rsidR="002D5123" w:rsidRPr="00E978D5">
        <w:fldChar w:fldCharType="separate"/>
      </w:r>
      <w:r w:rsidR="00265478" w:rsidRPr="00E978D5">
        <w:t>1</w:t>
      </w:r>
      <w:r w:rsidR="002D5123" w:rsidRPr="00E978D5">
        <w:fldChar w:fldCharType="end"/>
      </w:r>
    </w:p>
    <w:p w:rsidR="002D5123" w:rsidRPr="00E978D5" w:rsidRDefault="002D5123" w:rsidP="002D5123">
      <w:pPr>
        <w:pStyle w:val="Innehll1"/>
        <w:tabs>
          <w:tab w:val="clear" w:pos="567"/>
          <w:tab w:val="left" w:pos="380"/>
        </w:tabs>
        <w:rPr>
          <w:sz w:val="24"/>
          <w:szCs w:val="24"/>
        </w:rPr>
      </w:pPr>
      <w:r w:rsidRPr="00E978D5">
        <w:t>2</w:t>
      </w:r>
      <w:r w:rsidRPr="00E978D5">
        <w:rPr>
          <w:sz w:val="24"/>
          <w:szCs w:val="24"/>
        </w:rPr>
        <w:tab/>
      </w:r>
      <w:r w:rsidRPr="00E978D5">
        <w:t>Förslag till riksdagsbeslut</w:t>
      </w:r>
      <w:r w:rsidRPr="00E978D5">
        <w:tab/>
      </w:r>
      <w:r w:rsidRPr="00E978D5">
        <w:fldChar w:fldCharType="begin" w:fldLock="1"/>
      </w:r>
      <w:r w:rsidRPr="00E978D5">
        <w:instrText xml:space="preserve"> PAGEREF _Toc120866378 \h </w:instrText>
      </w:r>
      <w:r w:rsidRPr="00E978D5">
        <w:fldChar w:fldCharType="separate"/>
      </w:r>
      <w:r w:rsidR="00265478" w:rsidRPr="00E978D5">
        <w:t>2</w:t>
      </w:r>
      <w:r w:rsidRPr="00E978D5">
        <w:fldChar w:fldCharType="end"/>
      </w:r>
    </w:p>
    <w:p w:rsidR="002D5123" w:rsidRPr="00E978D5" w:rsidRDefault="002D5123" w:rsidP="002D5123">
      <w:pPr>
        <w:pStyle w:val="Innehll1"/>
        <w:tabs>
          <w:tab w:val="clear" w:pos="567"/>
          <w:tab w:val="left" w:pos="380"/>
        </w:tabs>
        <w:rPr>
          <w:sz w:val="24"/>
          <w:szCs w:val="24"/>
        </w:rPr>
      </w:pPr>
      <w:r w:rsidRPr="00E978D5">
        <w:t>3</w:t>
      </w:r>
      <w:r w:rsidRPr="00E978D5">
        <w:rPr>
          <w:sz w:val="24"/>
          <w:szCs w:val="24"/>
        </w:rPr>
        <w:tab/>
      </w:r>
      <w:r w:rsidRPr="00E978D5">
        <w:t>Sammanfattning</w:t>
      </w:r>
      <w:r w:rsidRPr="00E978D5">
        <w:tab/>
      </w:r>
      <w:r w:rsidRPr="00E978D5">
        <w:fldChar w:fldCharType="begin" w:fldLock="1"/>
      </w:r>
      <w:r w:rsidRPr="00E978D5">
        <w:instrText xml:space="preserve"> PAGEREF _Toc120866379 \h </w:instrText>
      </w:r>
      <w:r w:rsidRPr="00E978D5">
        <w:fldChar w:fldCharType="separate"/>
      </w:r>
      <w:r w:rsidR="00265478" w:rsidRPr="00E978D5">
        <w:t>3</w:t>
      </w:r>
      <w:r w:rsidRPr="00E978D5">
        <w:fldChar w:fldCharType="end"/>
      </w:r>
    </w:p>
    <w:p w:rsidR="002D5123" w:rsidRPr="00E978D5" w:rsidRDefault="002D5123" w:rsidP="002D5123">
      <w:pPr>
        <w:pStyle w:val="Innehll1"/>
        <w:tabs>
          <w:tab w:val="clear" w:pos="567"/>
          <w:tab w:val="left" w:pos="380"/>
        </w:tabs>
        <w:rPr>
          <w:sz w:val="24"/>
          <w:szCs w:val="24"/>
        </w:rPr>
      </w:pPr>
      <w:r w:rsidRPr="00E978D5">
        <w:t>4</w:t>
      </w:r>
      <w:r w:rsidRPr="00E978D5">
        <w:rPr>
          <w:sz w:val="24"/>
          <w:szCs w:val="24"/>
        </w:rPr>
        <w:tab/>
      </w:r>
      <w:r w:rsidRPr="00E978D5">
        <w:t>En centraliserad konsumentpolitik</w:t>
      </w:r>
      <w:r w:rsidRPr="00E978D5">
        <w:tab/>
      </w:r>
      <w:r w:rsidRPr="00E978D5">
        <w:fldChar w:fldCharType="begin" w:fldLock="1"/>
      </w:r>
      <w:r w:rsidRPr="00E978D5">
        <w:instrText xml:space="preserve"> PAGEREF _Toc120866380 \h </w:instrText>
      </w:r>
      <w:r w:rsidRPr="00E978D5">
        <w:fldChar w:fldCharType="separate"/>
      </w:r>
      <w:r w:rsidR="00265478" w:rsidRPr="00E978D5">
        <w:t>4</w:t>
      </w:r>
      <w:r w:rsidRPr="00E978D5">
        <w:fldChar w:fldCharType="end"/>
      </w:r>
    </w:p>
    <w:p w:rsidR="002D5123" w:rsidRPr="00E978D5" w:rsidRDefault="002D5123" w:rsidP="002D5123">
      <w:pPr>
        <w:pStyle w:val="Innehll2"/>
        <w:tabs>
          <w:tab w:val="clear" w:pos="567"/>
          <w:tab w:val="left" w:pos="665"/>
        </w:tabs>
        <w:rPr>
          <w:sz w:val="24"/>
          <w:szCs w:val="24"/>
        </w:rPr>
      </w:pPr>
      <w:r w:rsidRPr="00E978D5">
        <w:t>4.1</w:t>
      </w:r>
      <w:r w:rsidRPr="00E978D5">
        <w:tab/>
        <w:t>Höga priser på varor och tjänster</w:t>
      </w:r>
      <w:r w:rsidRPr="00E978D5">
        <w:tab/>
      </w:r>
      <w:r w:rsidRPr="00E978D5">
        <w:fldChar w:fldCharType="begin" w:fldLock="1"/>
      </w:r>
      <w:r w:rsidRPr="00E978D5">
        <w:instrText xml:space="preserve"> PAGEREF _Toc120866381 \h </w:instrText>
      </w:r>
      <w:r w:rsidRPr="00E978D5">
        <w:fldChar w:fldCharType="separate"/>
      </w:r>
      <w:r w:rsidR="00265478" w:rsidRPr="00E978D5">
        <w:t>4</w:t>
      </w:r>
      <w:r w:rsidRPr="00E978D5">
        <w:fldChar w:fldCharType="end"/>
      </w:r>
    </w:p>
    <w:p w:rsidR="002D5123" w:rsidRPr="00E978D5" w:rsidRDefault="002D5123" w:rsidP="002D5123">
      <w:pPr>
        <w:pStyle w:val="Innehll2"/>
        <w:tabs>
          <w:tab w:val="clear" w:pos="567"/>
          <w:tab w:val="left" w:pos="665"/>
        </w:tabs>
      </w:pPr>
      <w:r w:rsidRPr="00E978D5">
        <w:t>4.2</w:t>
      </w:r>
      <w:r w:rsidRPr="00E978D5">
        <w:rPr>
          <w:sz w:val="24"/>
          <w:szCs w:val="24"/>
        </w:rPr>
        <w:tab/>
      </w:r>
      <w:r w:rsidRPr="00E978D5">
        <w:t>Vad kostar regeringens konsumentskydd?</w:t>
      </w:r>
      <w:r w:rsidRPr="00E978D5">
        <w:tab/>
      </w:r>
      <w:r w:rsidRPr="00E978D5">
        <w:fldChar w:fldCharType="begin" w:fldLock="1"/>
      </w:r>
      <w:r w:rsidRPr="00E978D5">
        <w:instrText xml:space="preserve"> PAGEREF _Toc120866382 \h </w:instrText>
      </w:r>
      <w:r w:rsidRPr="00E978D5">
        <w:fldChar w:fldCharType="separate"/>
      </w:r>
      <w:r w:rsidR="00265478" w:rsidRPr="00E978D5">
        <w:t>4</w:t>
      </w:r>
      <w:r w:rsidRPr="00E978D5">
        <w:fldChar w:fldCharType="end"/>
      </w:r>
    </w:p>
    <w:p w:rsidR="002D5123" w:rsidRPr="00E978D5" w:rsidRDefault="002D5123" w:rsidP="002D5123">
      <w:pPr>
        <w:pStyle w:val="Innehll2"/>
        <w:tabs>
          <w:tab w:val="clear" w:pos="567"/>
          <w:tab w:val="left" w:pos="665"/>
        </w:tabs>
      </w:pPr>
      <w:r w:rsidRPr="00E978D5">
        <w:t>4.3</w:t>
      </w:r>
      <w:r w:rsidRPr="00E978D5">
        <w:tab/>
        <w:t>Detaljstyrning urholkar konkurrens</w:t>
      </w:r>
      <w:r w:rsidRPr="00E978D5">
        <w:tab/>
      </w:r>
      <w:r w:rsidRPr="00E978D5">
        <w:fldChar w:fldCharType="begin" w:fldLock="1"/>
      </w:r>
      <w:r w:rsidRPr="00E978D5">
        <w:instrText xml:space="preserve"> PAGEREF _Toc120866383 \h </w:instrText>
      </w:r>
      <w:r w:rsidRPr="00E978D5">
        <w:fldChar w:fldCharType="separate"/>
      </w:r>
      <w:r w:rsidR="00265478" w:rsidRPr="00E978D5">
        <w:t>5</w:t>
      </w:r>
      <w:r w:rsidRPr="00E978D5">
        <w:fldChar w:fldCharType="end"/>
      </w:r>
    </w:p>
    <w:p w:rsidR="002D5123" w:rsidRPr="00E978D5" w:rsidRDefault="002D5123" w:rsidP="002D5123">
      <w:pPr>
        <w:pStyle w:val="Innehll2"/>
        <w:tabs>
          <w:tab w:val="clear" w:pos="567"/>
          <w:tab w:val="left" w:pos="665"/>
        </w:tabs>
      </w:pPr>
      <w:r w:rsidRPr="00E978D5">
        <w:t>4.4</w:t>
      </w:r>
      <w:r w:rsidRPr="00E978D5">
        <w:tab/>
        <w:t>Tullar och subventioner fördyrar</w:t>
      </w:r>
      <w:r w:rsidRPr="00E978D5">
        <w:tab/>
      </w:r>
      <w:r w:rsidRPr="00E978D5">
        <w:fldChar w:fldCharType="begin" w:fldLock="1"/>
      </w:r>
      <w:r w:rsidRPr="00E978D5">
        <w:instrText xml:space="preserve"> PAGEREF _Toc120866384 \h </w:instrText>
      </w:r>
      <w:r w:rsidRPr="00E978D5">
        <w:fldChar w:fldCharType="separate"/>
      </w:r>
      <w:r w:rsidR="00265478" w:rsidRPr="00E978D5">
        <w:t>6</w:t>
      </w:r>
      <w:r w:rsidRPr="00E978D5">
        <w:fldChar w:fldCharType="end"/>
      </w:r>
    </w:p>
    <w:p w:rsidR="002D5123" w:rsidRPr="00E978D5" w:rsidRDefault="002D5123" w:rsidP="002D5123">
      <w:pPr>
        <w:pStyle w:val="Innehll2"/>
        <w:tabs>
          <w:tab w:val="clear" w:pos="567"/>
          <w:tab w:val="left" w:pos="665"/>
        </w:tabs>
      </w:pPr>
      <w:r w:rsidRPr="00E978D5">
        <w:t>4.5</w:t>
      </w:r>
      <w:r w:rsidRPr="00E978D5">
        <w:tab/>
        <w:t>Teknikhämmande lagstiftning bidrar till ökade priser</w:t>
      </w:r>
      <w:r w:rsidRPr="00E978D5">
        <w:tab/>
      </w:r>
      <w:r w:rsidRPr="00E978D5">
        <w:fldChar w:fldCharType="begin" w:fldLock="1"/>
      </w:r>
      <w:r w:rsidRPr="00E978D5">
        <w:instrText xml:space="preserve"> PAGEREF _Toc120866385 \h </w:instrText>
      </w:r>
      <w:r w:rsidRPr="00E978D5">
        <w:fldChar w:fldCharType="separate"/>
      </w:r>
      <w:r w:rsidR="00265478" w:rsidRPr="00E978D5">
        <w:t>7</w:t>
      </w:r>
      <w:r w:rsidRPr="00E978D5">
        <w:fldChar w:fldCharType="end"/>
      </w:r>
    </w:p>
    <w:p w:rsidR="002D5123" w:rsidRPr="00E978D5" w:rsidRDefault="002D5123" w:rsidP="002D5123">
      <w:pPr>
        <w:pStyle w:val="Innehll2"/>
        <w:tabs>
          <w:tab w:val="clear" w:pos="567"/>
          <w:tab w:val="left" w:pos="665"/>
        </w:tabs>
        <w:rPr>
          <w:sz w:val="24"/>
          <w:szCs w:val="24"/>
        </w:rPr>
      </w:pPr>
      <w:r w:rsidRPr="00E978D5">
        <w:t>4.6</w:t>
      </w:r>
      <w:r w:rsidRPr="00E978D5">
        <w:tab/>
        <w:t>Centralstyrd konsumentrådgivning</w:t>
      </w:r>
      <w:r w:rsidRPr="00E978D5">
        <w:tab/>
      </w:r>
      <w:r w:rsidRPr="00E978D5">
        <w:fldChar w:fldCharType="begin" w:fldLock="1"/>
      </w:r>
      <w:r w:rsidRPr="00E978D5">
        <w:instrText xml:space="preserve"> PAGEREF _Toc120866386 \h </w:instrText>
      </w:r>
      <w:r w:rsidRPr="00E978D5">
        <w:fldChar w:fldCharType="separate"/>
      </w:r>
      <w:r w:rsidR="00265478" w:rsidRPr="00E978D5">
        <w:t>7</w:t>
      </w:r>
      <w:r w:rsidRPr="00E978D5">
        <w:fldChar w:fldCharType="end"/>
      </w:r>
    </w:p>
    <w:p w:rsidR="002D5123" w:rsidRPr="00E978D5" w:rsidRDefault="002D5123" w:rsidP="002D5123">
      <w:pPr>
        <w:pStyle w:val="Innehll1"/>
        <w:tabs>
          <w:tab w:val="clear" w:pos="567"/>
          <w:tab w:val="left" w:pos="380"/>
        </w:tabs>
        <w:rPr>
          <w:sz w:val="24"/>
          <w:szCs w:val="24"/>
        </w:rPr>
      </w:pPr>
      <w:r w:rsidRPr="00E978D5">
        <w:t>5</w:t>
      </w:r>
      <w:r w:rsidRPr="00E978D5">
        <w:rPr>
          <w:sz w:val="24"/>
          <w:szCs w:val="24"/>
        </w:rPr>
        <w:tab/>
      </w:r>
      <w:r w:rsidRPr="00E978D5">
        <w:t>Moderaternas konsumentpolitik</w:t>
      </w:r>
      <w:r w:rsidRPr="00E978D5">
        <w:tab/>
      </w:r>
      <w:r w:rsidRPr="00E978D5">
        <w:fldChar w:fldCharType="begin" w:fldLock="1"/>
      </w:r>
      <w:r w:rsidRPr="00E978D5">
        <w:instrText xml:space="preserve"> PAGEREF _Toc120866387 \h </w:instrText>
      </w:r>
      <w:r w:rsidRPr="00E978D5">
        <w:fldChar w:fldCharType="separate"/>
      </w:r>
      <w:r w:rsidR="00265478" w:rsidRPr="00E978D5">
        <w:t>8</w:t>
      </w:r>
      <w:r w:rsidRPr="00E978D5">
        <w:fldChar w:fldCharType="end"/>
      </w:r>
    </w:p>
    <w:p w:rsidR="002D5123" w:rsidRPr="00E978D5" w:rsidRDefault="002D5123" w:rsidP="002D5123">
      <w:pPr>
        <w:pStyle w:val="Innehll2"/>
        <w:tabs>
          <w:tab w:val="clear" w:pos="567"/>
          <w:tab w:val="left" w:pos="665"/>
        </w:tabs>
      </w:pPr>
      <w:r w:rsidRPr="00E978D5">
        <w:t>5.1</w:t>
      </w:r>
      <w:r w:rsidRPr="00E978D5">
        <w:rPr>
          <w:sz w:val="24"/>
          <w:szCs w:val="24"/>
        </w:rPr>
        <w:tab/>
      </w:r>
      <w:r w:rsidRPr="00E978D5">
        <w:t>Mål och inriktning</w:t>
      </w:r>
      <w:r w:rsidRPr="00E978D5">
        <w:tab/>
      </w:r>
      <w:r w:rsidRPr="00E978D5">
        <w:fldChar w:fldCharType="begin" w:fldLock="1"/>
      </w:r>
      <w:r w:rsidRPr="00E978D5">
        <w:instrText xml:space="preserve"> PAGEREF _Toc120866388 \h </w:instrText>
      </w:r>
      <w:r w:rsidRPr="00E978D5">
        <w:fldChar w:fldCharType="separate"/>
      </w:r>
      <w:r w:rsidR="00265478" w:rsidRPr="00E978D5">
        <w:t>8</w:t>
      </w:r>
      <w:r w:rsidRPr="00E978D5">
        <w:fldChar w:fldCharType="end"/>
      </w:r>
    </w:p>
    <w:p w:rsidR="002D5123" w:rsidRPr="00E978D5" w:rsidRDefault="002D5123" w:rsidP="002D5123">
      <w:pPr>
        <w:pStyle w:val="Innehll2"/>
        <w:tabs>
          <w:tab w:val="clear" w:pos="567"/>
          <w:tab w:val="left" w:pos="665"/>
        </w:tabs>
      </w:pPr>
      <w:r w:rsidRPr="00E978D5">
        <w:t>5.2</w:t>
      </w:r>
      <w:r w:rsidRPr="00E978D5">
        <w:tab/>
        <w:t>Öka konsumenternas egna kunskaper</w:t>
      </w:r>
      <w:r w:rsidRPr="00E978D5">
        <w:tab/>
      </w:r>
      <w:r w:rsidRPr="00E978D5">
        <w:fldChar w:fldCharType="begin" w:fldLock="1"/>
      </w:r>
      <w:r w:rsidRPr="00E978D5">
        <w:instrText xml:space="preserve"> PAGEREF _Toc120866389 \h </w:instrText>
      </w:r>
      <w:r w:rsidRPr="00E978D5">
        <w:fldChar w:fldCharType="separate"/>
      </w:r>
      <w:r w:rsidR="00265478" w:rsidRPr="00E978D5">
        <w:t>8</w:t>
      </w:r>
      <w:r w:rsidRPr="00E978D5">
        <w:fldChar w:fldCharType="end"/>
      </w:r>
    </w:p>
    <w:p w:rsidR="002D5123" w:rsidRPr="00E978D5" w:rsidRDefault="002D5123" w:rsidP="002D5123">
      <w:pPr>
        <w:pStyle w:val="Innehll2"/>
        <w:tabs>
          <w:tab w:val="clear" w:pos="567"/>
          <w:tab w:val="left" w:pos="665"/>
        </w:tabs>
      </w:pPr>
      <w:r w:rsidRPr="00E978D5">
        <w:t>5.3</w:t>
      </w:r>
      <w:r w:rsidRPr="00E978D5">
        <w:tab/>
        <w:t>Prioritera konkurrens som konsumentpolitisk satsning</w:t>
      </w:r>
      <w:r w:rsidRPr="00E978D5">
        <w:tab/>
      </w:r>
      <w:r w:rsidRPr="00E978D5">
        <w:fldChar w:fldCharType="begin" w:fldLock="1"/>
      </w:r>
      <w:r w:rsidRPr="00E978D5">
        <w:instrText xml:space="preserve"> PAGEREF _Toc120866390 \h </w:instrText>
      </w:r>
      <w:r w:rsidRPr="00E978D5">
        <w:fldChar w:fldCharType="separate"/>
      </w:r>
      <w:r w:rsidR="00265478" w:rsidRPr="00E978D5">
        <w:t>9</w:t>
      </w:r>
      <w:r w:rsidRPr="00E978D5">
        <w:fldChar w:fldCharType="end"/>
      </w:r>
    </w:p>
    <w:p w:rsidR="002D5123" w:rsidRPr="00E978D5" w:rsidRDefault="002D5123" w:rsidP="002D5123">
      <w:pPr>
        <w:pStyle w:val="Innehll2"/>
        <w:tabs>
          <w:tab w:val="clear" w:pos="567"/>
          <w:tab w:val="left" w:pos="665"/>
        </w:tabs>
      </w:pPr>
      <w:r w:rsidRPr="00E978D5">
        <w:t>5.4</w:t>
      </w:r>
      <w:r w:rsidRPr="00E978D5">
        <w:tab/>
        <w:t>Slopa tullar och handelshinder</w:t>
      </w:r>
      <w:r w:rsidRPr="00E978D5">
        <w:tab/>
      </w:r>
      <w:r w:rsidRPr="00E978D5">
        <w:fldChar w:fldCharType="begin" w:fldLock="1"/>
      </w:r>
      <w:r w:rsidRPr="00E978D5">
        <w:instrText xml:space="preserve"> PAGEREF _Toc120866391 \h </w:instrText>
      </w:r>
      <w:r w:rsidRPr="00E978D5">
        <w:fldChar w:fldCharType="separate"/>
      </w:r>
      <w:r w:rsidR="00265478" w:rsidRPr="00E978D5">
        <w:t>9</w:t>
      </w:r>
      <w:r w:rsidRPr="00E978D5">
        <w:fldChar w:fldCharType="end"/>
      </w:r>
    </w:p>
    <w:p w:rsidR="002D5123" w:rsidRPr="00E978D5" w:rsidRDefault="002D5123" w:rsidP="002D5123">
      <w:pPr>
        <w:pStyle w:val="Innehll2"/>
        <w:tabs>
          <w:tab w:val="clear" w:pos="567"/>
          <w:tab w:val="left" w:pos="665"/>
        </w:tabs>
      </w:pPr>
      <w:r w:rsidRPr="00E978D5">
        <w:t>5.5</w:t>
      </w:r>
      <w:r w:rsidRPr="00E978D5">
        <w:tab/>
        <w:t>Slå ihop Konsumentverket med Konkurrensverket</w:t>
      </w:r>
      <w:r w:rsidRPr="00E978D5">
        <w:tab/>
      </w:r>
      <w:r w:rsidRPr="00E978D5">
        <w:fldChar w:fldCharType="begin" w:fldLock="1"/>
      </w:r>
      <w:r w:rsidRPr="00E978D5">
        <w:instrText xml:space="preserve"> PAGEREF _Toc120866392 \h </w:instrText>
      </w:r>
      <w:r w:rsidRPr="00E978D5">
        <w:fldChar w:fldCharType="separate"/>
      </w:r>
      <w:r w:rsidR="00265478" w:rsidRPr="00E978D5">
        <w:t>10</w:t>
      </w:r>
      <w:r w:rsidRPr="00E978D5">
        <w:fldChar w:fldCharType="end"/>
      </w:r>
    </w:p>
    <w:p w:rsidR="002D5123" w:rsidRPr="00E978D5" w:rsidRDefault="002D5123" w:rsidP="002D5123">
      <w:pPr>
        <w:pStyle w:val="Innehll2"/>
        <w:tabs>
          <w:tab w:val="clear" w:pos="567"/>
          <w:tab w:val="left" w:pos="665"/>
        </w:tabs>
      </w:pPr>
      <w:r w:rsidRPr="00E978D5">
        <w:t>5.6</w:t>
      </w:r>
      <w:r w:rsidRPr="00E978D5">
        <w:tab/>
        <w:t>Produktsäkerhet även för offentliga tjänster</w:t>
      </w:r>
      <w:r w:rsidRPr="00E978D5">
        <w:tab/>
      </w:r>
      <w:r w:rsidRPr="00E978D5">
        <w:fldChar w:fldCharType="begin" w:fldLock="1"/>
      </w:r>
      <w:r w:rsidRPr="00E978D5">
        <w:instrText xml:space="preserve"> PAGEREF _Toc120866393 \h </w:instrText>
      </w:r>
      <w:r w:rsidRPr="00E978D5">
        <w:fldChar w:fldCharType="separate"/>
      </w:r>
      <w:r w:rsidR="00265478" w:rsidRPr="00E978D5">
        <w:t>10</w:t>
      </w:r>
      <w:r w:rsidRPr="00E978D5">
        <w:fldChar w:fldCharType="end"/>
      </w:r>
    </w:p>
    <w:p w:rsidR="002D5123" w:rsidRPr="00E978D5" w:rsidRDefault="002D5123" w:rsidP="002D5123">
      <w:pPr>
        <w:pStyle w:val="Innehll2"/>
        <w:tabs>
          <w:tab w:val="clear" w:pos="567"/>
          <w:tab w:val="left" w:pos="665"/>
        </w:tabs>
      </w:pPr>
      <w:r w:rsidRPr="00E978D5">
        <w:t>5.7</w:t>
      </w:r>
      <w:r w:rsidRPr="00E978D5">
        <w:tab/>
        <w:t>Utred kostnaderna för lagstiftningen</w:t>
      </w:r>
      <w:r w:rsidRPr="00E978D5">
        <w:tab/>
      </w:r>
      <w:r w:rsidRPr="00E978D5">
        <w:fldChar w:fldCharType="begin" w:fldLock="1"/>
      </w:r>
      <w:r w:rsidRPr="00E978D5">
        <w:instrText xml:space="preserve"> PAGEREF _Toc120866394 \h </w:instrText>
      </w:r>
      <w:r w:rsidRPr="00E978D5">
        <w:fldChar w:fldCharType="separate"/>
      </w:r>
      <w:r w:rsidR="00265478" w:rsidRPr="00E978D5">
        <w:t>11</w:t>
      </w:r>
      <w:r w:rsidRPr="00E978D5">
        <w:fldChar w:fldCharType="end"/>
      </w:r>
    </w:p>
    <w:p w:rsidR="002D5123" w:rsidRPr="00E978D5" w:rsidRDefault="002D5123" w:rsidP="002D5123">
      <w:pPr>
        <w:pStyle w:val="Innehll2"/>
        <w:tabs>
          <w:tab w:val="clear" w:pos="567"/>
          <w:tab w:val="left" w:pos="665"/>
        </w:tabs>
      </w:pPr>
      <w:r w:rsidRPr="00E978D5">
        <w:t>5.8</w:t>
      </w:r>
      <w:r w:rsidRPr="00E978D5">
        <w:tab/>
        <w:t>Flera modeller för tvistlösning</w:t>
      </w:r>
      <w:r w:rsidRPr="00E978D5">
        <w:tab/>
      </w:r>
      <w:r w:rsidRPr="00E978D5">
        <w:fldChar w:fldCharType="begin" w:fldLock="1"/>
      </w:r>
      <w:r w:rsidRPr="00E978D5">
        <w:instrText xml:space="preserve"> PAGEREF _Toc120866395 \h </w:instrText>
      </w:r>
      <w:r w:rsidRPr="00E978D5">
        <w:fldChar w:fldCharType="separate"/>
      </w:r>
      <w:r w:rsidR="00265478" w:rsidRPr="00E978D5">
        <w:t>11</w:t>
      </w:r>
      <w:r w:rsidRPr="00E978D5">
        <w:fldChar w:fldCharType="end"/>
      </w:r>
    </w:p>
    <w:p w:rsidR="002D5123" w:rsidRPr="00E978D5" w:rsidRDefault="002D5123" w:rsidP="002D5123">
      <w:pPr>
        <w:pStyle w:val="Innehll2"/>
        <w:tabs>
          <w:tab w:val="clear" w:pos="567"/>
          <w:tab w:val="left" w:pos="665"/>
        </w:tabs>
        <w:rPr>
          <w:sz w:val="24"/>
          <w:szCs w:val="24"/>
        </w:rPr>
      </w:pPr>
      <w:r w:rsidRPr="00E978D5">
        <w:t>5.9</w:t>
      </w:r>
      <w:r w:rsidRPr="00E978D5">
        <w:tab/>
        <w:t>Märkning av varor bäst när den är frivillig</w:t>
      </w:r>
      <w:r w:rsidRPr="00E978D5">
        <w:tab/>
      </w:r>
      <w:r w:rsidRPr="00E978D5">
        <w:fldChar w:fldCharType="begin" w:fldLock="1"/>
      </w:r>
      <w:r w:rsidRPr="00E978D5">
        <w:instrText xml:space="preserve"> PAGEREF _Toc120866396 \h </w:instrText>
      </w:r>
      <w:r w:rsidRPr="00E978D5">
        <w:fldChar w:fldCharType="separate"/>
      </w:r>
      <w:r w:rsidR="00265478" w:rsidRPr="00E978D5">
        <w:t>12</w:t>
      </w:r>
      <w:r w:rsidRPr="00E978D5">
        <w:fldChar w:fldCharType="end"/>
      </w:r>
    </w:p>
    <w:p w:rsidR="00D2297B" w:rsidRPr="00E978D5" w:rsidRDefault="00D2297B" w:rsidP="002D5123">
      <w:pPr>
        <w:pStyle w:val="Hemstlrubrik"/>
        <w:pageBreakBefore/>
        <w:spacing w:before="0"/>
      </w:pPr>
      <w:r w:rsidRPr="00E978D5">
        <w:lastRenderedPageBreak/>
        <w:fldChar w:fldCharType="end"/>
      </w:r>
      <w:bookmarkStart w:id="10" w:name="_Toc120866378"/>
      <w:r w:rsidRPr="00E978D5">
        <w:t>Förslag till riksdagsbeslut</w:t>
      </w:r>
      <w:bookmarkEnd w:id="7"/>
      <w:bookmarkEnd w:id="8"/>
      <w:bookmarkEnd w:id="9"/>
      <w:bookmarkEnd w:id="10"/>
    </w:p>
    <w:p w:rsidR="00D2297B" w:rsidRPr="00E978D5" w:rsidRDefault="00D2297B" w:rsidP="00D2297B">
      <w:pPr>
        <w:pStyle w:val="Hemstlatt"/>
      </w:pPr>
      <w:r w:rsidRPr="00E978D5">
        <w:t>Riksdagen tillkännager för regeringen som sin mening vad i motionen anförs om konsumentpolitikens mål och inriktning.</w:t>
      </w:r>
    </w:p>
    <w:p w:rsidR="00D2297B" w:rsidRPr="00E978D5" w:rsidRDefault="00D2297B" w:rsidP="00D2297B">
      <w:pPr>
        <w:pStyle w:val="Hemstlatt"/>
      </w:pPr>
      <w:r w:rsidRPr="00E978D5">
        <w:t>Riksdagen tillkännager för regeringen som sin mening vad i motionen anförs om ökade kunskaper som konsumentpolitisk satsning.</w:t>
      </w:r>
    </w:p>
    <w:p w:rsidR="00D2297B" w:rsidRPr="00E978D5" w:rsidRDefault="00D2297B" w:rsidP="00D2297B">
      <w:pPr>
        <w:pStyle w:val="Hemstlatt"/>
      </w:pPr>
      <w:r w:rsidRPr="00E978D5">
        <w:t>Riksdagen tillkännager för regeringen som sin mening vad i motionen anförs om en ökad konkurrens.</w:t>
      </w:r>
      <w:r w:rsidR="002D5123" w:rsidRPr="00E978D5">
        <w:rPr>
          <w:vertAlign w:val="superscript"/>
        </w:rPr>
        <w:t>1</w:t>
      </w:r>
    </w:p>
    <w:p w:rsidR="00D2297B" w:rsidRPr="00E978D5" w:rsidRDefault="00D2297B" w:rsidP="00D2297B">
      <w:pPr>
        <w:pStyle w:val="Hemstlatt"/>
      </w:pPr>
      <w:r w:rsidRPr="00E978D5">
        <w:t>Riksdagen tillkännager för regeringen som sin mening vad i motionen anförs om tullar och handelshinder.</w:t>
      </w:r>
      <w:r w:rsidR="002D5123" w:rsidRPr="00E978D5">
        <w:rPr>
          <w:vertAlign w:val="superscript"/>
        </w:rPr>
        <w:t>1</w:t>
      </w:r>
    </w:p>
    <w:p w:rsidR="00D2297B" w:rsidRPr="00E978D5" w:rsidRDefault="00D2297B" w:rsidP="00D2297B">
      <w:pPr>
        <w:pStyle w:val="Hemstlatt"/>
      </w:pPr>
      <w:r w:rsidRPr="00E978D5">
        <w:t>Riksdagen tillkännager för regeringen som sin mening vad i motionen anförs om kassettersättningen.</w:t>
      </w:r>
    </w:p>
    <w:p w:rsidR="00D2297B" w:rsidRPr="00E978D5" w:rsidRDefault="00D2297B" w:rsidP="00D2297B">
      <w:pPr>
        <w:pStyle w:val="Hemstlatt"/>
      </w:pPr>
      <w:r w:rsidRPr="00E978D5">
        <w:t>Riksdagen tillkännager för regeringen som sin mening vad i motionen anförs om att slå ihop Konsumentverkets och Konkurrensverkets ver</w:t>
      </w:r>
      <w:r w:rsidRPr="00E978D5">
        <w:t>k</w:t>
      </w:r>
      <w:r w:rsidRPr="00E978D5">
        <w:t>samhet.</w:t>
      </w:r>
      <w:r w:rsidR="002D5123" w:rsidRPr="00E978D5">
        <w:rPr>
          <w:vertAlign w:val="superscript"/>
        </w:rPr>
        <w:t>1</w:t>
      </w:r>
    </w:p>
    <w:p w:rsidR="00D2297B" w:rsidRPr="00E978D5" w:rsidRDefault="00D2297B" w:rsidP="00D2297B">
      <w:pPr>
        <w:pStyle w:val="Hemstlatt"/>
      </w:pPr>
      <w:r w:rsidRPr="00E978D5">
        <w:t>Riksdagen tillkännager för regeringen som sin mening vad i motionen anförs om produktsäkerhet även för offentliga tjänster.</w:t>
      </w:r>
    </w:p>
    <w:p w:rsidR="00D2297B" w:rsidRPr="00E978D5" w:rsidRDefault="00D2297B" w:rsidP="00D2297B">
      <w:pPr>
        <w:pStyle w:val="Hemstlatt"/>
      </w:pPr>
      <w:r w:rsidRPr="00E978D5">
        <w:t>Riksdagen tillkännager för regeringen som sin mening vad i motionen anförs om en utredning rörande kostnaderna för den konsumentpolitiska la</w:t>
      </w:r>
      <w:r w:rsidRPr="00E978D5">
        <w:t>g</w:t>
      </w:r>
      <w:r w:rsidRPr="00E978D5">
        <w:t>stiftningen.</w:t>
      </w:r>
    </w:p>
    <w:p w:rsidR="00D2297B" w:rsidRPr="00E978D5" w:rsidRDefault="00D2297B" w:rsidP="00D2297B">
      <w:bookmarkStart w:id="11" w:name="_Toc115154072"/>
      <w:bookmarkStart w:id="12" w:name="_Toc115154181"/>
      <w:bookmarkStart w:id="13" w:name="_Toc115855327"/>
    </w:p>
    <w:p w:rsidR="00D2297B" w:rsidRPr="00E978D5" w:rsidRDefault="00D2297B" w:rsidP="00D2297B">
      <w:pPr>
        <w:pStyle w:val="Normaltindrag"/>
      </w:pPr>
    </w:p>
    <w:p w:rsidR="00D2297B" w:rsidRPr="00E978D5" w:rsidRDefault="00D2297B" w:rsidP="00D2297B">
      <w:pPr>
        <w:pStyle w:val="Normaltindrag"/>
      </w:pPr>
    </w:p>
    <w:p w:rsidR="00D2297B" w:rsidRPr="00E978D5" w:rsidRDefault="00D2297B" w:rsidP="00D2297B">
      <w:pPr>
        <w:pStyle w:val="Normaltindrag"/>
      </w:pPr>
    </w:p>
    <w:p w:rsidR="00D2297B" w:rsidRPr="00E978D5" w:rsidRDefault="00D2297B" w:rsidP="00D2297B">
      <w:pPr>
        <w:pStyle w:val="Normaltindrag"/>
      </w:pPr>
    </w:p>
    <w:p w:rsidR="00D2297B" w:rsidRPr="00E978D5" w:rsidRDefault="00D2297B" w:rsidP="00D2297B">
      <w:pPr>
        <w:pStyle w:val="Normaltindrag"/>
      </w:pPr>
    </w:p>
    <w:p w:rsidR="00D2297B" w:rsidRPr="00E978D5" w:rsidRDefault="00D2297B"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2D5123" w:rsidRPr="00E978D5" w:rsidRDefault="002D5123" w:rsidP="00D2297B">
      <w:pPr>
        <w:pStyle w:val="Normaltindrag"/>
      </w:pPr>
    </w:p>
    <w:p w:rsidR="00D2297B" w:rsidRPr="00E978D5" w:rsidRDefault="00D2297B" w:rsidP="00D2297B">
      <w:pPr>
        <w:pStyle w:val="Normaltindrag"/>
      </w:pPr>
    </w:p>
    <w:p w:rsidR="00D2297B" w:rsidRPr="00E978D5" w:rsidRDefault="00D2297B" w:rsidP="00D2297B">
      <w:pPr>
        <w:pStyle w:val="Normaltindrag"/>
      </w:pPr>
    </w:p>
    <w:p w:rsidR="00D2297B" w:rsidRPr="00E978D5" w:rsidRDefault="00D2297B" w:rsidP="00D2297B">
      <w:pPr>
        <w:pStyle w:val="Normaltindrag"/>
      </w:pPr>
    </w:p>
    <w:p w:rsidR="00D2297B" w:rsidRPr="00E978D5" w:rsidRDefault="002D5123" w:rsidP="00D2297B">
      <w:pPr>
        <w:pStyle w:val="Normaltindrag"/>
        <w:spacing w:line="240" w:lineRule="auto"/>
        <w:rPr>
          <w:sz w:val="16"/>
          <w:szCs w:val="16"/>
        </w:rPr>
      </w:pPr>
      <w:r w:rsidRPr="00E978D5">
        <w:rPr>
          <w:szCs w:val="19"/>
          <w:vertAlign w:val="superscript"/>
        </w:rPr>
        <w:t xml:space="preserve">1 </w:t>
      </w:r>
      <w:r w:rsidR="00D2297B" w:rsidRPr="00E978D5">
        <w:rPr>
          <w:sz w:val="16"/>
          <w:szCs w:val="16"/>
        </w:rPr>
        <w:t>Yrkandena 3, 4 och 6 hänvisade till NU.</w:t>
      </w:r>
    </w:p>
    <w:p w:rsidR="00D2297B" w:rsidRPr="00E978D5" w:rsidRDefault="00D2297B" w:rsidP="00D2297B">
      <w:pPr>
        <w:pStyle w:val="Rubrik1"/>
      </w:pPr>
      <w:r w:rsidRPr="00E978D5">
        <w:br w:type="page"/>
      </w:r>
      <w:bookmarkStart w:id="14" w:name="_Toc120866379"/>
      <w:r w:rsidRPr="00E978D5">
        <w:t>Sammanfattning</w:t>
      </w:r>
      <w:bookmarkEnd w:id="4"/>
      <w:bookmarkEnd w:id="5"/>
      <w:bookmarkEnd w:id="11"/>
      <w:bookmarkEnd w:id="12"/>
      <w:bookmarkEnd w:id="13"/>
      <w:bookmarkEnd w:id="14"/>
    </w:p>
    <w:p w:rsidR="00D2297B" w:rsidRPr="00E978D5" w:rsidRDefault="00D2297B" w:rsidP="00D2297B">
      <w:r w:rsidRPr="00E978D5">
        <w:t>Det är inte bara mat som är dyrt i Sverige. Generellt sett är priser på varor och tjänster höga i vårt land. Svenska prisnivåer är de tredje högsta i EU.</w:t>
      </w:r>
      <w:r w:rsidRPr="00E978D5">
        <w:rPr>
          <w:rStyle w:val="Fotnotsreferens"/>
        </w:rPr>
        <w:footnoteReference w:id="1"/>
      </w:r>
      <w:r w:rsidRPr="00E978D5">
        <w:t xml:space="preserve"> Det finns flera anledningar till att Sverige bl</w:t>
      </w:r>
      <w:r w:rsidRPr="00E978D5">
        <w:t>i</w:t>
      </w:r>
      <w:r w:rsidRPr="00E978D5">
        <w:t>vit ett högkostnadsland. Det framstår dock som tydligt att faktorer som bristande konkurrens, höga skatter och dåliga förutsättningar för företagande har stor påverkan på det allmänna pri</w:t>
      </w:r>
      <w:r w:rsidRPr="00E978D5">
        <w:t>s</w:t>
      </w:r>
      <w:r w:rsidRPr="00E978D5">
        <w:t>läget i Sverige. Vanliga människor – konsumenterna – får betala för regerin</w:t>
      </w:r>
      <w:r w:rsidRPr="00E978D5">
        <w:t>g</w:t>
      </w:r>
      <w:r w:rsidRPr="00E978D5">
        <w:t>ens tillkort</w:t>
      </w:r>
      <w:r w:rsidRPr="00E978D5">
        <w:t>a</w:t>
      </w:r>
      <w:r w:rsidRPr="00E978D5">
        <w:t>kommanden.</w:t>
      </w:r>
    </w:p>
    <w:p w:rsidR="00D2297B" w:rsidRPr="00E978D5" w:rsidRDefault="00D2297B" w:rsidP="00D2297B">
      <w:pPr>
        <w:pStyle w:val="Normaltindrag"/>
      </w:pPr>
      <w:r w:rsidRPr="00E978D5">
        <w:t>Regeringens konsumentpolitik utgår från en centralistisk grundsyn och en inställning att människor behöver skydd och stöd i sina dagliga val av varor och tjänster. Enski</w:t>
      </w:r>
      <w:r w:rsidRPr="00E978D5">
        <w:t>l</w:t>
      </w:r>
      <w:r w:rsidRPr="00E978D5">
        <w:t>da människors val och intressen skall kanaliseras genom det offentliga. Vi delar inte regeringens syn på konsumentpolitiken. Vi anser att en sådan politik tar makten från den enskilda människan och i stället ger den till statliga myndigheter och offentliga organ. Detta leder ofta till att varor och tjänster blir dyrare, eftersom de extra kostn</w:t>
      </w:r>
      <w:r w:rsidRPr="00E978D5">
        <w:t>a</w:t>
      </w:r>
      <w:r w:rsidRPr="00E978D5">
        <w:t>derna som centralisering och överreglering för med sig övervältras på den som köper varan. Allra hårdast drabbas de som redan är utsatta – låginkomsttag</w:t>
      </w:r>
      <w:r w:rsidRPr="00E978D5">
        <w:t>a</w:t>
      </w:r>
      <w:r w:rsidRPr="00E978D5">
        <w:t>re, inte sällan ensamstående småbarnsföräldrar, pensionärer och studerande.</w:t>
      </w:r>
    </w:p>
    <w:p w:rsidR="00D2297B" w:rsidRPr="00E978D5" w:rsidRDefault="00D2297B" w:rsidP="00D2297B">
      <w:pPr>
        <w:pStyle w:val="Normaltindrag"/>
      </w:pPr>
      <w:r w:rsidRPr="00E978D5">
        <w:t>Inom dagens konsumentpolitik saknas helt en diskussion om hur prisnivåer och konkurrens samverkar, samt vilka konsekvenser centralisering och öve</w:t>
      </w:r>
      <w:r w:rsidRPr="00E978D5">
        <w:t>r</w:t>
      </w:r>
      <w:r w:rsidRPr="00E978D5">
        <w:t>reglering får för människors makt och möjligheter på marknaden för varor och tjänster.</w:t>
      </w:r>
    </w:p>
    <w:p w:rsidR="00D2297B" w:rsidRPr="00E978D5" w:rsidRDefault="00D2297B" w:rsidP="00D2297B">
      <w:pPr>
        <w:pStyle w:val="Normaltindrag"/>
      </w:pPr>
      <w:r w:rsidRPr="00E978D5">
        <w:t>Vi vill vända på den rådande centraliseringstrenden och ge tillbaka makten över ko</w:t>
      </w:r>
      <w:r w:rsidRPr="00E978D5">
        <w:t>n</w:t>
      </w:r>
      <w:r w:rsidRPr="00E978D5">
        <w:t>sumtionen till den enskilda människan.</w:t>
      </w:r>
    </w:p>
    <w:p w:rsidR="00D2297B" w:rsidRPr="00E978D5" w:rsidRDefault="00D2297B" w:rsidP="002D5123">
      <w:pPr>
        <w:pStyle w:val="PunktlistaBomb"/>
        <w:tabs>
          <w:tab w:val="clear" w:pos="360"/>
        </w:tabs>
      </w:pPr>
      <w:r w:rsidRPr="00E978D5">
        <w:t>Kunskap ger trygghet. Barn och ungdomar skall kunna lära sig grun</w:t>
      </w:r>
      <w:r w:rsidRPr="00E978D5">
        <w:t>d</w:t>
      </w:r>
      <w:r w:rsidRPr="00E978D5">
        <w:t>läggande priva</w:t>
      </w:r>
      <w:r w:rsidRPr="00E978D5">
        <w:t>t</w:t>
      </w:r>
      <w:r w:rsidRPr="00E978D5">
        <w:t>ekonomi i skolan, för att som vuxna bli ansvarstagande och kunniga konsume</w:t>
      </w:r>
      <w:r w:rsidRPr="00E978D5">
        <w:t>n</w:t>
      </w:r>
      <w:r w:rsidRPr="00E978D5">
        <w:t>ter.</w:t>
      </w:r>
    </w:p>
    <w:p w:rsidR="00D2297B" w:rsidRPr="00E978D5" w:rsidRDefault="00D2297B" w:rsidP="002D5123">
      <w:pPr>
        <w:pStyle w:val="PunktlistaBomb"/>
        <w:tabs>
          <w:tab w:val="clear" w:pos="360"/>
        </w:tabs>
        <w:spacing w:before="0"/>
      </w:pPr>
      <w:r w:rsidRPr="00E978D5">
        <w:t>Fri konkurrens skall stimuleras och handelshinder motverkas.</w:t>
      </w:r>
    </w:p>
    <w:p w:rsidR="00D2297B" w:rsidRPr="00E978D5" w:rsidRDefault="00D2297B" w:rsidP="002D5123">
      <w:pPr>
        <w:pStyle w:val="PunktlistaBomb"/>
        <w:tabs>
          <w:tab w:val="clear" w:pos="360"/>
        </w:tabs>
        <w:spacing w:before="0"/>
      </w:pPr>
      <w:r w:rsidRPr="00E978D5">
        <w:t>Det europeiska arbetet skall inriktas mot en fungerande inre marknad och på sikt inf</w:t>
      </w:r>
      <w:r w:rsidRPr="00E978D5">
        <w:t>ö</w:t>
      </w:r>
      <w:r w:rsidRPr="00E978D5">
        <w:t>randet av euron som svensk valuta.</w:t>
      </w:r>
    </w:p>
    <w:p w:rsidR="00D2297B" w:rsidRPr="00E978D5" w:rsidRDefault="00D2297B" w:rsidP="002D5123">
      <w:pPr>
        <w:pStyle w:val="PunktlistaBomb"/>
        <w:tabs>
          <w:tab w:val="clear" w:pos="360"/>
        </w:tabs>
        <w:spacing w:before="0"/>
      </w:pPr>
      <w:r w:rsidRPr="00E978D5">
        <w:t>Konsumentverkets förlagsverksamhet samt provtagnings- och forskning</w:t>
      </w:r>
      <w:r w:rsidRPr="00E978D5">
        <w:t>s</w:t>
      </w:r>
      <w:r w:rsidRPr="00E978D5">
        <w:t>verksamhet skall överlåtas på alternativa aktörer och skötas oberoe</w:t>
      </w:r>
      <w:r w:rsidRPr="00E978D5">
        <w:t>n</w:t>
      </w:r>
      <w:r w:rsidRPr="00E978D5">
        <w:t>de från staten.</w:t>
      </w:r>
    </w:p>
    <w:p w:rsidR="00D2297B" w:rsidRPr="00E978D5" w:rsidRDefault="00D2297B" w:rsidP="002D5123">
      <w:pPr>
        <w:pStyle w:val="PunktlistaBomb"/>
        <w:tabs>
          <w:tab w:val="clear" w:pos="360"/>
        </w:tabs>
        <w:spacing w:before="0"/>
      </w:pPr>
      <w:r w:rsidRPr="00E978D5">
        <w:t>Konsumentverkets resterande myndighetsutövning skall föras över till Ko</w:t>
      </w:r>
      <w:r w:rsidRPr="00E978D5">
        <w:t>n</w:t>
      </w:r>
      <w:r w:rsidRPr="00E978D5">
        <w:t>kurrensverket.</w:t>
      </w:r>
    </w:p>
    <w:p w:rsidR="00D2297B" w:rsidRPr="00E978D5" w:rsidRDefault="00D2297B" w:rsidP="002D5123">
      <w:pPr>
        <w:pStyle w:val="PunktlistaBomb"/>
        <w:tabs>
          <w:tab w:val="clear" w:pos="360"/>
        </w:tabs>
        <w:spacing w:before="0"/>
      </w:pPr>
      <w:r w:rsidRPr="00E978D5">
        <w:t>En lagkostnadskommission skall tillsättas i syfte att utreda kostnaderna för den konsumentpolitiska lagstiftningen.</w:t>
      </w:r>
    </w:p>
    <w:p w:rsidR="00D2297B" w:rsidRPr="00E978D5" w:rsidRDefault="00D2297B" w:rsidP="002D5123">
      <w:pPr>
        <w:pStyle w:val="PunktlistaBomb"/>
        <w:tabs>
          <w:tab w:val="clear" w:pos="360"/>
        </w:tabs>
        <w:spacing w:before="0"/>
      </w:pPr>
      <w:r w:rsidRPr="00E978D5">
        <w:t>Reformeringen av EU:s jordbrukspolitik skall prioriteras.</w:t>
      </w:r>
    </w:p>
    <w:p w:rsidR="00D2297B" w:rsidRPr="00E978D5" w:rsidRDefault="00D2297B" w:rsidP="002D5123">
      <w:pPr>
        <w:pStyle w:val="PunktlistaBomb"/>
        <w:tabs>
          <w:tab w:val="clear" w:pos="360"/>
        </w:tabs>
        <w:spacing w:before="0"/>
      </w:pPr>
      <w:r w:rsidRPr="00E978D5">
        <w:t>Modeller för utomrättslig tvistlösning i konsumenttvister skall stimul</w:t>
      </w:r>
      <w:r w:rsidRPr="00E978D5">
        <w:t>e</w:t>
      </w:r>
      <w:r w:rsidRPr="00E978D5">
        <w:t>ras.</w:t>
      </w:r>
    </w:p>
    <w:p w:rsidR="00D2297B" w:rsidRPr="00E978D5" w:rsidRDefault="00D2297B" w:rsidP="002D5123">
      <w:pPr>
        <w:pStyle w:val="PunktlistaBomb"/>
        <w:tabs>
          <w:tab w:val="clear" w:pos="360"/>
        </w:tabs>
        <w:spacing w:before="0"/>
      </w:pPr>
      <w:r w:rsidRPr="00E978D5">
        <w:t>All märkning av varor skall vara frivillig.</w:t>
      </w:r>
    </w:p>
    <w:p w:rsidR="00D2297B" w:rsidRPr="00E978D5" w:rsidRDefault="00D2297B" w:rsidP="00D2297B">
      <w:pPr>
        <w:pStyle w:val="Rubrik1"/>
      </w:pPr>
      <w:bookmarkStart w:id="15" w:name="_Toc115153896"/>
      <w:bookmarkStart w:id="16" w:name="_Toc115153998"/>
      <w:bookmarkStart w:id="17" w:name="_Toc115154073"/>
      <w:bookmarkStart w:id="18" w:name="_Toc115154182"/>
      <w:bookmarkStart w:id="19" w:name="_Toc115855328"/>
      <w:bookmarkStart w:id="20" w:name="_Toc120866380"/>
      <w:r w:rsidRPr="00E978D5">
        <w:t>En centraliserad konsumentpolitik</w:t>
      </w:r>
      <w:bookmarkEnd w:id="15"/>
      <w:bookmarkEnd w:id="16"/>
      <w:bookmarkEnd w:id="17"/>
      <w:bookmarkEnd w:id="18"/>
      <w:bookmarkEnd w:id="19"/>
      <w:bookmarkEnd w:id="20"/>
    </w:p>
    <w:p w:rsidR="00D2297B" w:rsidRPr="00E978D5" w:rsidRDefault="00D2297B" w:rsidP="00D2297B">
      <w:r w:rsidRPr="00E978D5">
        <w:t>Tron på den enskildes kapacitet och förmåga är grundbulten i ett öppet sa</w:t>
      </w:r>
      <w:r w:rsidRPr="00E978D5">
        <w:t>m</w:t>
      </w:r>
      <w:r w:rsidRPr="00E978D5">
        <w:t>hälle. En modern konsumentpolitik måste därför öka människors utrymme att själva fatta b</w:t>
      </w:r>
      <w:r w:rsidRPr="00E978D5">
        <w:t>e</w:t>
      </w:r>
      <w:r w:rsidRPr="00E978D5">
        <w:t>slut om sin konsumtion och sin livsstil. Det är viktigt att alla ges möjligheter att hävda sin rätt i ett konkurrensutsatt näringsliv. Detta ställer krav på en fungerande mar</w:t>
      </w:r>
      <w:r w:rsidRPr="00E978D5">
        <w:t>k</w:t>
      </w:r>
      <w:r w:rsidRPr="00E978D5">
        <w:t>nadsekonomi utan överdrivna regleringar från staten.</w:t>
      </w:r>
    </w:p>
    <w:p w:rsidR="00D2297B" w:rsidRPr="00E978D5" w:rsidRDefault="00D2297B" w:rsidP="00D2297B">
      <w:pPr>
        <w:pStyle w:val="Normaltindrag"/>
      </w:pPr>
      <w:r w:rsidRPr="00E978D5">
        <w:t>Regeringens konsumentpolitik leder till mer centralstyrning, mindre ko</w:t>
      </w:r>
      <w:r w:rsidRPr="00E978D5">
        <w:t>n</w:t>
      </w:r>
      <w:r w:rsidRPr="00E978D5">
        <w:t>kurrens och högre priser. Genom att centralisera beslutsfattandet och stärka statsbidragsfinansierade organisationer överl</w:t>
      </w:r>
      <w:r w:rsidRPr="00E978D5">
        <w:t>å</w:t>
      </w:r>
      <w:r w:rsidRPr="00E978D5">
        <w:t>ter man enskilda människors ansvar för köp och avtal av civilrättslig karaktär till staten eller dess instit</w:t>
      </w:r>
      <w:r w:rsidRPr="00E978D5">
        <w:t>u</w:t>
      </w:r>
      <w:r w:rsidRPr="00E978D5">
        <w:t>tioner.</w:t>
      </w:r>
    </w:p>
    <w:p w:rsidR="00D2297B" w:rsidRPr="00E978D5" w:rsidRDefault="00D2297B" w:rsidP="00D2297B">
      <w:pPr>
        <w:pStyle w:val="Normaltindrag"/>
      </w:pPr>
      <w:r w:rsidRPr="00E978D5">
        <w:t>När man flyttar beslutanderätt och inflytande ifrån människorna till statliga organis</w:t>
      </w:r>
      <w:r w:rsidRPr="00E978D5">
        <w:t>a</w:t>
      </w:r>
      <w:r w:rsidRPr="00E978D5">
        <w:t>tioner skapar man en konstgjord konsumentmakt och varje enskild konsuments betydelse i beslutsfattandet minskar. Man riskerar också att i</w:t>
      </w:r>
      <w:r w:rsidRPr="00E978D5">
        <w:t>n</w:t>
      </w:r>
      <w:r w:rsidRPr="00E978D5">
        <w:t>vagga konsumenten i en falsk trygghet när man tar över ansvaret för val och prioriteringar, i stället för att uppmuntra till egna initiativ.</w:t>
      </w:r>
    </w:p>
    <w:p w:rsidR="00D2297B" w:rsidRPr="00E978D5" w:rsidRDefault="00D2297B" w:rsidP="002D5123">
      <w:pPr>
        <w:pStyle w:val="Normaltindrag"/>
      </w:pPr>
      <w:r w:rsidRPr="00E978D5">
        <w:t>I det följande visar vi hur regeringens misslyckande inom konsumentpol</w:t>
      </w:r>
      <w:r w:rsidRPr="00E978D5">
        <w:t>i</w:t>
      </w:r>
      <w:r w:rsidRPr="00E978D5">
        <w:t>tiken drabbar konsumenterna på ett negativt sätt.</w:t>
      </w:r>
    </w:p>
    <w:p w:rsidR="00D2297B" w:rsidRPr="00E978D5" w:rsidRDefault="00D2297B" w:rsidP="00D2297B">
      <w:pPr>
        <w:pStyle w:val="Rubrik2"/>
      </w:pPr>
      <w:bookmarkStart w:id="21" w:name="_Toc115153897"/>
      <w:bookmarkStart w:id="22" w:name="_Toc115153999"/>
      <w:bookmarkStart w:id="23" w:name="_Toc115154074"/>
      <w:bookmarkStart w:id="24" w:name="_Toc115154183"/>
      <w:bookmarkStart w:id="25" w:name="_Toc115855329"/>
      <w:bookmarkStart w:id="26" w:name="_Toc120866381"/>
      <w:r w:rsidRPr="00E978D5">
        <w:t>Höga priser på varor och tjänster</w:t>
      </w:r>
      <w:bookmarkEnd w:id="21"/>
      <w:bookmarkEnd w:id="22"/>
      <w:bookmarkEnd w:id="23"/>
      <w:bookmarkEnd w:id="24"/>
      <w:bookmarkEnd w:id="25"/>
      <w:bookmarkEnd w:id="26"/>
    </w:p>
    <w:p w:rsidR="00D2297B" w:rsidRPr="00E978D5" w:rsidRDefault="00D2297B" w:rsidP="00D2297B">
      <w:r w:rsidRPr="00E978D5">
        <w:t>De svenska priserna på varor och tjänster är höga. I genomsnitt ligger den svenska prisn</w:t>
      </w:r>
      <w:r w:rsidRPr="00E978D5">
        <w:t>i</w:t>
      </w:r>
      <w:r w:rsidRPr="00E978D5">
        <w:t>vån cirka 20 procent över EU-nivå och cirka 30 procent över OECD-nivå.</w:t>
      </w:r>
    </w:p>
    <w:p w:rsidR="00D2297B" w:rsidRPr="00E978D5" w:rsidRDefault="00D2297B" w:rsidP="00D2297B">
      <w:pPr>
        <w:pStyle w:val="Normaltindrag"/>
      </w:pPr>
      <w:r w:rsidRPr="00E978D5">
        <w:t>I en rapport från Konkurrensverket konstateras att ungefär hälften av Sv</w:t>
      </w:r>
      <w:r w:rsidRPr="00E978D5">
        <w:t>e</w:t>
      </w:r>
      <w:r w:rsidRPr="00E978D5">
        <w:t>riges allmänt höga prisnivå kan förklaras av faktorer som höga lönekostnader, långa avstånd och inte minst höga skatter. Den andra hälften beror framför allt på bristande konkurrens i flera sektorer av den svenska ekonomin.</w:t>
      </w:r>
      <w:r w:rsidRPr="00E978D5">
        <w:rPr>
          <w:rStyle w:val="Fotnotsreferens"/>
        </w:rPr>
        <w:footnoteReference w:id="2"/>
      </w:r>
      <w:r w:rsidRPr="00E978D5">
        <w:t xml:space="preserve"> Det är också en mycket viktig anledning till de stora regionala prisskillnaderna. Varje år betalar en tvåbarnsfamilj i Västsverige 4 300 kronor mindre för sina dagligvaror än motsvarande familj i Stockholmsregi</w:t>
      </w:r>
      <w:r w:rsidRPr="00E978D5">
        <w:t>o</w:t>
      </w:r>
      <w:r w:rsidRPr="00E978D5">
        <w:t>nen.</w:t>
      </w:r>
    </w:p>
    <w:p w:rsidR="00D2297B" w:rsidRPr="00E978D5" w:rsidRDefault="00D2297B" w:rsidP="002D5123">
      <w:pPr>
        <w:pStyle w:val="Normaltindrag"/>
      </w:pPr>
      <w:r w:rsidRPr="00E978D5">
        <w:t>De mest betydande prisskillnaderna mellan Sverige och andra länder i E</w:t>
      </w:r>
      <w:r w:rsidRPr="00E978D5">
        <w:t>u</w:t>
      </w:r>
      <w:r w:rsidRPr="00E978D5">
        <w:t>ropa finns inom områden som bostäder, livsmedel och transporter. Inom dessa områden r</w:t>
      </w:r>
      <w:r w:rsidRPr="00E978D5">
        <w:t>å</w:t>
      </w:r>
      <w:r w:rsidRPr="00E978D5">
        <w:t>der bristande konkurrens.</w:t>
      </w:r>
    </w:p>
    <w:p w:rsidR="00D2297B" w:rsidRPr="00E978D5" w:rsidRDefault="00D2297B" w:rsidP="00D2297B">
      <w:pPr>
        <w:pStyle w:val="Rubrik2"/>
      </w:pPr>
      <w:bookmarkStart w:id="27" w:name="_Toc115153898"/>
      <w:bookmarkStart w:id="28" w:name="_Toc115154000"/>
      <w:bookmarkStart w:id="29" w:name="_Toc115154075"/>
      <w:bookmarkStart w:id="30" w:name="_Toc115154184"/>
      <w:bookmarkStart w:id="31" w:name="_Toc115855330"/>
      <w:bookmarkStart w:id="32" w:name="_Toc120866382"/>
      <w:r w:rsidRPr="00E978D5">
        <w:t>Vad kostar regeringens konsumentskydd?</w:t>
      </w:r>
      <w:bookmarkEnd w:id="27"/>
      <w:bookmarkEnd w:id="28"/>
      <w:bookmarkEnd w:id="29"/>
      <w:bookmarkEnd w:id="30"/>
      <w:bookmarkEnd w:id="31"/>
      <w:bookmarkEnd w:id="32"/>
    </w:p>
    <w:p w:rsidR="00D2297B" w:rsidRPr="00E978D5" w:rsidRDefault="00D2297B" w:rsidP="00D2297B">
      <w:r w:rsidRPr="00E978D5">
        <w:t>Under de senaste åren har tonläget skärpts i debatten om konsumentpolitik. Begre</w:t>
      </w:r>
      <w:r w:rsidRPr="00E978D5">
        <w:t>p</w:t>
      </w:r>
      <w:r w:rsidRPr="00E978D5">
        <w:t xml:space="preserve">pet </w:t>
      </w:r>
      <w:r w:rsidRPr="00E978D5">
        <w:rPr>
          <w:i/>
        </w:rPr>
        <w:t>konsument</w:t>
      </w:r>
      <w:r w:rsidRPr="00E978D5">
        <w:t xml:space="preserve"> har blivit liktydigt med </w:t>
      </w:r>
      <w:r w:rsidRPr="00E978D5">
        <w:rPr>
          <w:i/>
        </w:rPr>
        <w:t>utsatt</w:t>
      </w:r>
      <w:r w:rsidRPr="00E978D5">
        <w:t>. Det är en ideologisering av konsume</w:t>
      </w:r>
      <w:r w:rsidRPr="00E978D5">
        <w:t>n</w:t>
      </w:r>
      <w:r w:rsidRPr="00E978D5">
        <w:t>ten som innebär att personligt ansvar ersätts med det offentliga. Staten tar kontro</w:t>
      </w:r>
      <w:r w:rsidRPr="00E978D5">
        <w:t>l</w:t>
      </w:r>
      <w:r w:rsidRPr="00E978D5">
        <w:t>len över konsumtionen genom lagstiftning.</w:t>
      </w:r>
    </w:p>
    <w:p w:rsidR="00D2297B" w:rsidRPr="00E978D5" w:rsidRDefault="00D2297B" w:rsidP="00D2297B">
      <w:pPr>
        <w:pStyle w:val="Normaltindrag"/>
      </w:pPr>
      <w:r w:rsidRPr="00E978D5">
        <w:t>Debatten förs ofta utifrån en skev syn på förhållandet mellan kunder och företagare. Så kallade värnlösa konsumenter ställs emot förment elaka nä</w:t>
      </w:r>
      <w:r w:rsidRPr="00E978D5">
        <w:t>r</w:t>
      </w:r>
      <w:r w:rsidRPr="00E978D5">
        <w:t>ingsidkare som flank</w:t>
      </w:r>
      <w:r w:rsidRPr="00E978D5">
        <w:t>e</w:t>
      </w:r>
      <w:r w:rsidRPr="00E978D5">
        <w:t>ras av en välbemannad juridisk stab. Sanningen är dock ofta en annan. De flesta svenska småföretag har ingen egen juridisk komp</w:t>
      </w:r>
      <w:r w:rsidRPr="00E978D5">
        <w:t>e</w:t>
      </w:r>
      <w:r w:rsidRPr="00E978D5">
        <w:t>tens, utan får lägga mycket tid och arbete på att tränga ig</w:t>
      </w:r>
      <w:r w:rsidRPr="00E978D5">
        <w:t>e</w:t>
      </w:r>
      <w:r w:rsidRPr="00E978D5">
        <w:t>nom de lagar och förordningar statsmakten lägger på dem.</w:t>
      </w:r>
    </w:p>
    <w:p w:rsidR="00D2297B" w:rsidRPr="00E978D5" w:rsidRDefault="00D2297B" w:rsidP="00D2297B">
      <w:pPr>
        <w:pStyle w:val="Normaltindrag"/>
      </w:pPr>
      <w:r w:rsidRPr="00E978D5">
        <w:t>Ångerveckor och informationsplaner läggs till köpeavtal, samtidigt som den grundlägga</w:t>
      </w:r>
      <w:r w:rsidRPr="00E978D5">
        <w:t>n</w:t>
      </w:r>
      <w:r w:rsidRPr="00E978D5">
        <w:t xml:space="preserve">de principen </w:t>
      </w:r>
      <w:r w:rsidRPr="00E978D5">
        <w:rPr>
          <w:i/>
        </w:rPr>
        <w:t>pacta sunt servanda</w:t>
      </w:r>
      <w:r w:rsidRPr="00E978D5">
        <w:t xml:space="preserve"> (avtal skall hållas, dvs. att kund och säljare skall stå för sin överenskommelse) faller i glömska.</w:t>
      </w:r>
    </w:p>
    <w:p w:rsidR="00D2297B" w:rsidRPr="00E978D5" w:rsidRDefault="00D2297B" w:rsidP="00D2297B">
      <w:pPr>
        <w:pStyle w:val="Normaltindrag"/>
      </w:pPr>
      <w:r w:rsidRPr="00E978D5">
        <w:t>Många konsumenter är beredda att betala lite extra för hög kvalitet, säke</w:t>
      </w:r>
      <w:r w:rsidRPr="00E978D5">
        <w:t>r</w:t>
      </w:r>
      <w:r w:rsidRPr="00E978D5">
        <w:t>het och extra god service. Anledningen till att det kostar extra är att handlaren måste ha fler anstäl</w:t>
      </w:r>
      <w:r w:rsidRPr="00E978D5">
        <w:t>l</w:t>
      </w:r>
      <w:r w:rsidRPr="00E978D5">
        <w:t>da, högre beredskap och själv rensa ut allt som inte håller måttet.</w:t>
      </w:r>
    </w:p>
    <w:p w:rsidR="00D2297B" w:rsidRPr="00E978D5" w:rsidRDefault="00D2297B" w:rsidP="00D2297B">
      <w:pPr>
        <w:pStyle w:val="Normaltindrag"/>
      </w:pPr>
      <w:r w:rsidRPr="00E978D5">
        <w:t>Ett exempel är de frivilliga garantier som går utöver konsumentköpsgara</w:t>
      </w:r>
      <w:r w:rsidRPr="00E978D5">
        <w:t>n</w:t>
      </w:r>
      <w:r w:rsidRPr="00E978D5">
        <w:t>tin vilka är möjliga att betala extra för då man köper en vara. Ett annat exe</w:t>
      </w:r>
      <w:r w:rsidRPr="00E978D5">
        <w:t>m</w:t>
      </w:r>
      <w:r w:rsidRPr="00E978D5">
        <w:t>pel är installation</w:t>
      </w:r>
      <w:r w:rsidRPr="00E978D5">
        <w:t>s</w:t>
      </w:r>
      <w:r w:rsidRPr="00E978D5">
        <w:t>kostnader för nya, datarelaterade produkter. I erbjudandet om bredbandsuppkoppling e</w:t>
      </w:r>
      <w:r w:rsidRPr="00E978D5">
        <w:t>r</w:t>
      </w:r>
      <w:r w:rsidRPr="00E978D5">
        <w:t>bjuds modem, med eller utan instruktioner, med telefonsupport, eller till och med möjligheten att få hembesök för komplett installation. Självfallet är det en prisskillnad på de olika alte</w:t>
      </w:r>
      <w:r w:rsidRPr="00E978D5">
        <w:t>r</w:t>
      </w:r>
      <w:r w:rsidRPr="00E978D5">
        <w:t>nativen.</w:t>
      </w:r>
    </w:p>
    <w:p w:rsidR="00D2297B" w:rsidRPr="00E978D5" w:rsidRDefault="00D2297B" w:rsidP="00D2297B">
      <w:pPr>
        <w:pStyle w:val="Normaltindrag"/>
      </w:pPr>
      <w:r w:rsidRPr="00E978D5">
        <w:t>Varor och tjänster skall ha en acceptabel grundnivå och oskäliga avtal skall kunna ogillas. Problemet med regeringens konsumentpolitik är att det blir svårare att avstå ifrån att betala trygghetsförsäkringarna. Ökad tvingande lagstiftning leder till höjda priser och stänger ute entreprenörer från konku</w:t>
      </w:r>
      <w:r w:rsidRPr="00E978D5">
        <w:t>r</w:t>
      </w:r>
      <w:r w:rsidRPr="00E978D5">
        <w:t>rensen. Steg för steg fördyras viktiga konsumtionsvaror. Utbudet blir dessu</w:t>
      </w:r>
      <w:r w:rsidRPr="00E978D5">
        <w:t>t</w:t>
      </w:r>
      <w:r w:rsidRPr="00E978D5">
        <w:t>om mindre när färre företag förmår konkurrera på grund av växande regels</w:t>
      </w:r>
      <w:r w:rsidRPr="00E978D5">
        <w:t>y</w:t>
      </w:r>
      <w:r w:rsidRPr="00E978D5">
        <w:t>stem. Bristande konkurrens stärker inte konsumen</w:t>
      </w:r>
      <w:r w:rsidRPr="00E978D5">
        <w:t>t</w:t>
      </w:r>
      <w:r w:rsidRPr="00E978D5">
        <w:t>makten. Resultatet blir ofta tvärtom.</w:t>
      </w:r>
    </w:p>
    <w:p w:rsidR="00D2297B" w:rsidRPr="00E978D5" w:rsidRDefault="00D2297B" w:rsidP="00D2297B">
      <w:pPr>
        <w:pStyle w:val="Normaltindrag"/>
      </w:pPr>
      <w:r w:rsidRPr="00E978D5">
        <w:t>Frågan är om konsumenterna som grupp gynnas av mer lagstiftning, som t</w:t>
      </w:r>
      <w:r w:rsidR="00265478" w:rsidRPr="00E978D5">
        <w:t>.e</w:t>
      </w:r>
      <w:r w:rsidRPr="00E978D5">
        <w:t>x</w:t>
      </w:r>
      <w:r w:rsidR="00265478" w:rsidRPr="00E978D5">
        <w:t>.</w:t>
      </w:r>
      <w:r w:rsidRPr="00E978D5">
        <w:t xml:space="preserve"> d</w:t>
      </w:r>
      <w:r w:rsidRPr="00E978D5">
        <w:t>i</w:t>
      </w:r>
      <w:r w:rsidRPr="00E978D5">
        <w:t>stansavtalslagen, samtidigt som handlarens merkostnader gör att många konsumenter inte har råd att köpa v</w:t>
      </w:r>
      <w:r w:rsidRPr="00E978D5">
        <w:t>a</w:t>
      </w:r>
      <w:r w:rsidRPr="00E978D5">
        <w:t>ran.</w:t>
      </w:r>
    </w:p>
    <w:p w:rsidR="00D2297B" w:rsidRPr="00E978D5" w:rsidRDefault="00D2297B" w:rsidP="00D2297B">
      <w:pPr>
        <w:pStyle w:val="Normaltindrag"/>
      </w:pPr>
      <w:r w:rsidRPr="00E978D5">
        <w:t>Vad konsumentpolitiken kostar är det ingen som vet i dagsläget. Notan hamnar sist och slutligen hos den enskilda människan, som får betala kraftigt fö</w:t>
      </w:r>
      <w:r w:rsidRPr="00E978D5">
        <w:t>r</w:t>
      </w:r>
      <w:r w:rsidRPr="00E978D5">
        <w:t>höjda priser för varor hon eller han behöver.</w:t>
      </w:r>
    </w:p>
    <w:p w:rsidR="00D2297B" w:rsidRPr="00E978D5" w:rsidRDefault="00D2297B" w:rsidP="00D2297B">
      <w:pPr>
        <w:pStyle w:val="Rubrik2"/>
      </w:pPr>
      <w:bookmarkStart w:id="33" w:name="_Toc115153899"/>
      <w:bookmarkStart w:id="34" w:name="_Toc115154001"/>
      <w:bookmarkStart w:id="35" w:name="_Toc115154076"/>
      <w:bookmarkStart w:id="36" w:name="_Toc115154185"/>
      <w:bookmarkStart w:id="37" w:name="_Toc115855331"/>
      <w:bookmarkStart w:id="38" w:name="_Toc120866383"/>
      <w:r w:rsidRPr="00E978D5">
        <w:t>Detaljstyrning urholkar konkurrens</w:t>
      </w:r>
      <w:bookmarkEnd w:id="33"/>
      <w:bookmarkEnd w:id="34"/>
      <w:bookmarkEnd w:id="35"/>
      <w:bookmarkEnd w:id="36"/>
      <w:bookmarkEnd w:id="37"/>
      <w:bookmarkEnd w:id="38"/>
    </w:p>
    <w:p w:rsidR="00D2297B" w:rsidRPr="00E978D5" w:rsidRDefault="00D2297B" w:rsidP="00D2297B">
      <w:r w:rsidRPr="00E978D5">
        <w:t>Sedan 1970-talet har detaljhandeln successivt flyttats ut till städernas yttero</w:t>
      </w:r>
      <w:r w:rsidRPr="00E978D5">
        <w:t>m</w:t>
      </w:r>
      <w:r w:rsidRPr="00E978D5">
        <w:t>råden. Anledningen har varit bostadsbyggandets planering, krav på framko</w:t>
      </w:r>
      <w:r w:rsidRPr="00E978D5">
        <w:t>m</w:t>
      </w:r>
      <w:r w:rsidRPr="00E978D5">
        <w:t>lighet, markpriser samt parkeringsmöjligheter. Detta har kommit konsume</w:t>
      </w:r>
      <w:r w:rsidRPr="00E978D5">
        <w:t>n</w:t>
      </w:r>
      <w:r w:rsidRPr="00E978D5">
        <w:t>terna till godo genom konkurrens, breddat utbud och sänkta priser.</w:t>
      </w:r>
    </w:p>
    <w:p w:rsidR="00D2297B" w:rsidRPr="00E978D5" w:rsidRDefault="00D2297B" w:rsidP="00D2297B">
      <w:pPr>
        <w:pStyle w:val="Normaltindrag"/>
      </w:pPr>
      <w:r w:rsidRPr="00E978D5">
        <w:t>Den nuvarande regleringen av handelsetableringar i kommunernas detal</w:t>
      </w:r>
      <w:r w:rsidRPr="00E978D5">
        <w:t>j</w:t>
      </w:r>
      <w:r w:rsidRPr="00E978D5">
        <w:t>planer leder till försämrad konkurrens. Under den borgerliga regeringen än</w:t>
      </w:r>
      <w:r w:rsidRPr="00E978D5">
        <w:t>d</w:t>
      </w:r>
      <w:r w:rsidRPr="00E978D5">
        <w:t>rades lagstiftningen så att det inte längre var möjligt att reglera handelsänd</w:t>
      </w:r>
      <w:r w:rsidRPr="00E978D5">
        <w:t>a</w:t>
      </w:r>
      <w:r w:rsidRPr="00E978D5">
        <w:t>målet genom att särskilja part</w:t>
      </w:r>
      <w:r w:rsidRPr="00E978D5">
        <w:t>i</w:t>
      </w:r>
      <w:r w:rsidRPr="00E978D5">
        <w:t>handel och detaljhandel. Kommunerna skulle i sin planering kunna ta hänsyn till nä</w:t>
      </w:r>
      <w:r w:rsidRPr="00E978D5">
        <w:t>r</w:t>
      </w:r>
      <w:r w:rsidRPr="00E978D5">
        <w:t>ingsfrihet och främjandet av en effektiv konkurrens. Det är också så att prisnivån har fallit i de områden där fler lå</w:t>
      </w:r>
      <w:r w:rsidRPr="00E978D5">
        <w:t>g</w:t>
      </w:r>
      <w:r w:rsidRPr="00E978D5">
        <w:t>prisbutiker givits möjligheter att etablera sig.</w:t>
      </w:r>
    </w:p>
    <w:p w:rsidR="00D2297B" w:rsidRPr="00E978D5" w:rsidRDefault="00D2297B" w:rsidP="00D2297B">
      <w:pPr>
        <w:pStyle w:val="Normaltindrag"/>
      </w:pPr>
      <w:r w:rsidRPr="00E978D5">
        <w:t>Under de senaste åren har det förekommit fall där Boverket och länsstyre</w:t>
      </w:r>
      <w:r w:rsidRPr="00E978D5">
        <w:t>l</w:t>
      </w:r>
      <w:r w:rsidRPr="00E978D5">
        <w:t>ser unde</w:t>
      </w:r>
      <w:r w:rsidRPr="00E978D5">
        <w:t>r</w:t>
      </w:r>
      <w:r w:rsidRPr="00E978D5">
        <w:t>känt detaljplaner antagna av kommunfullmäktige genom att säga nej till etablering av stormarknader. Det är en kommunal angelägenhet att b</w:t>
      </w:r>
      <w:r w:rsidRPr="00E978D5">
        <w:t>e</w:t>
      </w:r>
      <w:r w:rsidRPr="00E978D5">
        <w:t>stämma hur den egna marken skall disponeras, varför det är rimligt att besl</w:t>
      </w:r>
      <w:r w:rsidRPr="00E978D5">
        <w:t>u</w:t>
      </w:r>
      <w:r w:rsidRPr="00E978D5">
        <w:t>ten fattas av komm</w:t>
      </w:r>
      <w:r w:rsidRPr="00E978D5">
        <w:t>u</w:t>
      </w:r>
      <w:r w:rsidRPr="00E978D5">
        <w:t>nen, som är bäst skickad att bedöma och avgöra sådana frågor. Länsstyrelser och B</w:t>
      </w:r>
      <w:r w:rsidRPr="00E978D5">
        <w:t>o</w:t>
      </w:r>
      <w:r w:rsidRPr="00E978D5">
        <w:t>verket bör endast kunna upphäva planer när dessa strider mot uttalade rik</w:t>
      </w:r>
      <w:r w:rsidRPr="00E978D5">
        <w:t>s</w:t>
      </w:r>
      <w:r w:rsidRPr="00E978D5">
        <w:t>intressen. Konsumenternas intresse av konkurrens och pressade priser torde väga tyngst. De lagstadgade möjligheterna att i en d</w:t>
      </w:r>
      <w:r w:rsidRPr="00E978D5">
        <w:t>e</w:t>
      </w:r>
      <w:r w:rsidRPr="00E978D5">
        <w:t>taljplan styra handelsändamålet bör tas bort, eftersom det strider mot kons</w:t>
      </w:r>
      <w:r w:rsidRPr="00E978D5">
        <w:t>u</w:t>
      </w:r>
      <w:r w:rsidRPr="00E978D5">
        <w:t>menternas intresse av sund konkurrens och lägre priser.</w:t>
      </w:r>
    </w:p>
    <w:p w:rsidR="00D2297B" w:rsidRPr="00E978D5" w:rsidRDefault="00D2297B" w:rsidP="00D2297B">
      <w:pPr>
        <w:pStyle w:val="Rubrik2"/>
      </w:pPr>
      <w:bookmarkStart w:id="39" w:name="_Toc115153900"/>
      <w:bookmarkStart w:id="40" w:name="_Toc115154002"/>
      <w:bookmarkStart w:id="41" w:name="_Toc115154077"/>
      <w:bookmarkStart w:id="42" w:name="_Toc115154186"/>
      <w:bookmarkStart w:id="43" w:name="_Toc115855332"/>
      <w:bookmarkStart w:id="44" w:name="_Toc120866384"/>
      <w:r w:rsidRPr="00E978D5">
        <w:t>Tullar och subventioner fördyrar</w:t>
      </w:r>
      <w:bookmarkEnd w:id="39"/>
      <w:bookmarkEnd w:id="40"/>
      <w:bookmarkEnd w:id="41"/>
      <w:bookmarkEnd w:id="42"/>
      <w:bookmarkEnd w:id="43"/>
      <w:bookmarkEnd w:id="44"/>
    </w:p>
    <w:p w:rsidR="00D2297B" w:rsidRPr="00E978D5" w:rsidRDefault="00D2297B" w:rsidP="00D2297B">
      <w:r w:rsidRPr="00E978D5">
        <w:t>Problemen med tullar kan illustreras genom olika metoder att mäta effektiv</w:t>
      </w:r>
      <w:r w:rsidRPr="00E978D5">
        <w:t>i</w:t>
      </w:r>
      <w:r w:rsidRPr="00E978D5">
        <w:t>tetsförlu</w:t>
      </w:r>
      <w:r w:rsidRPr="00E978D5">
        <w:t>s</w:t>
      </w:r>
      <w:r w:rsidRPr="00E978D5">
        <w:t>ter. En undersökning från amerikanska Heritage Foundation visar att länder som har en g</w:t>
      </w:r>
      <w:r w:rsidRPr="00E978D5">
        <w:t>e</w:t>
      </w:r>
      <w:r w:rsidRPr="00E978D5">
        <w:t xml:space="preserve">nomsnittlig tullnivå på högst 4 procent har en per capita-inkomst på 17 000 dollar. Detta jämförs med länder som har tullnivåer på 20 procent eller mer, där per capita-inkomsten endast är 2 000 dollar. </w:t>
      </w:r>
      <w:r w:rsidRPr="00E978D5">
        <w:rPr>
          <w:szCs w:val="24"/>
        </w:rPr>
        <w:t>Den am</w:t>
      </w:r>
      <w:r w:rsidRPr="00E978D5">
        <w:rPr>
          <w:szCs w:val="24"/>
        </w:rPr>
        <w:t>e</w:t>
      </w:r>
      <w:r w:rsidRPr="00E978D5">
        <w:rPr>
          <w:szCs w:val="24"/>
        </w:rPr>
        <w:t>rikanske forskaren Sebastian E</w:t>
      </w:r>
      <w:r w:rsidRPr="00E978D5">
        <w:rPr>
          <w:szCs w:val="24"/>
        </w:rPr>
        <w:t>d</w:t>
      </w:r>
      <w:r w:rsidRPr="00E978D5">
        <w:rPr>
          <w:szCs w:val="24"/>
        </w:rPr>
        <w:t>wards har jämfört 90 länder med hjälp av nio olika mått på öppenheten i handel. Hans slutsats är att BNP-tillväxten har varit dubbelt så hög i u-länder med öppen handel</w:t>
      </w:r>
      <w:r w:rsidRPr="00E978D5">
        <w:rPr>
          <w:szCs w:val="24"/>
        </w:rPr>
        <w:t>s</w:t>
      </w:r>
      <w:r w:rsidRPr="00E978D5">
        <w:rPr>
          <w:szCs w:val="24"/>
        </w:rPr>
        <w:t>politik, jämfört med dem med slutna mar</w:t>
      </w:r>
      <w:r w:rsidRPr="00E978D5">
        <w:rPr>
          <w:szCs w:val="24"/>
        </w:rPr>
        <w:t>k</w:t>
      </w:r>
      <w:r w:rsidRPr="00E978D5">
        <w:rPr>
          <w:szCs w:val="24"/>
        </w:rPr>
        <w:t>nader.</w:t>
      </w:r>
      <w:r w:rsidRPr="00E978D5">
        <w:rPr>
          <w:rStyle w:val="Fotnotsreferens"/>
          <w:szCs w:val="24"/>
        </w:rPr>
        <w:footnoteReference w:id="3"/>
      </w:r>
      <w:r w:rsidRPr="00E978D5">
        <w:rPr>
          <w:szCs w:val="24"/>
        </w:rPr>
        <w:t xml:space="preserve"> En ökning av andelen handel/BNP med 1 procent kan förväntas öka inkomsten per person med 0,5 till 2 procent. En 10-procentig ökning av handeln i ett land ger de fattiga minst 10 procent högre inkom</w:t>
      </w:r>
      <w:r w:rsidRPr="00E978D5">
        <w:rPr>
          <w:szCs w:val="24"/>
        </w:rPr>
        <w:t>s</w:t>
      </w:r>
      <w:r w:rsidRPr="00E978D5">
        <w:rPr>
          <w:szCs w:val="24"/>
        </w:rPr>
        <w:t>ter.</w:t>
      </w:r>
      <w:r w:rsidRPr="00E978D5">
        <w:rPr>
          <w:rStyle w:val="Fotnotsreferens"/>
          <w:szCs w:val="24"/>
        </w:rPr>
        <w:footnoteReference w:id="4"/>
      </w:r>
    </w:p>
    <w:p w:rsidR="00D2297B" w:rsidRPr="00E978D5" w:rsidRDefault="00D2297B" w:rsidP="00D2297B">
      <w:pPr>
        <w:pStyle w:val="Normaltindrag"/>
      </w:pPr>
      <w:r w:rsidRPr="00E978D5">
        <w:t>Tullmurar har dessutom en fördyrande effekt på konsumtionsvaror. Ett e</w:t>
      </w:r>
      <w:r w:rsidRPr="00E978D5">
        <w:t>x</w:t>
      </w:r>
      <w:r w:rsidRPr="00E978D5">
        <w:t>empel på hur detta fungerar är priset på socker. EU föreslog att slopa tullarna på allt utom vapen till de 48 fattigaste länderna från och med år 2004. Säri</w:t>
      </w:r>
      <w:r w:rsidRPr="00E978D5">
        <w:t>n</w:t>
      </w:r>
      <w:r w:rsidRPr="00E978D5">
        <w:t>tressen förmådde dock Ministerrådet att förskjuta avregleringen till år 2009. EU betalar nu per kilo socker 6,50 svenska kronor till producenterna, medan världsmarknadspriset endast är 2,50 svenska kronor per kilo (pri</w:t>
      </w:r>
      <w:r w:rsidRPr="00E978D5">
        <w:t>s</w:t>
      </w:r>
      <w:r w:rsidRPr="00E978D5">
        <w:t>uppgift från januari 2000).</w:t>
      </w:r>
    </w:p>
    <w:p w:rsidR="00D2297B" w:rsidRPr="00E978D5" w:rsidRDefault="00D2297B" w:rsidP="00D2297B">
      <w:pPr>
        <w:pStyle w:val="Normaltindrag"/>
      </w:pPr>
      <w:r w:rsidRPr="00E978D5">
        <w:t xml:space="preserve">Detta innebär en fördyring för konsumenterna. Svenska konsumenter äter drygt </w:t>
      </w:r>
      <w:smartTag w:uri="urn:schemas-microsoft-com:office:smarttags" w:element="metricconverter">
        <w:smartTagPr>
          <w:attr w:name="ProductID" w:val="40 kg"/>
        </w:smartTagPr>
        <w:r w:rsidRPr="00E978D5">
          <w:t>40 kg</w:t>
        </w:r>
      </w:smartTag>
      <w:r w:rsidRPr="00E978D5">
        <w:t xml:space="preserve"> socker per person och år. I en familj på fyra personer blir pri</w:t>
      </w:r>
      <w:r w:rsidRPr="00E978D5">
        <w:t>s</w:t>
      </w:r>
      <w:r w:rsidRPr="00E978D5">
        <w:t>skillnaden 4 personer x 5 år x 40 (6,5–2,5) = 3 200 kronor.</w:t>
      </w:r>
    </w:p>
    <w:p w:rsidR="00D2297B" w:rsidRPr="00E978D5" w:rsidRDefault="00D2297B" w:rsidP="00D2297B">
      <w:pPr>
        <w:pStyle w:val="Normaltindrag"/>
      </w:pPr>
      <w:r w:rsidRPr="00E978D5">
        <w:t>Till de extra kostnaderna måste också subventionerna av sockerproduktion läggas. Dessa subventioner betalas av skattemedel. Varje subvention av en vara måste alltså först betalas i skatt, för att sedan åter betalas i form av ett högre pris för konsumenten. De stora vinnarna är producenterna, medan ko</w:t>
      </w:r>
      <w:r w:rsidRPr="00E978D5">
        <w:t>n</w:t>
      </w:r>
      <w:r w:rsidRPr="00E978D5">
        <w:t>sumenterna förlorar.</w:t>
      </w:r>
    </w:p>
    <w:p w:rsidR="00D2297B" w:rsidRPr="00E978D5" w:rsidRDefault="00D2297B" w:rsidP="00D2297B">
      <w:pPr>
        <w:pStyle w:val="Normaltindrag"/>
      </w:pPr>
      <w:r w:rsidRPr="00E978D5">
        <w:t>EU:s jordbrukspolitik (CAP), med tullar, bidrag och exportsubventioner, kostar EU-medborgarna cirka 50 miljarder dollar om året.</w:t>
      </w:r>
    </w:p>
    <w:p w:rsidR="00D2297B" w:rsidRPr="00E978D5" w:rsidRDefault="00D2297B" w:rsidP="002D5123">
      <w:pPr>
        <w:pStyle w:val="Normaltindrag"/>
      </w:pPr>
      <w:r w:rsidRPr="00E978D5">
        <w:t>En svensk tvåbarnsfamilj skulle spara cirka 12 000 kronor om året om EU:s jor</w:t>
      </w:r>
      <w:r w:rsidRPr="00E978D5">
        <w:t>d</w:t>
      </w:r>
      <w:r w:rsidRPr="00E978D5">
        <w:t>bruksprotektionism avskaffades. Motsvarande siffra när det gäller textilprotektioni</w:t>
      </w:r>
      <w:r w:rsidRPr="00E978D5">
        <w:t>s</w:t>
      </w:r>
      <w:r w:rsidRPr="00E978D5">
        <w:t>men uppges vara cirka 1 000 kronor om året.</w:t>
      </w:r>
      <w:r w:rsidR="00265478" w:rsidRPr="00E978D5">
        <w:t xml:space="preserve"> </w:t>
      </w:r>
      <w:r w:rsidRPr="00E978D5">
        <w:t>Tullar och protektionistisk politik slår också hårt mot de fattigaste länderna i världen, CAP hindrar u-länderna från att exportera fritt till EU och leder till uteblivna inkomster för dessa länder med cirka 20 miljarder dollar per år. Detta motsv</w:t>
      </w:r>
      <w:r w:rsidRPr="00E978D5">
        <w:t>a</w:t>
      </w:r>
      <w:r w:rsidRPr="00E978D5">
        <w:t>rar 40 pr</w:t>
      </w:r>
      <w:r w:rsidRPr="00E978D5">
        <w:t>o</w:t>
      </w:r>
      <w:r w:rsidRPr="00E978D5">
        <w:t>cent av all u-hjälp.</w:t>
      </w:r>
    </w:p>
    <w:p w:rsidR="00D2297B" w:rsidRPr="00E978D5" w:rsidRDefault="00D2297B" w:rsidP="00D2297B">
      <w:pPr>
        <w:pStyle w:val="Rubrik2"/>
      </w:pPr>
      <w:bookmarkStart w:id="45" w:name="_Toc115855333"/>
      <w:bookmarkStart w:id="46" w:name="_Toc120866385"/>
      <w:r w:rsidRPr="00E978D5">
        <w:t>Teknikhämmande lagstiftning bidrar till ökade priser</w:t>
      </w:r>
      <w:bookmarkEnd w:id="45"/>
      <w:bookmarkEnd w:id="46"/>
    </w:p>
    <w:p w:rsidR="00D2297B" w:rsidRPr="00E978D5" w:rsidRDefault="00D2297B" w:rsidP="00D2297B">
      <w:r w:rsidRPr="00E978D5">
        <w:t>Med vårens förändringar av den upphovsrättsliga lagstiftningen genomfördes också en höjning av den så kallade kassettersättningen. Kassettersättningen skall kompensera upphovsmän för den lagliga kopiering som konsumenter gör för privat bruk av till exempel musik och film. Precis som vi tidigare varnat för ökar nu kostnaderna för produkter såsom mp3-spelare, CD- samt DVD-skivor.</w:t>
      </w:r>
    </w:p>
    <w:p w:rsidR="00D2297B" w:rsidRPr="00E978D5" w:rsidRDefault="00D2297B" w:rsidP="00D2297B">
      <w:pPr>
        <w:pStyle w:val="Normaltindrag"/>
      </w:pPr>
      <w:r w:rsidRPr="00E978D5">
        <w:t>Vi anser att regeringens förslag till kassettersättning i onödan belastar de svenska konsumenternas nota. Givet den kritik som riktas mot bristande träf</w:t>
      </w:r>
      <w:r w:rsidRPr="00E978D5">
        <w:t>f</w:t>
      </w:r>
      <w:r w:rsidRPr="00E978D5">
        <w:t>säkerhet i kassettersättningen, i en situation då det finns sådan teknik och det dessutom är olagligt att bryta ett sådant skydd, minskar motiven att ha kvar kassettersättningen.</w:t>
      </w:r>
    </w:p>
    <w:p w:rsidR="00D2297B" w:rsidRPr="00E978D5" w:rsidRDefault="00D2297B" w:rsidP="00D2297B">
      <w:pPr>
        <w:pStyle w:val="Normaltindrag"/>
      </w:pPr>
      <w:r w:rsidRPr="00E978D5">
        <w:t>Vi moderater vill se lägre kassettersättning, och på sikt avskaffa den helt. Det snabba framväxandet av tekniska lösningar som skyddar upphovsrätten måste i stället bejakas.</w:t>
      </w:r>
    </w:p>
    <w:p w:rsidR="00D2297B" w:rsidRPr="00E978D5" w:rsidRDefault="00D2297B" w:rsidP="00D2297B">
      <w:pPr>
        <w:pStyle w:val="Rubrik2"/>
      </w:pPr>
      <w:bookmarkStart w:id="47" w:name="_Toc115153901"/>
      <w:bookmarkStart w:id="48" w:name="_Toc115154003"/>
      <w:bookmarkStart w:id="49" w:name="_Toc115154078"/>
      <w:bookmarkStart w:id="50" w:name="_Toc115154187"/>
      <w:bookmarkStart w:id="51" w:name="_Toc115855334"/>
      <w:bookmarkStart w:id="52" w:name="_Toc120866386"/>
      <w:r w:rsidRPr="00E978D5">
        <w:t>Centralstyrd konsumentrådgivning</w:t>
      </w:r>
      <w:bookmarkEnd w:id="47"/>
      <w:bookmarkEnd w:id="48"/>
      <w:bookmarkEnd w:id="49"/>
      <w:bookmarkEnd w:id="50"/>
      <w:bookmarkEnd w:id="51"/>
      <w:bookmarkEnd w:id="52"/>
    </w:p>
    <w:p w:rsidR="00D2297B" w:rsidRPr="00E978D5" w:rsidRDefault="00D2297B" w:rsidP="00D2297B">
      <w:r w:rsidRPr="00E978D5">
        <w:t>Den privata tjänstesektorn spänner över ett brett spektrum av olika branscher, sysselsätter cirka 1 639 000 svenskar och innehåller allt ifrån vård till detal</w:t>
      </w:r>
      <w:r w:rsidRPr="00E978D5">
        <w:t>j</w:t>
      </w:r>
      <w:r w:rsidRPr="00E978D5">
        <w:t>handel och IT. Därmed utgör sektorn en betydande del av den svenska ek</w:t>
      </w:r>
      <w:r w:rsidRPr="00E978D5">
        <w:t>o</w:t>
      </w:r>
      <w:r w:rsidRPr="00E978D5">
        <w:t>nomin. Den nya ekon</w:t>
      </w:r>
      <w:r w:rsidRPr="00E978D5">
        <w:t>o</w:t>
      </w:r>
      <w:r w:rsidRPr="00E978D5">
        <w:t>min handlar i själva verket om den nu snabbt pågående omvandlingen av ekonomin till ett tjänstesamhä</w:t>
      </w:r>
      <w:r w:rsidRPr="00E978D5">
        <w:t>l</w:t>
      </w:r>
      <w:r w:rsidRPr="00E978D5">
        <w:t>le, där alltfler löntagare får sin utkomst från en expanderande tjänstesektor.</w:t>
      </w:r>
    </w:p>
    <w:p w:rsidR="00D2297B" w:rsidRPr="00E978D5" w:rsidRDefault="00D2297B" w:rsidP="00D2297B">
      <w:pPr>
        <w:pStyle w:val="Normaltindrag"/>
      </w:pPr>
      <w:r w:rsidRPr="00E978D5">
        <w:t>Den privata tjänstesektorn måste naturligtvis ges förutsättningar att vara konkurren</w:t>
      </w:r>
      <w:r w:rsidRPr="00E978D5">
        <w:t>s</w:t>
      </w:r>
      <w:r w:rsidRPr="00E978D5">
        <w:t>kraftig i ett internationellt perspektiv. Det kräver ett bra klimat för arbete och föret</w:t>
      </w:r>
      <w:r w:rsidRPr="00E978D5">
        <w:t>a</w:t>
      </w:r>
      <w:r w:rsidRPr="00E978D5">
        <w:t>gande, sunda lagar och regler, anständiga skattenivåer etc. Det kräver också att stat och kommun inte snedvrider konkurrensen genom att syssla med annat än kärnver</w:t>
      </w:r>
      <w:r w:rsidRPr="00E978D5">
        <w:t>k</w:t>
      </w:r>
      <w:r w:rsidRPr="00E978D5">
        <w:t>samhet.</w:t>
      </w:r>
    </w:p>
    <w:p w:rsidR="00D2297B" w:rsidRPr="00E978D5" w:rsidRDefault="00D2297B" w:rsidP="00D2297B">
      <w:pPr>
        <w:pStyle w:val="Normaltindrag"/>
      </w:pPr>
      <w:r w:rsidRPr="00E978D5">
        <w:t>I vårt högutvecklade samhälle finns det behov för konsumenter att söka vägledning hos specialister. Komplicerade transaktioner som husköp, försä</w:t>
      </w:r>
      <w:r w:rsidRPr="00E978D5">
        <w:t>k</w:t>
      </w:r>
      <w:r w:rsidRPr="00E978D5">
        <w:t>ringsplaceringar etc. har skapat ett gott utbud av duktiga mäklare. Verksa</w:t>
      </w:r>
      <w:r w:rsidRPr="00E978D5">
        <w:t>m</w:t>
      </w:r>
      <w:r w:rsidRPr="00E978D5">
        <w:t>heterna är också kringgärdade av lagstiftning som syftar till att kontrollera och kvalitetssäkra. Det finns också privata organisationer som bevakar ko</w:t>
      </w:r>
      <w:r w:rsidRPr="00E978D5">
        <w:t>n</w:t>
      </w:r>
      <w:r w:rsidRPr="00E978D5">
        <w:t>sumenternas intressen. Två exempel som finns att tillgå kostnadsfritt på Inte</w:t>
      </w:r>
      <w:r w:rsidRPr="00E978D5">
        <w:t>r</w:t>
      </w:r>
      <w:r w:rsidRPr="00E978D5">
        <w:t>net är Consumer Intelligence och Spara Pengar.</w:t>
      </w:r>
    </w:p>
    <w:p w:rsidR="00D2297B" w:rsidRPr="00E978D5" w:rsidRDefault="00D2297B" w:rsidP="00D2297B">
      <w:pPr>
        <w:pStyle w:val="Normaltindrag"/>
      </w:pPr>
      <w:r w:rsidRPr="00E978D5">
        <w:t>Offentligt finansierade konsumentrådgivare är inte det bästa sättet att a</w:t>
      </w:r>
      <w:r w:rsidRPr="00E978D5">
        <w:t>n</w:t>
      </w:r>
      <w:r w:rsidRPr="00E978D5">
        <w:t>vända skattebet</w:t>
      </w:r>
      <w:r w:rsidRPr="00E978D5">
        <w:t>a</w:t>
      </w:r>
      <w:r w:rsidRPr="00E978D5">
        <w:t>larnas pengar, eller att stärka konsumenternas intressen. Uppkomna problem och missförstånd torde i de allra flesta fall kunna hant</w:t>
      </w:r>
      <w:r w:rsidRPr="00E978D5">
        <w:t>e</w:t>
      </w:r>
      <w:r w:rsidRPr="00E978D5">
        <w:t>ras på frivillig väg.</w:t>
      </w:r>
    </w:p>
    <w:p w:rsidR="00D2297B" w:rsidRPr="00E978D5" w:rsidRDefault="00D2297B" w:rsidP="00D2297B">
      <w:pPr>
        <w:pStyle w:val="Rubrik1"/>
      </w:pPr>
      <w:bookmarkStart w:id="53" w:name="_Toc115153902"/>
      <w:bookmarkStart w:id="54" w:name="_Toc115154004"/>
      <w:bookmarkStart w:id="55" w:name="_Toc115154079"/>
      <w:bookmarkStart w:id="56" w:name="_Toc115154188"/>
      <w:bookmarkStart w:id="57" w:name="_Toc115855335"/>
      <w:bookmarkStart w:id="58" w:name="_Toc120866387"/>
      <w:r w:rsidRPr="00E978D5">
        <w:t>Moderaternas konsumentpolitik</w:t>
      </w:r>
      <w:bookmarkEnd w:id="53"/>
      <w:bookmarkEnd w:id="54"/>
      <w:bookmarkEnd w:id="55"/>
      <w:bookmarkEnd w:id="56"/>
      <w:bookmarkEnd w:id="57"/>
      <w:bookmarkEnd w:id="58"/>
    </w:p>
    <w:p w:rsidR="00D2297B" w:rsidRPr="00E978D5" w:rsidRDefault="00D2297B" w:rsidP="002D5123">
      <w:pPr>
        <w:pStyle w:val="Rubrik2"/>
        <w:spacing w:before="120"/>
      </w:pPr>
      <w:bookmarkStart w:id="59" w:name="_Toc115153903"/>
      <w:bookmarkStart w:id="60" w:name="_Toc115154005"/>
      <w:bookmarkStart w:id="61" w:name="_Toc115154080"/>
      <w:bookmarkStart w:id="62" w:name="_Toc115154189"/>
      <w:bookmarkStart w:id="63" w:name="_Toc115855336"/>
      <w:bookmarkStart w:id="64" w:name="_Toc120866388"/>
      <w:r w:rsidRPr="00E978D5">
        <w:t>Mål och inriktning</w:t>
      </w:r>
      <w:bookmarkEnd w:id="59"/>
      <w:bookmarkEnd w:id="60"/>
      <w:bookmarkEnd w:id="61"/>
      <w:bookmarkEnd w:id="62"/>
      <w:bookmarkEnd w:id="63"/>
      <w:bookmarkEnd w:id="64"/>
    </w:p>
    <w:p w:rsidR="00D2297B" w:rsidRPr="00E978D5" w:rsidRDefault="00D2297B" w:rsidP="00D2297B">
      <w:r w:rsidRPr="00E978D5">
        <w:t>Genom en konsumentpolitik som öppnar för mer av konkurrens och ett bred</w:t>
      </w:r>
      <w:r w:rsidRPr="00E978D5">
        <w:t>a</w:t>
      </w:r>
      <w:r w:rsidRPr="00E978D5">
        <w:t>re utbud stä</w:t>
      </w:r>
      <w:r w:rsidRPr="00E978D5">
        <w:t>r</w:t>
      </w:r>
      <w:r w:rsidRPr="00E978D5">
        <w:t>ker vi konsumentens makt, intressen och valmöjligheter.</w:t>
      </w:r>
    </w:p>
    <w:p w:rsidR="00D2297B" w:rsidRPr="00E978D5" w:rsidRDefault="00D2297B" w:rsidP="00D2297B">
      <w:pPr>
        <w:pStyle w:val="Normaltindrag"/>
      </w:pPr>
      <w:r w:rsidRPr="00E978D5">
        <w:t>Det är den enskilda medborgaren som skall få göra sitt val, och tryggt kunna förlita sig på sin egen kunskap, rimliga lagar som garanterar produk</w:t>
      </w:r>
      <w:r w:rsidRPr="00E978D5">
        <w:t>t</w:t>
      </w:r>
      <w:r w:rsidRPr="00E978D5">
        <w:t>säkerhet och en lyhörd marknad som stöd. De praktiska konsekvenserna av detta synsätt är att konsumentpolitiken i sin helhet på olika sätt måste decen</w:t>
      </w:r>
      <w:r w:rsidRPr="00E978D5">
        <w:t>t</w:t>
      </w:r>
      <w:r w:rsidRPr="00E978D5">
        <w:t>raliseras. Vi visar nedan hur vi anser att det bör gå till.</w:t>
      </w:r>
    </w:p>
    <w:p w:rsidR="00D2297B" w:rsidRPr="00E978D5" w:rsidRDefault="00D2297B" w:rsidP="00D2297B">
      <w:pPr>
        <w:pStyle w:val="Rubrik2"/>
      </w:pPr>
      <w:bookmarkStart w:id="65" w:name="_Toc115153904"/>
      <w:bookmarkStart w:id="66" w:name="_Toc115154006"/>
      <w:bookmarkStart w:id="67" w:name="_Toc115154081"/>
      <w:bookmarkStart w:id="68" w:name="_Toc115154190"/>
      <w:bookmarkStart w:id="69" w:name="_Toc115855337"/>
      <w:bookmarkStart w:id="70" w:name="_Toc120866389"/>
      <w:r w:rsidRPr="00E978D5">
        <w:t>Öka konsumenternas egna kunskaper</w:t>
      </w:r>
      <w:bookmarkEnd w:id="65"/>
      <w:bookmarkEnd w:id="66"/>
      <w:bookmarkEnd w:id="67"/>
      <w:bookmarkEnd w:id="68"/>
      <w:bookmarkEnd w:id="69"/>
      <w:bookmarkEnd w:id="70"/>
    </w:p>
    <w:p w:rsidR="00D2297B" w:rsidRPr="00E978D5" w:rsidRDefault="00D2297B" w:rsidP="00D2297B">
      <w:r w:rsidRPr="00E978D5">
        <w:t>Kunskap ger trygga konsumenter som känner att de har ett verkligt inflytande över sin vardagliga konsumtion. Att ge barn och ungdomar ökade kunskaper i grundläggande konsumentkunskap och privatekonomi är den bästa kons</w:t>
      </w:r>
      <w:r w:rsidRPr="00E978D5">
        <w:t>u</w:t>
      </w:r>
      <w:r w:rsidRPr="00E978D5">
        <w:t>mentsatsningen.</w:t>
      </w:r>
    </w:p>
    <w:p w:rsidR="00D2297B" w:rsidRPr="00E978D5" w:rsidRDefault="00D2297B" w:rsidP="00D2297B">
      <w:pPr>
        <w:pStyle w:val="Normaltindrag"/>
      </w:pPr>
      <w:r w:rsidRPr="00E978D5">
        <w:t>Av de undersökningar som den konsumentpolitiska kommittén företagit framgick det att konsumentfrågorna har en otydlig roll i skolan och att den gränsöverskridande karaktären ofta medför att området inte prioriteras i u</w:t>
      </w:r>
      <w:r w:rsidRPr="00E978D5">
        <w:t>n</w:t>
      </w:r>
      <w:r w:rsidRPr="00E978D5">
        <w:t>dervisningen. En studie angående överskul</w:t>
      </w:r>
      <w:r w:rsidRPr="00E978D5">
        <w:t>d</w:t>
      </w:r>
      <w:r w:rsidRPr="00E978D5">
        <w:t>sättning och skuldsanering har pekat på att det finns en omedvetenhet både i samhället och bland överskul</w:t>
      </w:r>
      <w:r w:rsidRPr="00E978D5">
        <w:t>d</w:t>
      </w:r>
      <w:r w:rsidRPr="00E978D5">
        <w:t>satta hushåll om betydelsen av hushållsplanering och budgetering. Studien visade också att skolans ansvar för dessa kunskapsområden inte är tydlig och att ämnet inte prioriteras.</w:t>
      </w:r>
    </w:p>
    <w:p w:rsidR="00D2297B" w:rsidRPr="00E978D5" w:rsidRDefault="00D2297B" w:rsidP="00D2297B">
      <w:pPr>
        <w:pStyle w:val="Normaltindrag"/>
      </w:pPr>
      <w:r w:rsidRPr="00E978D5">
        <w:t>Skolungdomar bör därför ges möjlighet att lära sig privatekonomi på ett konkret och pra</w:t>
      </w:r>
      <w:r w:rsidRPr="00E978D5">
        <w:t>k</w:t>
      </w:r>
      <w:r w:rsidRPr="00E978D5">
        <w:t>tiskt sätt i grundskolan. Privatekonomi och grundläggande konsumentskydd bör också vara ett möjligt tillvalsämne på gymnasiet.</w:t>
      </w:r>
    </w:p>
    <w:p w:rsidR="00D2297B" w:rsidRPr="00E978D5" w:rsidRDefault="00D2297B" w:rsidP="00D2297B">
      <w:pPr>
        <w:pStyle w:val="Normaltindrag"/>
      </w:pPr>
      <w:r w:rsidRPr="00E978D5">
        <w:t>Kunskap är makt. Konsumentvägledarnas kunskap bygger på Konsumen</w:t>
      </w:r>
      <w:r w:rsidRPr="00E978D5">
        <w:t>t</w:t>
      </w:r>
      <w:r w:rsidRPr="00E978D5">
        <w:t>verkets d</w:t>
      </w:r>
      <w:r w:rsidRPr="00E978D5">
        <w:t>a</w:t>
      </w:r>
      <w:r w:rsidRPr="00E978D5">
        <w:t>tabaser. Dessa finns till stora delar tillgängliga på Internet och utgör en utmärkt källa till kunskap. I världens IT-tätaste land kan människor ta fram information lika bra som någon vä</w:t>
      </w:r>
      <w:r w:rsidRPr="00E978D5">
        <w:t>g</w:t>
      </w:r>
      <w:r w:rsidRPr="00E978D5">
        <w:t>ledare. Datorer finns att tillgå även för den som inte har dator hemma, på bibliotek eller Internetkaféer.</w:t>
      </w:r>
    </w:p>
    <w:p w:rsidR="00D2297B" w:rsidRPr="00E978D5" w:rsidRDefault="00D2297B" w:rsidP="00D2297B">
      <w:pPr>
        <w:pStyle w:val="Rubrik2"/>
      </w:pPr>
      <w:bookmarkStart w:id="71" w:name="_Toc115153905"/>
      <w:bookmarkStart w:id="72" w:name="_Toc115154007"/>
      <w:bookmarkStart w:id="73" w:name="_Toc115154082"/>
      <w:bookmarkStart w:id="74" w:name="_Toc115154191"/>
      <w:bookmarkStart w:id="75" w:name="_Toc115855338"/>
      <w:bookmarkStart w:id="76" w:name="_Toc120866390"/>
      <w:r w:rsidRPr="00E978D5">
        <w:t>Prioritera konkurrens som konsumentpolitisk satsning</w:t>
      </w:r>
      <w:bookmarkEnd w:id="71"/>
      <w:bookmarkEnd w:id="72"/>
      <w:bookmarkEnd w:id="73"/>
      <w:bookmarkEnd w:id="74"/>
      <w:bookmarkEnd w:id="75"/>
      <w:bookmarkEnd w:id="76"/>
    </w:p>
    <w:p w:rsidR="00D2297B" w:rsidRPr="00E978D5" w:rsidRDefault="00D2297B" w:rsidP="00D2297B">
      <w:r w:rsidRPr="00E978D5">
        <w:t>Konkurrensen på den svenska marknaden skall öka genom att nya företag etablerar sig och konkurrenshinder tas bort. Den inre marknaden skall stim</w:t>
      </w:r>
      <w:r w:rsidRPr="00E978D5">
        <w:t>u</w:t>
      </w:r>
      <w:r w:rsidRPr="00E978D5">
        <w:t>leras och euron skall införas.</w:t>
      </w:r>
    </w:p>
    <w:p w:rsidR="00D2297B" w:rsidRPr="00E978D5" w:rsidRDefault="00D2297B" w:rsidP="00D2297B">
      <w:pPr>
        <w:pStyle w:val="Normaltindrag"/>
      </w:pPr>
      <w:r w:rsidRPr="00E978D5">
        <w:t>En stärkt konkurrens skulle innebära lägre prisnivåer, vilket skulle leda till betydande välfärdsvinster. Väl fungerande konkurrens leder till en e</w:t>
      </w:r>
      <w:r w:rsidRPr="00E978D5">
        <w:t>f</w:t>
      </w:r>
      <w:r w:rsidRPr="00E978D5">
        <w:t>fektiv resursfördelning i samhället; företagen stimuleras att sänka sina kostnader och att öka sin effektivitet. För konsumenterna innebär en ökad konkurrens lägre priser; ett större och mer vari</w:t>
      </w:r>
      <w:r w:rsidRPr="00E978D5">
        <w:t>e</w:t>
      </w:r>
      <w:r w:rsidRPr="00E978D5">
        <w:t>rat utbud av varor och tjänster och en generell anpassning till konsumenternas behov.</w:t>
      </w:r>
    </w:p>
    <w:p w:rsidR="00D2297B" w:rsidRPr="00E978D5" w:rsidRDefault="00D2297B" w:rsidP="00D2297B">
      <w:pPr>
        <w:pStyle w:val="Normaltindrag"/>
      </w:pPr>
      <w:r w:rsidRPr="00E978D5">
        <w:t>Fasta spelregler och konkurrens på lika villkor är viktiga förutsättningar för att marknad</w:t>
      </w:r>
      <w:r w:rsidRPr="00E978D5">
        <w:t>s</w:t>
      </w:r>
      <w:r w:rsidRPr="00E978D5">
        <w:t>ekonomin skall fungera. I marknadsekonomins natur ligger att gamla lösningar ständigt får vika för nya som är bättre ägnade att tillfred</w:t>
      </w:r>
      <w:r w:rsidRPr="00E978D5">
        <w:t>s</w:t>
      </w:r>
      <w:r w:rsidRPr="00E978D5">
        <w:t>ställa konsumenternas vari</w:t>
      </w:r>
      <w:r w:rsidRPr="00E978D5">
        <w:t>e</w:t>
      </w:r>
      <w:r w:rsidRPr="00E978D5">
        <w:t>rande krav. Konkurrens är den bästa garantin för att konsumenter skall få så bra varor och tjän</w:t>
      </w:r>
      <w:r w:rsidRPr="00E978D5">
        <w:t>s</w:t>
      </w:r>
      <w:r w:rsidRPr="00E978D5">
        <w:t>ter som möjligt, till rimliga priser. Det är också av avgörande betydelse för den inte</w:t>
      </w:r>
      <w:r w:rsidRPr="00E978D5">
        <w:t>r</w:t>
      </w:r>
      <w:r w:rsidRPr="00E978D5">
        <w:t>nationella styrkan hos svenskt näringsliv att konkurrensen upprätthålls på hemm</w:t>
      </w:r>
      <w:r w:rsidRPr="00E978D5">
        <w:t>a</w:t>
      </w:r>
      <w:r w:rsidRPr="00E978D5">
        <w:t>marknaden.</w:t>
      </w:r>
    </w:p>
    <w:p w:rsidR="00D2297B" w:rsidRPr="00E978D5" w:rsidRDefault="00D2297B" w:rsidP="00D2297B">
      <w:pPr>
        <w:pStyle w:val="Normaltindrag"/>
      </w:pPr>
      <w:r w:rsidRPr="00E978D5">
        <w:t>Moderat konsumentpolitik syftar till att öka den konkurrensutsatta sektorn, vidga området för privat näringsverksamhet, att avveckla offentliga monopol och minska offentligt ägande i näringsverksamhet. Det krävs också syste</w:t>
      </w:r>
      <w:r w:rsidRPr="00E978D5">
        <w:t>m</w:t>
      </w:r>
      <w:r w:rsidRPr="00E978D5">
        <w:t>förändringar i form av skattesänkningar och fler avregleringar för att stimul</w:t>
      </w:r>
      <w:r w:rsidRPr="00E978D5">
        <w:t>e</w:t>
      </w:r>
      <w:r w:rsidRPr="00E978D5">
        <w:t>ra marknaden. Med ett stort och brett utbud ges ko</w:t>
      </w:r>
      <w:r w:rsidRPr="00E978D5">
        <w:t>n</w:t>
      </w:r>
      <w:r w:rsidRPr="00E978D5">
        <w:t>sumenterna möjlighet att göra egna val; att välja och att välja bort.</w:t>
      </w:r>
    </w:p>
    <w:p w:rsidR="00D2297B" w:rsidRPr="00E978D5" w:rsidRDefault="00D2297B" w:rsidP="00D2297B">
      <w:pPr>
        <w:pStyle w:val="Normaltindrag"/>
      </w:pPr>
      <w:r w:rsidRPr="00E978D5">
        <w:t>Den europeiska inre marknaden är gynnsam för svenska konsumenter e</w:t>
      </w:r>
      <w:r w:rsidRPr="00E978D5">
        <w:t>f</w:t>
      </w:r>
      <w:r w:rsidRPr="00E978D5">
        <w:t>tersom den skapar ett större utbud av varor och tjänster.</w:t>
      </w:r>
    </w:p>
    <w:p w:rsidR="00D2297B" w:rsidRPr="00E978D5" w:rsidRDefault="00D2297B" w:rsidP="00D2297B">
      <w:pPr>
        <w:pStyle w:val="Normaltindrag"/>
      </w:pPr>
      <w:r w:rsidRPr="00E978D5">
        <w:t>Handelsändamålet i plan- och bygglagen bör tas bort för att främja konku</w:t>
      </w:r>
      <w:r w:rsidRPr="00E978D5">
        <w:t>r</w:t>
      </w:r>
      <w:r w:rsidRPr="00E978D5">
        <w:t>rensen. Etablering av detaljhandel bör styras av konsumenternas efterfrågan och företagsekonomiska överväganden, i enlighet med av kommunfullmäkt</w:t>
      </w:r>
      <w:r w:rsidRPr="00E978D5">
        <w:t>i</w:t>
      </w:r>
      <w:r w:rsidRPr="00E978D5">
        <w:t>ge beslutade detaljplaner. Kommunen har möjlighet att underlätta etablering av detaljhandel i stadskärnan bland annat genom att främja framkomlighet och parkering.</w:t>
      </w:r>
    </w:p>
    <w:p w:rsidR="00D2297B" w:rsidRPr="00E978D5" w:rsidRDefault="00D2297B" w:rsidP="00D2297B">
      <w:pPr>
        <w:pStyle w:val="Rubrik2"/>
      </w:pPr>
      <w:bookmarkStart w:id="77" w:name="_Toc115153906"/>
      <w:bookmarkStart w:id="78" w:name="_Toc115154008"/>
      <w:bookmarkStart w:id="79" w:name="_Toc115154083"/>
      <w:bookmarkStart w:id="80" w:name="_Toc115154192"/>
      <w:bookmarkStart w:id="81" w:name="_Toc115855339"/>
      <w:bookmarkStart w:id="82" w:name="_Toc120866391"/>
      <w:r w:rsidRPr="00E978D5">
        <w:t>Slopa tullar och handelshinder</w:t>
      </w:r>
      <w:bookmarkEnd w:id="77"/>
      <w:bookmarkEnd w:id="78"/>
      <w:bookmarkEnd w:id="79"/>
      <w:bookmarkEnd w:id="80"/>
      <w:bookmarkEnd w:id="81"/>
      <w:bookmarkEnd w:id="82"/>
    </w:p>
    <w:p w:rsidR="00D2297B" w:rsidRPr="00E978D5" w:rsidRDefault="00D2297B" w:rsidP="00D2297B">
      <w:r w:rsidRPr="00E978D5">
        <w:t>Frihandeln måste fungera och reformeringen av EU: s gemensamma jor</w:t>
      </w:r>
      <w:r w:rsidRPr="00E978D5">
        <w:t>d</w:t>
      </w:r>
      <w:r w:rsidRPr="00E978D5">
        <w:t>brukspolitik måste prioriteras.</w:t>
      </w:r>
    </w:p>
    <w:p w:rsidR="00D2297B" w:rsidRPr="00E978D5" w:rsidRDefault="00D2297B" w:rsidP="00D2297B">
      <w:pPr>
        <w:pStyle w:val="Normaltindrag"/>
      </w:pPr>
      <w:r w:rsidRPr="00E978D5">
        <w:t>Tullhindren skall avskaffas, så att Europas konsumenter inte behöver bet</w:t>
      </w:r>
      <w:r w:rsidRPr="00E978D5">
        <w:t>a</w:t>
      </w:r>
      <w:r w:rsidRPr="00E978D5">
        <w:t>la överpr</w:t>
      </w:r>
      <w:r w:rsidRPr="00E978D5">
        <w:t>i</w:t>
      </w:r>
      <w:r w:rsidRPr="00E978D5">
        <w:t>ser på grund av protektionism. En fullständig frihandel innebär också att medborgarna i de fatt</w:t>
      </w:r>
      <w:r w:rsidRPr="00E978D5">
        <w:t>i</w:t>
      </w:r>
      <w:r w:rsidRPr="00E978D5">
        <w:t>gaste länderna i världen kan förändra och förbättra sina livsvillkor genom att kunna expo</w:t>
      </w:r>
      <w:r w:rsidRPr="00E978D5">
        <w:t>r</w:t>
      </w:r>
      <w:r w:rsidRPr="00E978D5">
        <w:t>tera fritt.</w:t>
      </w:r>
    </w:p>
    <w:p w:rsidR="00D2297B" w:rsidRPr="00E978D5" w:rsidRDefault="00D2297B" w:rsidP="00D2297B">
      <w:pPr>
        <w:pStyle w:val="Normaltindrag"/>
      </w:pPr>
      <w:r w:rsidRPr="00E978D5">
        <w:t>Den europeiska jordbrukspolitiken (CAP) skall avregleras. Systemet intr</w:t>
      </w:r>
      <w:r w:rsidRPr="00E978D5">
        <w:t>o</w:t>
      </w:r>
      <w:r w:rsidRPr="00E978D5">
        <w:t>ducerades för att försäkra Europas befolkning om livsmedelstillgång, under en tid då en övertro på statens roll för medborgarna florerade. CAP har des</w:t>
      </w:r>
      <w:r w:rsidRPr="00E978D5">
        <w:t>s</w:t>
      </w:r>
      <w:r w:rsidRPr="00E978D5">
        <w:t>värre visat sig vara kontr</w:t>
      </w:r>
      <w:r w:rsidRPr="00E978D5">
        <w:t>a</w:t>
      </w:r>
      <w:r w:rsidRPr="00E978D5">
        <w:t>produktivt, genom att priserna på livsmedel för konsumenter har blivit onödigt höga. Målet måste vara att integrera den eur</w:t>
      </w:r>
      <w:r w:rsidRPr="00E978D5">
        <w:t>o</w:t>
      </w:r>
      <w:r w:rsidRPr="00E978D5">
        <w:t>peiska jordbrukspolitiken med världsmarkn</w:t>
      </w:r>
      <w:r w:rsidRPr="00E978D5">
        <w:t>a</w:t>
      </w:r>
      <w:r w:rsidRPr="00E978D5">
        <w:t>den. Detta skulle leda till en stabilisering av världsmarknadspriset samt lägre priser och ett mer kons</w:t>
      </w:r>
      <w:r w:rsidRPr="00E978D5">
        <w:t>u</w:t>
      </w:r>
      <w:r w:rsidRPr="00E978D5">
        <w:t>mentinriktat utbud i Europa.</w:t>
      </w:r>
    </w:p>
    <w:p w:rsidR="00D2297B" w:rsidRPr="00E978D5" w:rsidRDefault="00D2297B" w:rsidP="00D2297B">
      <w:pPr>
        <w:pStyle w:val="Rubrik2"/>
      </w:pPr>
      <w:bookmarkStart w:id="83" w:name="_Toc115153907"/>
      <w:bookmarkStart w:id="84" w:name="_Toc115154009"/>
      <w:bookmarkStart w:id="85" w:name="_Toc115154084"/>
      <w:bookmarkStart w:id="86" w:name="_Toc115154193"/>
      <w:bookmarkStart w:id="87" w:name="_Toc115855340"/>
      <w:bookmarkStart w:id="88" w:name="_Toc120866392"/>
      <w:r w:rsidRPr="00E978D5">
        <w:t>Slå ihop Konsumentverket med Konkurrensverket</w:t>
      </w:r>
      <w:bookmarkEnd w:id="83"/>
      <w:bookmarkEnd w:id="84"/>
      <w:bookmarkEnd w:id="85"/>
      <w:bookmarkEnd w:id="86"/>
      <w:bookmarkEnd w:id="87"/>
      <w:bookmarkEnd w:id="88"/>
    </w:p>
    <w:p w:rsidR="00D2297B" w:rsidRPr="00E978D5" w:rsidRDefault="00D2297B" w:rsidP="00D2297B">
      <w:r w:rsidRPr="00E978D5">
        <w:t>Konsumentverkets uppgifter är för närvarande alltför omfattande och leder dessutom till splittring av verksamheten. Verkets myndighetsuppgifter bör skiljas från verkets övriga uppgifter, i syfte att effektivisera verksamheten. Konsumentverkets myndighetsfunktion bör begränsas till det rent produk</w:t>
      </w:r>
      <w:r w:rsidRPr="00E978D5">
        <w:t>t</w:t>
      </w:r>
      <w:r w:rsidRPr="00E978D5">
        <w:t>kontrollerande samt tillsyn över den konsumenträttsliga lagstiftningens efte</w:t>
      </w:r>
      <w:r w:rsidRPr="00E978D5">
        <w:t>r</w:t>
      </w:r>
      <w:r w:rsidRPr="00E978D5">
        <w:t>levnad. Den myndighetsfunktionen kan med fördel utföras av Konkurren</w:t>
      </w:r>
      <w:r w:rsidRPr="00E978D5">
        <w:t>s</w:t>
      </w:r>
      <w:r w:rsidRPr="00E978D5">
        <w:t>verket.</w:t>
      </w:r>
    </w:p>
    <w:p w:rsidR="00D2297B" w:rsidRPr="00E978D5" w:rsidRDefault="00D2297B" w:rsidP="002D5123">
      <w:pPr>
        <w:pStyle w:val="Normaltindrag"/>
      </w:pPr>
      <w:r w:rsidRPr="00E978D5">
        <w:t>Konsumentverkets förlagsverksamhet med bokutgivning och publikation av tidskriften Råd &amp; Rön, samt provtagningsverksamhet, bör avyttras.</w:t>
      </w:r>
      <w:r w:rsidR="00265478" w:rsidRPr="00E978D5">
        <w:t xml:space="preserve"> </w:t>
      </w:r>
      <w:r w:rsidRPr="00E978D5">
        <w:t>Ko</w:t>
      </w:r>
      <w:r w:rsidRPr="00E978D5">
        <w:t>n</w:t>
      </w:r>
      <w:r w:rsidRPr="00E978D5">
        <w:t>sumentverket står inför stora förändringar när verksamheten nu skall utlokal</w:t>
      </w:r>
      <w:r w:rsidRPr="00E978D5">
        <w:t>i</w:t>
      </w:r>
      <w:r w:rsidRPr="00E978D5">
        <w:t>seras till Karlstad/Kristinehamn. Inom ramen för denna omlokalis</w:t>
      </w:r>
      <w:r w:rsidRPr="00E978D5">
        <w:t>e</w:t>
      </w:r>
      <w:r w:rsidRPr="00E978D5">
        <w:t>ring, låt vara att sjä</w:t>
      </w:r>
      <w:r w:rsidRPr="00E978D5">
        <w:t>l</w:t>
      </w:r>
      <w:r w:rsidRPr="00E978D5">
        <w:t xml:space="preserve">va beslutet att flytta verket kan ifrågasättas, torde finnas utrymme för förändringar i den riktning vi nu har föreslagit. </w:t>
      </w:r>
    </w:p>
    <w:p w:rsidR="00D2297B" w:rsidRPr="00E978D5" w:rsidRDefault="00D2297B" w:rsidP="00D2297B">
      <w:pPr>
        <w:pStyle w:val="Normaltindrag"/>
      </w:pPr>
      <w:r w:rsidRPr="00E978D5">
        <w:t>Svenska konsumenter kan ställa krav på producenter, handlare och andra aktörer, i</w:t>
      </w:r>
      <w:r w:rsidRPr="00E978D5">
        <w:t>n</w:t>
      </w:r>
      <w:r w:rsidRPr="00E978D5">
        <w:t>klusive den offentliga sektorns serviceorgan, genom att agera gemensamt. En sådan u</w:t>
      </w:r>
      <w:r w:rsidRPr="00E978D5">
        <w:t>t</w:t>
      </w:r>
      <w:r w:rsidRPr="00E978D5">
        <w:t>veckling förutsätter att samverkan i organisationer tillåts byggas upp nedifrån. Ett allomfa</w:t>
      </w:r>
      <w:r w:rsidRPr="00E978D5">
        <w:t>t</w:t>
      </w:r>
      <w:r w:rsidRPr="00E978D5">
        <w:t>tande statligt ansvarstagande leder till passivitet och skapar en dyr och oftast otymplig b</w:t>
      </w:r>
      <w:r w:rsidRPr="00E978D5">
        <w:t>y</w:t>
      </w:r>
      <w:r w:rsidRPr="00E978D5">
        <w:t>råkrati som hela tiden ligger efter utvecklingen på det område den är satt att verka inom.</w:t>
      </w:r>
    </w:p>
    <w:p w:rsidR="00D2297B" w:rsidRPr="00E978D5" w:rsidRDefault="00D2297B" w:rsidP="002D5123">
      <w:pPr>
        <w:pStyle w:val="Normaltindrag"/>
      </w:pPr>
      <w:r w:rsidRPr="00E978D5">
        <w:t>För att konsumentsammanslutningar av olika slag skall kunna bildas, växa och ta på sig större uppgifter måste den offentliga insatsen gradvis tonas ned. Bara på detta sätt kan fr</w:t>
      </w:r>
      <w:r w:rsidRPr="00E978D5">
        <w:t>i</w:t>
      </w:r>
      <w:r w:rsidRPr="00E978D5">
        <w:t>villiga och oberoende konsumentrörelser, som utgår från den enskildes behov och intre</w:t>
      </w:r>
      <w:r w:rsidRPr="00E978D5">
        <w:t>s</w:t>
      </w:r>
      <w:r w:rsidRPr="00E978D5">
        <w:t>sen, få fotfäste i Sverige.</w:t>
      </w:r>
    </w:p>
    <w:p w:rsidR="00D2297B" w:rsidRPr="00E978D5" w:rsidRDefault="00D2297B" w:rsidP="00D2297B">
      <w:pPr>
        <w:pStyle w:val="Rubrik2"/>
      </w:pPr>
      <w:bookmarkStart w:id="89" w:name="_Toc115153908"/>
      <w:bookmarkStart w:id="90" w:name="_Toc115154010"/>
      <w:bookmarkStart w:id="91" w:name="_Toc115154085"/>
      <w:bookmarkStart w:id="92" w:name="_Toc115154194"/>
      <w:bookmarkStart w:id="93" w:name="_Toc115855341"/>
      <w:bookmarkStart w:id="94" w:name="_Toc120866393"/>
      <w:r w:rsidRPr="00E978D5">
        <w:t>Produktsäkerhet även för offentliga tjänster</w:t>
      </w:r>
      <w:bookmarkEnd w:id="89"/>
      <w:bookmarkEnd w:id="90"/>
      <w:bookmarkEnd w:id="91"/>
      <w:bookmarkEnd w:id="92"/>
      <w:bookmarkEnd w:id="93"/>
      <w:bookmarkEnd w:id="94"/>
    </w:p>
    <w:p w:rsidR="00D2297B" w:rsidRPr="00E978D5" w:rsidRDefault="00D2297B" w:rsidP="00D2297B">
      <w:r w:rsidRPr="00E978D5">
        <w:t>Vi konstaterar att många av de tjänster som betyder allra mest för många medborgare är offentligt producerade eller offentligt styrda. Samtidigt är konsumentmakten svagare på dessa områden. I syfte att stärka konsumente</w:t>
      </w:r>
      <w:r w:rsidRPr="00E978D5">
        <w:t>r</w:t>
      </w:r>
      <w:r w:rsidRPr="00E978D5">
        <w:t>nas ställning inom den offentligt finansierade sektorn måste en översyn göras av lagstiftningen för att så långt som möjligt ge bland annat konsumenttjäns</w:t>
      </w:r>
      <w:r w:rsidRPr="00E978D5">
        <w:t>t</w:t>
      </w:r>
      <w:r w:rsidRPr="00E978D5">
        <w:t>lagen, konsumentköplagen och produktsäkerhetslagen en enhetlig och ko</w:t>
      </w:r>
      <w:r w:rsidRPr="00E978D5">
        <w:t>n</w:t>
      </w:r>
      <w:r w:rsidRPr="00E978D5">
        <w:t>kurrensneutral tillämpning på de olika sektorerna i ekon</w:t>
      </w:r>
      <w:r w:rsidRPr="00E978D5">
        <w:t>o</w:t>
      </w:r>
      <w:r w:rsidRPr="00E978D5">
        <w:t>min.</w:t>
      </w:r>
    </w:p>
    <w:p w:rsidR="00D2297B" w:rsidRPr="00E978D5" w:rsidRDefault="00D2297B" w:rsidP="00D2297B">
      <w:pPr>
        <w:pStyle w:val="Normaltindrag"/>
      </w:pPr>
      <w:r w:rsidRPr="00E978D5">
        <w:t>För konsumenterna innebär nuvarande lagstiftning påtagliga nackdelar b</w:t>
      </w:r>
      <w:r w:rsidRPr="00E978D5">
        <w:t>e</w:t>
      </w:r>
      <w:r w:rsidRPr="00E978D5">
        <w:t>träffande möjligheterna att överblicka regelverken. Dessutom föreligger ri</w:t>
      </w:r>
      <w:r w:rsidRPr="00E978D5">
        <w:t>s</w:t>
      </w:r>
      <w:r w:rsidRPr="00E978D5">
        <w:t>ken att vissa tjänster faller utanför produktsäkerhetsskyddet. Därför finns det stora fördelar med att utvi</w:t>
      </w:r>
      <w:r w:rsidRPr="00E978D5">
        <w:t>d</w:t>
      </w:r>
      <w:r w:rsidRPr="00E978D5">
        <w:t>ga produktsäkerhetslagen till att omfatta även tjänster som erbjuds i offentlig ver</w:t>
      </w:r>
      <w:r w:rsidRPr="00E978D5">
        <w:t>k</w:t>
      </w:r>
      <w:r w:rsidRPr="00E978D5">
        <w:t>samhet. Lagstiftningen skulle därigenom bättre fungera som en bred garanti och därmed förstärka konsumen</w:t>
      </w:r>
      <w:r w:rsidRPr="00E978D5">
        <w:t>t</w:t>
      </w:r>
      <w:r w:rsidRPr="00E978D5">
        <w:t>skyddet.</w:t>
      </w:r>
    </w:p>
    <w:p w:rsidR="00D2297B" w:rsidRPr="00E978D5" w:rsidRDefault="00D2297B" w:rsidP="00D2297B">
      <w:pPr>
        <w:pStyle w:val="Normaltindrag"/>
      </w:pPr>
      <w:r w:rsidRPr="00E978D5">
        <w:t>I dag är till exempel produktsäkerhetslagstiftningens nuvarande utfor</w:t>
      </w:r>
      <w:r w:rsidRPr="00E978D5">
        <w:t>m</w:t>
      </w:r>
      <w:r w:rsidRPr="00E978D5">
        <w:t>ning inte konkurrensneutral. Enligt vår mening är detta klart otillfredsställa</w:t>
      </w:r>
      <w:r w:rsidRPr="00E978D5">
        <w:t>n</w:t>
      </w:r>
      <w:r w:rsidRPr="00E978D5">
        <w:t>de eftersom det inn</w:t>
      </w:r>
      <w:r w:rsidRPr="00E978D5">
        <w:t>e</w:t>
      </w:r>
      <w:r w:rsidRPr="00E978D5">
        <w:t>bär en risk för att likartade verksamheter kan utsättas för olika slags kontroll beroende på vem som är huvudman för verksamheten.</w:t>
      </w:r>
    </w:p>
    <w:p w:rsidR="00D2297B" w:rsidRPr="00E978D5" w:rsidRDefault="00D2297B" w:rsidP="00D2297B">
      <w:pPr>
        <w:pStyle w:val="Normaltindrag"/>
      </w:pPr>
      <w:r w:rsidRPr="00E978D5">
        <w:t>Inom ramen för Europeiska unionen pågår ett omfattande arbete inom det konsumentpolitiska området. Regeringen anser att Sverige skall vara ett för</w:t>
      </w:r>
      <w:r w:rsidRPr="00E978D5">
        <w:t>e</w:t>
      </w:r>
      <w:r w:rsidRPr="00E978D5">
        <w:t>gångsland i de</w:t>
      </w:r>
      <w:r w:rsidRPr="00E978D5">
        <w:t>t</w:t>
      </w:r>
      <w:r w:rsidRPr="00E978D5">
        <w:t>ta arbete. Mot denna bakgrund är det befogat att på nytt starta en utredning där syftet är att göra den centrala konsumentlagstiftningen ti</w:t>
      </w:r>
      <w:r w:rsidRPr="00E978D5">
        <w:t>l</w:t>
      </w:r>
      <w:r w:rsidRPr="00E978D5">
        <w:t>lämplig också på offentliga tillverkade produkter och u</w:t>
      </w:r>
      <w:r w:rsidRPr="00E978D5">
        <w:t>t</w:t>
      </w:r>
      <w:r w:rsidRPr="00E978D5">
        <w:t>förda tjänster.</w:t>
      </w:r>
    </w:p>
    <w:p w:rsidR="00D2297B" w:rsidRPr="00E978D5" w:rsidRDefault="00D2297B" w:rsidP="00D2297B">
      <w:pPr>
        <w:pStyle w:val="Rubrik2"/>
      </w:pPr>
      <w:bookmarkStart w:id="95" w:name="_Toc115153909"/>
      <w:bookmarkStart w:id="96" w:name="_Toc115154011"/>
      <w:bookmarkStart w:id="97" w:name="_Toc115154086"/>
      <w:bookmarkStart w:id="98" w:name="_Toc115154195"/>
      <w:bookmarkStart w:id="99" w:name="_Toc115855342"/>
      <w:bookmarkStart w:id="100" w:name="_Toc120866394"/>
      <w:r w:rsidRPr="00E978D5">
        <w:t>Utred kostnaderna för lagstiftningen</w:t>
      </w:r>
      <w:bookmarkEnd w:id="95"/>
      <w:bookmarkEnd w:id="96"/>
      <w:bookmarkEnd w:id="97"/>
      <w:bookmarkEnd w:id="98"/>
      <w:bookmarkEnd w:id="99"/>
      <w:bookmarkEnd w:id="100"/>
    </w:p>
    <w:p w:rsidR="00D2297B" w:rsidRPr="00E978D5" w:rsidRDefault="00D2297B" w:rsidP="00D2297B">
      <w:r w:rsidRPr="00E978D5">
        <w:t>Det är hög tid att göra en ny översyn av den konsumentpolitiska lagstiftnin</w:t>
      </w:r>
      <w:r w:rsidRPr="00E978D5">
        <w:t>g</w:t>
      </w:r>
      <w:r w:rsidRPr="00E978D5">
        <w:t>en i Sverige. Många lagar om produktsäkerhet, producentens ansvar och ko</w:t>
      </w:r>
      <w:r w:rsidRPr="00E978D5">
        <w:t>n</w:t>
      </w:r>
      <w:r w:rsidRPr="00E978D5">
        <w:t>sumentens skydd är kloka, bra och angelägna. Samtidigt har regelmassan vuxit betänkligt och lagarna gör det svårare för mindre konkurrenter att utm</w:t>
      </w:r>
      <w:r w:rsidRPr="00E978D5">
        <w:t>a</w:t>
      </w:r>
      <w:r w:rsidRPr="00E978D5">
        <w:t>na etablerade aktörer. Vi vet att tvingande lagar alltid har ett pris som allmä</w:t>
      </w:r>
      <w:r w:rsidRPr="00E978D5">
        <w:t>n</w:t>
      </w:r>
      <w:r w:rsidRPr="00E978D5">
        <w:t>heten i slutändan får betala. Vad summan hamnar på är i dagsläget oklart, och därför borde en statlig lagkostnadskommission tillsättas som räknar på ko</w:t>
      </w:r>
      <w:r w:rsidRPr="00E978D5">
        <w:t>n</w:t>
      </w:r>
      <w:r w:rsidRPr="00E978D5">
        <w:t>sumentlagstiftningens kostnader för konsumenten och samtidigt ser över behovet av lagstif</w:t>
      </w:r>
      <w:r w:rsidRPr="00E978D5">
        <w:t>t</w:t>
      </w:r>
      <w:r w:rsidRPr="00E978D5">
        <w:t>ningen.</w:t>
      </w:r>
    </w:p>
    <w:p w:rsidR="00D2297B" w:rsidRPr="00E978D5" w:rsidRDefault="00D2297B" w:rsidP="00D2297B">
      <w:pPr>
        <w:pStyle w:val="Rubrik2"/>
      </w:pPr>
      <w:bookmarkStart w:id="101" w:name="_Toc115153910"/>
      <w:bookmarkStart w:id="102" w:name="_Toc115154012"/>
      <w:bookmarkStart w:id="103" w:name="_Toc115154087"/>
      <w:bookmarkStart w:id="104" w:name="_Toc115154196"/>
      <w:bookmarkStart w:id="105" w:name="_Toc115855343"/>
      <w:bookmarkStart w:id="106" w:name="_Toc120866395"/>
      <w:r w:rsidRPr="00E978D5">
        <w:t>Flera modeller för tvistlösning</w:t>
      </w:r>
      <w:bookmarkEnd w:id="101"/>
      <w:bookmarkEnd w:id="102"/>
      <w:bookmarkEnd w:id="103"/>
      <w:bookmarkEnd w:id="104"/>
      <w:bookmarkEnd w:id="105"/>
      <w:bookmarkEnd w:id="106"/>
    </w:p>
    <w:p w:rsidR="00D2297B" w:rsidRPr="00E978D5" w:rsidRDefault="00D2297B" w:rsidP="00D2297B">
      <w:r w:rsidRPr="00E978D5">
        <w:t>Modeller för lösning av konsumenttvister utom rätta skall stimuleras. Rege</w:t>
      </w:r>
      <w:r w:rsidRPr="00E978D5">
        <w:t>r</w:t>
      </w:r>
      <w:r w:rsidRPr="00E978D5">
        <w:t>ingen har sedan 1994 försökt införa större möjligheter till processföring i framför allt kons</w:t>
      </w:r>
      <w:r w:rsidRPr="00E978D5">
        <w:t>u</w:t>
      </w:r>
      <w:r w:rsidRPr="00E978D5">
        <w:t>menttvister. Vi menar att en bättre modell vore att anamma de moderna principerna för utomrättslig lösning av konsumenttvister, s.k. alternative dispute resol</w:t>
      </w:r>
      <w:r w:rsidRPr="00E978D5">
        <w:t>u</w:t>
      </w:r>
      <w:r w:rsidRPr="00E978D5">
        <w:t>tion (ADR).</w:t>
      </w:r>
    </w:p>
    <w:p w:rsidR="00D2297B" w:rsidRPr="00E978D5" w:rsidRDefault="00D2297B" w:rsidP="00D2297B">
      <w:pPr>
        <w:pStyle w:val="Normaltindrag"/>
      </w:pPr>
      <w:r w:rsidRPr="00E978D5">
        <w:t>Kommissionen uppmuntrar framväxten av modeller för utomrättslig tvis</w:t>
      </w:r>
      <w:r w:rsidRPr="00E978D5">
        <w:t>t</w:t>
      </w:r>
      <w:r w:rsidRPr="00E978D5">
        <w:t>lösning, dä</w:t>
      </w:r>
      <w:r w:rsidRPr="00E978D5">
        <w:t>r</w:t>
      </w:r>
      <w:r w:rsidRPr="00E978D5">
        <w:t>för att sådana instrument är lättillgängliga för konsumenter, visar goda resultat och saknar många av de nackdelar domstolsprocesser har. EU-parlamentet har också nyligen antagit ett b</w:t>
      </w:r>
      <w:r w:rsidRPr="00E978D5">
        <w:t>e</w:t>
      </w:r>
      <w:r w:rsidRPr="00E978D5">
        <w:t>tänkande avseende utomrättslig reglering av konsumenttvister.</w:t>
      </w:r>
    </w:p>
    <w:p w:rsidR="00D2297B" w:rsidRPr="00E978D5" w:rsidRDefault="00D2297B" w:rsidP="00D2297B">
      <w:pPr>
        <w:pStyle w:val="Normaltindrag"/>
      </w:pPr>
      <w:r w:rsidRPr="00E978D5">
        <w:t>Kommissionen rekommenderar att ADR skall ha en självständig, oberoe</w:t>
      </w:r>
      <w:r w:rsidRPr="00E978D5">
        <w:t>n</w:t>
      </w:r>
      <w:r w:rsidRPr="00E978D5">
        <w:t>de ställning, samt ge lika service till konsumenter som till näringsidkare. Förfarande och resultat skall vara offentliga. Förfarandet skall också vara effektivt, inte fordra juridiskt o</w:t>
      </w:r>
      <w:r w:rsidRPr="00E978D5">
        <w:t>m</w:t>
      </w:r>
      <w:r w:rsidRPr="00E978D5">
        <w:t>bud, vara utan kostnad eller ges till mycket rimliga kostnader, samt vara snabbt. Fö</w:t>
      </w:r>
      <w:r w:rsidRPr="00E978D5">
        <w:t>r</w:t>
      </w:r>
      <w:r w:rsidRPr="00E978D5">
        <w:t>farandet skall endast vara bindande för parterna om parterna innan förfarandets bö</w:t>
      </w:r>
      <w:r w:rsidRPr="00E978D5">
        <w:t>r</w:t>
      </w:r>
      <w:r w:rsidRPr="00E978D5">
        <w:t>jan informerats om att så är fallet. Förfarandet får inte vara ett led av en avtalsklausul som påbjuder uto</w:t>
      </w:r>
      <w:r w:rsidRPr="00E978D5">
        <w:t>m</w:t>
      </w:r>
      <w:r w:rsidRPr="00E978D5">
        <w:t>rättslig tvis</w:t>
      </w:r>
      <w:r w:rsidRPr="00E978D5">
        <w:t>t</w:t>
      </w:r>
      <w:r w:rsidRPr="00E978D5">
        <w:t>lösning med preklusion av rätten att föra anspråket till domstol. Parterna skall, om de vill, få representeras av ombud.</w:t>
      </w:r>
    </w:p>
    <w:p w:rsidR="00D2297B" w:rsidRPr="00E978D5" w:rsidRDefault="00D2297B" w:rsidP="00D2297B">
      <w:pPr>
        <w:pStyle w:val="Normaltindrag"/>
      </w:pPr>
      <w:r w:rsidRPr="00E978D5">
        <w:t>Vi ställer oss bakom inrättandet av ett nätverk för utomrättslig, gränsöve</w:t>
      </w:r>
      <w:r w:rsidRPr="00E978D5">
        <w:t>r</w:t>
      </w:r>
      <w:r w:rsidRPr="00E978D5">
        <w:t>skridande tvis</w:t>
      </w:r>
      <w:r w:rsidRPr="00E978D5">
        <w:t>t</w:t>
      </w:r>
      <w:r w:rsidRPr="00E978D5">
        <w:t>lösning. Konsumenterna får härigenom stor egenmakt att lösa problem utan att behöva gå till domstol.</w:t>
      </w:r>
    </w:p>
    <w:p w:rsidR="00D2297B" w:rsidRPr="00E978D5" w:rsidRDefault="00D2297B" w:rsidP="00D2297B">
      <w:pPr>
        <w:pStyle w:val="Normaltindrag"/>
      </w:pPr>
      <w:r w:rsidRPr="00E978D5">
        <w:t>I sammanhanget förtjänar även Allmänna reklamationsnämnden att o</w:t>
      </w:r>
      <w:r w:rsidRPr="00E978D5">
        <w:t>m</w:t>
      </w:r>
      <w:r w:rsidRPr="00E978D5">
        <w:t>nämnas. ARN är en statlig myndighet som kostnadsfritt prövar tvister mellan konsumenter och för</w:t>
      </w:r>
      <w:r w:rsidRPr="00E978D5">
        <w:t>e</w:t>
      </w:r>
      <w:r w:rsidRPr="00E978D5">
        <w:t>tagare. Nämndens rekommendationer är inte bindande. Seriösa näringsidkare inser dock oftast vikten av att efterkomma rekomme</w:t>
      </w:r>
      <w:r w:rsidRPr="00E978D5">
        <w:t>n</w:t>
      </w:r>
      <w:r w:rsidRPr="00E978D5">
        <w:t>dationerna och dessa följs i omkring 75 procent av fallen. Nämndens ver</w:t>
      </w:r>
      <w:r w:rsidRPr="00E978D5">
        <w:t>k</w:t>
      </w:r>
      <w:r w:rsidRPr="00E978D5">
        <w:t>samhet är mycket positiv och utgör ett värdefullt komplement till de traditi</w:t>
      </w:r>
      <w:r w:rsidRPr="00E978D5">
        <w:t>o</w:t>
      </w:r>
      <w:r w:rsidRPr="00E978D5">
        <w:t>nella metoderna för tvistlösning.</w:t>
      </w:r>
    </w:p>
    <w:p w:rsidR="00D2297B" w:rsidRPr="00E978D5" w:rsidRDefault="00D2297B" w:rsidP="00D2297B">
      <w:pPr>
        <w:pStyle w:val="Rubrik2"/>
      </w:pPr>
      <w:bookmarkStart w:id="107" w:name="_Toc115153911"/>
      <w:bookmarkStart w:id="108" w:name="_Toc115154013"/>
      <w:bookmarkStart w:id="109" w:name="_Toc115154088"/>
      <w:bookmarkStart w:id="110" w:name="_Toc115154197"/>
      <w:bookmarkStart w:id="111" w:name="_Toc115855344"/>
      <w:bookmarkStart w:id="112" w:name="_Toc120866396"/>
      <w:r w:rsidRPr="00E978D5">
        <w:t>Märkning av varor bäst när den är frivillig</w:t>
      </w:r>
      <w:bookmarkEnd w:id="107"/>
      <w:bookmarkEnd w:id="108"/>
      <w:bookmarkEnd w:id="109"/>
      <w:bookmarkEnd w:id="110"/>
      <w:bookmarkEnd w:id="111"/>
      <w:bookmarkEnd w:id="112"/>
    </w:p>
    <w:p w:rsidR="00D2297B" w:rsidRPr="00E978D5" w:rsidRDefault="00D2297B" w:rsidP="00D2297B">
      <w:r w:rsidRPr="00E978D5">
        <w:t>Märkning av varor skall vara ett konkurrensverktyg snarare än ett statligt kontrollmedel och ske på frivillig väg. Som tidigare anförts medför lagsta</w:t>
      </w:r>
      <w:r w:rsidRPr="00E978D5">
        <w:t>d</w:t>
      </w:r>
      <w:r w:rsidRPr="00E978D5">
        <w:t>gad märkning me</w:t>
      </w:r>
      <w:r w:rsidRPr="00E978D5">
        <w:t>r</w:t>
      </w:r>
      <w:r w:rsidRPr="00E978D5">
        <w:t>kostnader för konsumenterna, samtidigt som effekterna är svårkontrollerade på mikron</w:t>
      </w:r>
      <w:r w:rsidRPr="00E978D5">
        <w:t>i</w:t>
      </w:r>
      <w:r w:rsidRPr="00E978D5">
        <w:t>vå.</w:t>
      </w:r>
    </w:p>
    <w:p w:rsidR="00D2297B" w:rsidRPr="00E978D5" w:rsidRDefault="00D2297B" w:rsidP="00D2297B">
      <w:pPr>
        <w:pStyle w:val="Normaltindrag"/>
      </w:pPr>
      <w:r w:rsidRPr="00E978D5">
        <w:t>Seriösa företag övervakar sin tillverkning och informerar sina presumtiva kunder om förf</w:t>
      </w:r>
      <w:r w:rsidRPr="00E978D5">
        <w:t>a</w:t>
      </w:r>
      <w:r w:rsidRPr="00E978D5">
        <w:t>ringssätt. The Body Shop är ett av många exempel på företag där djurskydd och miljöhä</w:t>
      </w:r>
      <w:r w:rsidRPr="00E978D5">
        <w:t>n</w:t>
      </w:r>
      <w:r w:rsidRPr="00E978D5">
        <w:t>syn är en del av själva affärskonceptet. Medvetna konsumenter väljer bäst själva vilka för</w:t>
      </w:r>
      <w:r w:rsidRPr="00E978D5">
        <w:t>e</w:t>
      </w:r>
      <w:r w:rsidRPr="00E978D5">
        <w:t>tag som producerar sina varor på ett sätt som passar deras intressen och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5123" w:rsidRPr="00E978D5">
        <w:tblPrEx>
          <w:tblCellMar>
            <w:top w:w="0" w:type="dxa"/>
            <w:bottom w:w="0" w:type="dxa"/>
          </w:tblCellMar>
        </w:tblPrEx>
        <w:trPr>
          <w:cantSplit/>
        </w:trPr>
        <w:tc>
          <w:tcPr>
            <w:tcW w:w="3046" w:type="dxa"/>
          </w:tcPr>
          <w:p w:rsidR="002D5123" w:rsidRPr="00E978D5" w:rsidRDefault="002D5123" w:rsidP="002D5123">
            <w:pPr>
              <w:pStyle w:val="UnderskriftDatum"/>
              <w:spacing w:before="240"/>
            </w:pPr>
            <w:r w:rsidRPr="00E978D5">
              <w:t>Stockholm den 30 september 2005</w:t>
            </w:r>
          </w:p>
        </w:tc>
        <w:tc>
          <w:tcPr>
            <w:tcW w:w="3047" w:type="dxa"/>
          </w:tcPr>
          <w:p w:rsidR="002D5123" w:rsidRPr="00E978D5" w:rsidRDefault="002D5123" w:rsidP="002D5123">
            <w:pPr>
              <w:pStyle w:val="Underskrifter"/>
              <w:spacing w:before="240"/>
            </w:pPr>
          </w:p>
        </w:tc>
      </w:tr>
      <w:tr w:rsidR="002D5123" w:rsidRPr="00E978D5">
        <w:tblPrEx>
          <w:tblCellMar>
            <w:top w:w="0" w:type="dxa"/>
            <w:bottom w:w="0" w:type="dxa"/>
          </w:tblCellMar>
        </w:tblPrEx>
        <w:trPr>
          <w:cantSplit/>
        </w:trPr>
        <w:tc>
          <w:tcPr>
            <w:tcW w:w="3046" w:type="dxa"/>
          </w:tcPr>
          <w:p w:rsidR="002D5123" w:rsidRPr="00E978D5" w:rsidRDefault="002D5123" w:rsidP="002D5123">
            <w:pPr>
              <w:pStyle w:val="Underskrifter"/>
            </w:pPr>
            <w:r w:rsidRPr="00E978D5">
              <w:t>Inger René (m)</w:t>
            </w:r>
          </w:p>
        </w:tc>
        <w:tc>
          <w:tcPr>
            <w:tcW w:w="3047" w:type="dxa"/>
          </w:tcPr>
          <w:p w:rsidR="002D5123" w:rsidRPr="00E978D5" w:rsidRDefault="002D5123" w:rsidP="002D5123">
            <w:pPr>
              <w:pStyle w:val="Underskrifter"/>
            </w:pPr>
          </w:p>
        </w:tc>
      </w:tr>
      <w:tr w:rsidR="002D5123" w:rsidRPr="00E978D5">
        <w:tblPrEx>
          <w:tblCellMar>
            <w:top w:w="0" w:type="dxa"/>
            <w:bottom w:w="0" w:type="dxa"/>
          </w:tblCellMar>
        </w:tblPrEx>
        <w:trPr>
          <w:cantSplit/>
        </w:trPr>
        <w:tc>
          <w:tcPr>
            <w:tcW w:w="3046" w:type="dxa"/>
          </w:tcPr>
          <w:p w:rsidR="002D5123" w:rsidRPr="00E978D5" w:rsidRDefault="002D5123" w:rsidP="002D5123">
            <w:pPr>
              <w:pStyle w:val="Underskrifter"/>
            </w:pPr>
            <w:r w:rsidRPr="00E978D5">
              <w:t>Bertil Kjellberg (m)</w:t>
            </w:r>
          </w:p>
        </w:tc>
        <w:tc>
          <w:tcPr>
            <w:tcW w:w="3047" w:type="dxa"/>
          </w:tcPr>
          <w:p w:rsidR="002D5123" w:rsidRPr="00E978D5" w:rsidRDefault="002D5123" w:rsidP="002D5123">
            <w:pPr>
              <w:pStyle w:val="Underskrifter"/>
            </w:pPr>
            <w:r w:rsidRPr="00E978D5">
              <w:t>Henrik von Sydow (m)</w:t>
            </w:r>
          </w:p>
        </w:tc>
      </w:tr>
      <w:tr w:rsidR="002D5123" w:rsidRPr="00E978D5">
        <w:tblPrEx>
          <w:tblCellMar>
            <w:top w:w="0" w:type="dxa"/>
            <w:bottom w:w="0" w:type="dxa"/>
          </w:tblCellMar>
        </w:tblPrEx>
        <w:trPr>
          <w:cantSplit/>
        </w:trPr>
        <w:tc>
          <w:tcPr>
            <w:tcW w:w="3046" w:type="dxa"/>
          </w:tcPr>
          <w:p w:rsidR="002D5123" w:rsidRPr="00E978D5" w:rsidRDefault="002D5123" w:rsidP="002D5123">
            <w:pPr>
              <w:pStyle w:val="Underskrifter"/>
            </w:pPr>
            <w:r w:rsidRPr="00E978D5">
              <w:t>Hillevi Engström (m)</w:t>
            </w:r>
          </w:p>
        </w:tc>
        <w:tc>
          <w:tcPr>
            <w:tcW w:w="3047" w:type="dxa"/>
          </w:tcPr>
          <w:p w:rsidR="002D5123" w:rsidRPr="00E978D5" w:rsidRDefault="002D5123" w:rsidP="002D5123">
            <w:pPr>
              <w:pStyle w:val="Underskrifter"/>
            </w:pPr>
            <w:r w:rsidRPr="00E978D5">
              <w:t>Nils Fredrik Aurelius (m)</w:t>
            </w:r>
          </w:p>
        </w:tc>
      </w:tr>
      <w:tr w:rsidR="002D5123" w:rsidRPr="00E978D5">
        <w:tblPrEx>
          <w:tblCellMar>
            <w:top w:w="0" w:type="dxa"/>
            <w:bottom w:w="0" w:type="dxa"/>
          </w:tblCellMar>
        </w:tblPrEx>
        <w:trPr>
          <w:cantSplit/>
        </w:trPr>
        <w:tc>
          <w:tcPr>
            <w:tcW w:w="3046" w:type="dxa"/>
          </w:tcPr>
          <w:p w:rsidR="002D5123" w:rsidRPr="00E978D5" w:rsidRDefault="002D5123" w:rsidP="002D5123">
            <w:pPr>
              <w:pStyle w:val="Underskrifter"/>
            </w:pPr>
            <w:r w:rsidRPr="00E978D5">
              <w:t>Ewa Thalén Finné (m)</w:t>
            </w:r>
          </w:p>
        </w:tc>
        <w:tc>
          <w:tcPr>
            <w:tcW w:w="3047" w:type="dxa"/>
          </w:tcPr>
          <w:p w:rsidR="002D5123" w:rsidRPr="00E978D5" w:rsidRDefault="002D5123" w:rsidP="002D5123">
            <w:pPr>
              <w:pStyle w:val="Underskrifter"/>
            </w:pPr>
          </w:p>
        </w:tc>
      </w:tr>
    </w:tbl>
    <w:p w:rsidR="00D2297B" w:rsidRPr="00E978D5" w:rsidRDefault="00D2297B" w:rsidP="002D5123">
      <w:pPr>
        <w:pStyle w:val="Normaltindrag"/>
      </w:pPr>
    </w:p>
    <w:sectPr w:rsidR="00D2297B" w:rsidRPr="00E978D5" w:rsidSect="002D51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279" w:rsidRPr="00E978D5" w:rsidRDefault="001F0279">
      <w:r w:rsidRPr="00E978D5">
        <w:separator/>
      </w:r>
    </w:p>
  </w:endnote>
  <w:endnote w:type="continuationSeparator" w:id="0">
    <w:p w:rsidR="001F0279" w:rsidRPr="00E978D5" w:rsidRDefault="001F0279">
      <w:r w:rsidRPr="00E97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123" w:rsidRPr="00E978D5" w:rsidRDefault="00E978D5" w:rsidP="002D5123">
    <w:pPr>
      <w:pStyle w:val="Sidfot"/>
    </w:pPr>
    <w:r w:rsidRPr="00E978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946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123" w:rsidRDefault="002D5123">
                          <w:pPr>
                            <w:pStyle w:val="NormalS5sidnrV"/>
                          </w:pPr>
                          <w:r>
                            <w:fldChar w:fldCharType="begin"/>
                          </w:r>
                          <w:r>
                            <w:instrText xml:space="preserve"> PAGE *\charformat</w:instrText>
                          </w:r>
                          <w:r>
                            <w:fldChar w:fldCharType="separate"/>
                          </w:r>
                          <w:r w:rsidR="0026547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123" w:rsidRDefault="002D5123">
                    <w:pPr>
                      <w:pStyle w:val="NormalS5sidnrV"/>
                    </w:pPr>
                    <w:r>
                      <w:fldChar w:fldCharType="begin"/>
                    </w:r>
                    <w:r>
                      <w:instrText xml:space="preserve"> PAGE *\charformat</w:instrText>
                    </w:r>
                    <w:r>
                      <w:fldChar w:fldCharType="separate"/>
                    </w:r>
                    <w:r w:rsidR="0026547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97B" w:rsidRPr="00E978D5" w:rsidRDefault="00E978D5" w:rsidP="002D5123">
    <w:pPr>
      <w:pStyle w:val="Sidfot"/>
    </w:pPr>
    <w:r w:rsidRPr="00E978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499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123" w:rsidRDefault="002D5123">
                          <w:pPr>
                            <w:pStyle w:val="NormalS5sidnrH"/>
                            <w:ind w:right="0"/>
                          </w:pPr>
                          <w:r>
                            <w:fldChar w:fldCharType="begin"/>
                          </w:r>
                          <w:r>
                            <w:instrText xml:space="preserve"> PAGE *\charformat</w:instrText>
                          </w:r>
                          <w:r>
                            <w:fldChar w:fldCharType="separate"/>
                          </w:r>
                          <w:r w:rsidR="00265478">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123" w:rsidRDefault="002D5123">
                    <w:pPr>
                      <w:pStyle w:val="NormalS5sidnrH"/>
                      <w:ind w:right="0"/>
                    </w:pPr>
                    <w:r>
                      <w:fldChar w:fldCharType="begin"/>
                    </w:r>
                    <w:r>
                      <w:instrText xml:space="preserve"> PAGE *\charformat</w:instrText>
                    </w:r>
                    <w:r>
                      <w:fldChar w:fldCharType="separate"/>
                    </w:r>
                    <w:r w:rsidR="00265478">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97B" w:rsidRPr="00E978D5" w:rsidRDefault="00E978D5" w:rsidP="002D5123">
    <w:pPr>
      <w:pStyle w:val="Sidfot"/>
    </w:pPr>
    <w:r w:rsidRPr="00E978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648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123" w:rsidRDefault="002D5123">
                          <w:pPr>
                            <w:pStyle w:val="NormalS5sidnrH"/>
                            <w:ind w:right="0"/>
                          </w:pPr>
                          <w:r>
                            <w:fldChar w:fldCharType="begin"/>
                          </w:r>
                          <w:r>
                            <w:instrText xml:space="preserve"> PAGE *\charformat</w:instrText>
                          </w:r>
                          <w:r>
                            <w:fldChar w:fldCharType="separate"/>
                          </w:r>
                          <w:r w:rsidR="002654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123" w:rsidRDefault="002D5123">
                    <w:pPr>
                      <w:pStyle w:val="NormalS5sidnrH"/>
                      <w:ind w:right="0"/>
                    </w:pPr>
                    <w:r>
                      <w:fldChar w:fldCharType="begin"/>
                    </w:r>
                    <w:r>
                      <w:instrText xml:space="preserve"> PAGE *\charformat</w:instrText>
                    </w:r>
                    <w:r>
                      <w:fldChar w:fldCharType="separate"/>
                    </w:r>
                    <w:r w:rsidR="002654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279" w:rsidRPr="00E978D5" w:rsidRDefault="001F0279" w:rsidP="002D5123">
      <w:pPr>
        <w:pStyle w:val="Sidfot"/>
      </w:pPr>
    </w:p>
  </w:footnote>
  <w:footnote w:type="continuationSeparator" w:id="0">
    <w:p w:rsidR="001F0279" w:rsidRPr="00E978D5" w:rsidRDefault="001F0279">
      <w:r w:rsidRPr="00E978D5">
        <w:continuationSeparator/>
      </w:r>
    </w:p>
  </w:footnote>
  <w:footnote w:id="1">
    <w:p w:rsidR="00D2297B" w:rsidRPr="00E978D5" w:rsidRDefault="00D2297B" w:rsidP="002D5123">
      <w:pPr>
        <w:pStyle w:val="Fotnotstext"/>
        <w:pBdr>
          <w:top w:val="none" w:sz="0" w:space="0" w:color="auto"/>
        </w:pBdr>
      </w:pPr>
      <w:r w:rsidRPr="00E978D5">
        <w:rPr>
          <w:rStyle w:val="Fotnotsreferens"/>
        </w:rPr>
        <w:footnoteRef/>
      </w:r>
      <w:r w:rsidRPr="00E978D5">
        <w:t xml:space="preserve"> Eurostat: </w:t>
      </w:r>
      <w:r w:rsidRPr="00E978D5">
        <w:rPr>
          <w:i/>
        </w:rPr>
        <w:t>Economy and finance – Statistics in focus 37</w:t>
      </w:r>
      <w:r w:rsidRPr="00E978D5">
        <w:t>, 2004</w:t>
      </w:r>
      <w:r w:rsidR="002D5123" w:rsidRPr="00E978D5">
        <w:t>.</w:t>
      </w:r>
    </w:p>
  </w:footnote>
  <w:footnote w:id="2">
    <w:p w:rsidR="00D2297B" w:rsidRPr="00E978D5" w:rsidRDefault="00D2297B" w:rsidP="002D5123">
      <w:pPr>
        <w:pStyle w:val="Fotnotstext"/>
        <w:pBdr>
          <w:top w:val="none" w:sz="0" w:space="0" w:color="auto"/>
        </w:pBdr>
      </w:pPr>
      <w:r w:rsidRPr="00E978D5">
        <w:rPr>
          <w:rStyle w:val="Fotnotsreferens"/>
        </w:rPr>
        <w:footnoteRef/>
      </w:r>
      <w:r w:rsidRPr="00E978D5">
        <w:t xml:space="preserve"> </w:t>
      </w:r>
      <w:r w:rsidRPr="00E978D5">
        <w:rPr>
          <w:i/>
        </w:rPr>
        <w:t>Konkurrensen i Sverige 2004</w:t>
      </w:r>
      <w:r w:rsidRPr="00E978D5">
        <w:t>, Konkurrensverkets rapportserie 2004:5</w:t>
      </w:r>
      <w:r w:rsidR="002D5123" w:rsidRPr="00E978D5">
        <w:t>.</w:t>
      </w:r>
    </w:p>
  </w:footnote>
  <w:footnote w:id="3">
    <w:p w:rsidR="00D2297B" w:rsidRPr="00E978D5" w:rsidRDefault="00D2297B" w:rsidP="002D5123">
      <w:pPr>
        <w:pStyle w:val="Fotnotstext"/>
        <w:pBdr>
          <w:top w:val="none" w:sz="0" w:space="0" w:color="auto"/>
        </w:pBdr>
      </w:pPr>
      <w:r w:rsidRPr="00E978D5">
        <w:rPr>
          <w:rStyle w:val="Fotnotsreferens"/>
        </w:rPr>
        <w:footnoteRef/>
      </w:r>
      <w:r w:rsidRPr="00E978D5">
        <w:t xml:space="preserve"> www.frihandel.nu</w:t>
      </w:r>
      <w:r w:rsidR="002D5123" w:rsidRPr="00E978D5">
        <w:t>.</w:t>
      </w:r>
    </w:p>
  </w:footnote>
  <w:footnote w:id="4">
    <w:p w:rsidR="00D2297B" w:rsidRPr="00E978D5" w:rsidRDefault="00D2297B" w:rsidP="002D5123">
      <w:pPr>
        <w:pStyle w:val="Fotnotstext"/>
        <w:pBdr>
          <w:top w:val="none" w:sz="0" w:space="0" w:color="auto"/>
        </w:pBdr>
        <w:spacing w:before="0"/>
      </w:pPr>
      <w:r w:rsidRPr="00E978D5">
        <w:rPr>
          <w:rStyle w:val="Fotnotsreferens"/>
        </w:rPr>
        <w:footnoteRef/>
      </w:r>
      <w:r w:rsidRPr="00E978D5">
        <w:t xml:space="preserve"> </w:t>
      </w:r>
      <w:r w:rsidRPr="00E978D5">
        <w:rPr>
          <w:szCs w:val="24"/>
        </w:rPr>
        <w:t>Frankel &amp; Romer, ”</w:t>
      </w:r>
      <w:r w:rsidRPr="00E978D5">
        <w:rPr>
          <w:i/>
          <w:szCs w:val="24"/>
        </w:rPr>
        <w:t>Does Trade Growth Cause Growth?</w:t>
      </w:r>
      <w:r w:rsidRPr="00E978D5">
        <w:rPr>
          <w:szCs w:val="24"/>
        </w:rPr>
        <w:t>”, The American Economic R</w:t>
      </w:r>
      <w:r w:rsidRPr="00E978D5">
        <w:rPr>
          <w:szCs w:val="24"/>
        </w:rPr>
        <w:t>e</w:t>
      </w:r>
      <w:r w:rsidRPr="00E978D5">
        <w:rPr>
          <w:szCs w:val="24"/>
        </w:rPr>
        <w:t>view, 1999</w:t>
      </w:r>
      <w:r w:rsidR="002D5123" w:rsidRPr="00E978D5">
        <w:rPr>
          <w:szCs w:val="24"/>
        </w:rPr>
        <w:t>.</w:t>
      </w:r>
    </w:p>
    <w:p w:rsidR="00D2297B" w:rsidRPr="00E978D5" w:rsidRDefault="00D2297B" w:rsidP="002D5123">
      <w:pPr>
        <w:pStyle w:val="Fotnotstext"/>
        <w:pBdr>
          <w:top w:val="none" w:sz="0" w:space="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123" w:rsidRPr="00E978D5" w:rsidRDefault="00E978D5" w:rsidP="002D5123">
    <w:pPr>
      <w:pStyle w:val="Sidhuvud"/>
    </w:pPr>
    <w:r w:rsidRPr="00E978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518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123" w:rsidRDefault="002D5123">
                          <w:pPr>
                            <w:pStyle w:val="KantRubrikS5V"/>
                          </w:pPr>
                          <w:r>
                            <w:fldChar w:fldCharType="begin"/>
                          </w:r>
                          <w:r>
                            <w:instrText xml:space="preserve"> DOCPROPERTY "YearUser" *\charformat </w:instrText>
                          </w:r>
                          <w:r>
                            <w:fldChar w:fldCharType="separate"/>
                          </w:r>
                          <w:r w:rsidR="00265478">
                            <w:t>2005/06</w:t>
                          </w:r>
                          <w:r>
                            <w:fldChar w:fldCharType="end"/>
                          </w:r>
                          <w:r>
                            <w:t>:</w:t>
                          </w:r>
                          <w:r>
                            <w:fldChar w:fldCharType="begin"/>
                          </w:r>
                          <w:r>
                            <w:instrText xml:space="preserve"> DOCPROPERTY "Motionsnummer" *\charformat </w:instrText>
                          </w:r>
                          <w:r>
                            <w:fldChar w:fldCharType="separate"/>
                          </w:r>
                          <w:r w:rsidR="00265478">
                            <w:t>L310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123" w:rsidRDefault="002D5123">
                    <w:pPr>
                      <w:pStyle w:val="KantRubrikS5V"/>
                    </w:pPr>
                    <w:r>
                      <w:fldChar w:fldCharType="begin"/>
                    </w:r>
                    <w:r>
                      <w:instrText xml:space="preserve"> DOCPROPERTY "YearUser" *\charformat </w:instrText>
                    </w:r>
                    <w:r>
                      <w:fldChar w:fldCharType="separate"/>
                    </w:r>
                    <w:r w:rsidR="00265478">
                      <w:t>2005/06</w:t>
                    </w:r>
                    <w:r>
                      <w:fldChar w:fldCharType="end"/>
                    </w:r>
                    <w:r>
                      <w:t>:</w:t>
                    </w:r>
                    <w:r>
                      <w:fldChar w:fldCharType="begin"/>
                    </w:r>
                    <w:r>
                      <w:instrText xml:space="preserve"> DOCPROPERTY "Motionsnummer" *\charformat </w:instrText>
                    </w:r>
                    <w:r>
                      <w:fldChar w:fldCharType="separate"/>
                    </w:r>
                    <w:r w:rsidR="00265478">
                      <w:t>L310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97B" w:rsidRPr="00E978D5" w:rsidRDefault="00E978D5" w:rsidP="002D5123">
    <w:pPr>
      <w:pStyle w:val="Sidhuvud"/>
    </w:pPr>
    <w:r w:rsidRPr="00E978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381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123" w:rsidRDefault="002D5123">
                          <w:pPr>
                            <w:pStyle w:val="KantRubrikS5H"/>
                            <w:ind w:right="0"/>
                          </w:pPr>
                          <w:r>
                            <w:fldChar w:fldCharType="begin"/>
                          </w:r>
                          <w:r>
                            <w:instrText xml:space="preserve"> DOCPROPERTY "YearUser" *\charformat </w:instrText>
                          </w:r>
                          <w:r>
                            <w:fldChar w:fldCharType="separate"/>
                          </w:r>
                          <w:r w:rsidR="00265478">
                            <w:t>2005/06</w:t>
                          </w:r>
                          <w:r>
                            <w:fldChar w:fldCharType="end"/>
                          </w:r>
                          <w:r>
                            <w:t>:</w:t>
                          </w:r>
                          <w:r>
                            <w:fldChar w:fldCharType="begin"/>
                          </w:r>
                          <w:r>
                            <w:instrText xml:space="preserve"> DOCPROPERTY "Motionsnummer" *\charformat </w:instrText>
                          </w:r>
                          <w:r>
                            <w:fldChar w:fldCharType="separate"/>
                          </w:r>
                          <w:r w:rsidR="00265478">
                            <w:t>L310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123" w:rsidRDefault="002D5123">
                    <w:pPr>
                      <w:pStyle w:val="KantRubrikS5H"/>
                      <w:ind w:right="0"/>
                    </w:pPr>
                    <w:r>
                      <w:fldChar w:fldCharType="begin"/>
                    </w:r>
                    <w:r>
                      <w:instrText xml:space="preserve"> DOCPROPERTY "YearUser" *\charformat </w:instrText>
                    </w:r>
                    <w:r>
                      <w:fldChar w:fldCharType="separate"/>
                    </w:r>
                    <w:r w:rsidR="00265478">
                      <w:t>2005/06</w:t>
                    </w:r>
                    <w:r>
                      <w:fldChar w:fldCharType="end"/>
                    </w:r>
                    <w:r>
                      <w:t>:</w:t>
                    </w:r>
                    <w:r>
                      <w:fldChar w:fldCharType="begin"/>
                    </w:r>
                    <w:r>
                      <w:instrText xml:space="preserve"> DOCPROPERTY "Motionsnummer" *\charformat </w:instrText>
                    </w:r>
                    <w:r>
                      <w:fldChar w:fldCharType="separate"/>
                    </w:r>
                    <w:r w:rsidR="00265478">
                      <w:t>L310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123" w:rsidRPr="00E978D5" w:rsidRDefault="002D5123">
    <w:pPr>
      <w:pStyle w:val="FSHNormal"/>
      <w:tabs>
        <w:tab w:val="right" w:pos="5840"/>
      </w:tabs>
    </w:pPr>
    <w:r w:rsidRPr="00E978D5">
      <w:br/>
    </w:r>
    <w:r w:rsidRPr="00E978D5">
      <w:fldChar w:fldCharType="begin" w:fldLock="1"/>
    </w:r>
    <w:r w:rsidRPr="00E978D5">
      <w:instrText xml:space="preserve"> DOCPROPERTY</w:instrText>
    </w:r>
    <w:r w:rsidRPr="00E978D5">
      <w:rPr>
        <w:sz w:val="18"/>
      </w:rPr>
      <w:instrText xml:space="preserve"> "YearUser" *\charformat </w:instrText>
    </w:r>
    <w:r w:rsidRPr="00E978D5">
      <w:fldChar w:fldCharType="separate"/>
    </w:r>
    <w:r w:rsidR="00265478" w:rsidRPr="00E978D5">
      <w:t>2005/06</w:t>
    </w:r>
    <w:r w:rsidRPr="00E978D5">
      <w:fldChar w:fldCharType="end"/>
    </w:r>
    <w:r w:rsidRPr="00E978D5">
      <w:t xml:space="preserve"> </w:t>
    </w:r>
    <w:r w:rsidRPr="00E978D5">
      <w:tab/>
      <w:t xml:space="preserve">mnr: </w:t>
    </w:r>
    <w:r w:rsidRPr="00E978D5">
      <w:fldChar w:fldCharType="begin" w:fldLock="1"/>
    </w:r>
    <w:r w:rsidRPr="00E978D5">
      <w:instrText xml:space="preserve"> DOCPROPERTY</w:instrText>
    </w:r>
    <w:r w:rsidRPr="00E978D5">
      <w:rPr>
        <w:sz w:val="18"/>
      </w:rPr>
      <w:instrText xml:space="preserve"> "Motionsnummer" *\charformat </w:instrText>
    </w:r>
    <w:r w:rsidRPr="00E978D5">
      <w:fldChar w:fldCharType="separate"/>
    </w:r>
    <w:r w:rsidR="00265478" w:rsidRPr="00E978D5">
      <w:t>L310</w:t>
    </w:r>
    <w:r w:rsidRPr="00E978D5">
      <w:fldChar w:fldCharType="end"/>
    </w:r>
    <w:r w:rsidRPr="00E978D5">
      <w:br/>
    </w:r>
    <w:r w:rsidRPr="00E978D5">
      <w:fldChar w:fldCharType="begin" w:fldLock="1"/>
    </w:r>
    <w:r w:rsidRPr="00E978D5">
      <w:instrText xml:space="preserve"> DOCPROPERTY</w:instrText>
    </w:r>
    <w:r w:rsidRPr="00E978D5">
      <w:rPr>
        <w:sz w:val="18"/>
      </w:rPr>
      <w:instrText xml:space="preserve"> "Samling" *\charformat </w:instrText>
    </w:r>
    <w:r w:rsidRPr="00E978D5">
      <w:fldChar w:fldCharType="end"/>
    </w:r>
    <w:r w:rsidRPr="00E978D5">
      <w:tab/>
      <w:t xml:space="preserve">pnr: </w:t>
    </w:r>
    <w:r w:rsidRPr="00E978D5">
      <w:fldChar w:fldCharType="begin" w:fldLock="1"/>
    </w:r>
    <w:r w:rsidRPr="00E978D5">
      <w:instrText xml:space="preserve"> DOCPROPERTY</w:instrText>
    </w:r>
    <w:r w:rsidRPr="00E978D5">
      <w:rPr>
        <w:sz w:val="18"/>
      </w:rPr>
      <w:instrText xml:space="preserve"> "Partinummer" *\charformat </w:instrText>
    </w:r>
    <w:r w:rsidRPr="00E978D5">
      <w:fldChar w:fldCharType="separate"/>
    </w:r>
    <w:r w:rsidR="00265478" w:rsidRPr="00E978D5">
      <w:t>m110</w:t>
    </w:r>
    <w:r w:rsidRPr="00E978D5">
      <w:fldChar w:fldCharType="end"/>
    </w:r>
  </w:p>
  <w:p w:rsidR="002D5123" w:rsidRPr="00E978D5" w:rsidRDefault="002D5123">
    <w:pPr>
      <w:pStyle w:val="FSHRub1"/>
    </w:pPr>
    <w:r w:rsidRPr="00E978D5">
      <w:t>Motion till riksdagen</w:t>
    </w:r>
    <w:r w:rsidRPr="00E978D5">
      <w:br/>
    </w:r>
    <w:r w:rsidRPr="00E978D5">
      <w:fldChar w:fldCharType="begin" w:fldLock="1"/>
    </w:r>
    <w:r w:rsidRPr="00E978D5">
      <w:instrText xml:space="preserve"> DOCPROPERTY "YearUser" *\charformat </w:instrText>
    </w:r>
    <w:r w:rsidRPr="00E978D5">
      <w:fldChar w:fldCharType="separate"/>
    </w:r>
    <w:r w:rsidR="00265478" w:rsidRPr="00E978D5">
      <w:t>2005/06</w:t>
    </w:r>
    <w:r w:rsidRPr="00E978D5">
      <w:fldChar w:fldCharType="end"/>
    </w:r>
    <w:r w:rsidRPr="00E978D5">
      <w:t>:</w:t>
    </w:r>
    <w:r w:rsidRPr="00E978D5">
      <w:fldChar w:fldCharType="begin" w:fldLock="1"/>
    </w:r>
    <w:r w:rsidRPr="00E978D5">
      <w:instrText xml:space="preserve"> DOCPROPERTY "Motionsnummer" *\charformat </w:instrText>
    </w:r>
    <w:r w:rsidRPr="00E978D5">
      <w:fldChar w:fldCharType="separate"/>
    </w:r>
    <w:r w:rsidR="00265478" w:rsidRPr="00E978D5">
      <w:t>L310</w:t>
    </w:r>
    <w:r w:rsidRPr="00E978D5">
      <w:fldChar w:fldCharType="end"/>
    </w:r>
  </w:p>
  <w:p w:rsidR="002D5123" w:rsidRPr="00E978D5" w:rsidRDefault="002D5123">
    <w:pPr>
      <w:pStyle w:val="FSHNormalS5"/>
    </w:pPr>
    <w:r w:rsidRPr="00E978D5">
      <w:fldChar w:fldCharType="begin" w:fldLock="1"/>
    </w:r>
    <w:r w:rsidRPr="00E978D5">
      <w:instrText xml:space="preserve"> DOCPROPERTY "MotionarText" *\charformat </w:instrText>
    </w:r>
    <w:r w:rsidRPr="00E978D5">
      <w:fldChar w:fldCharType="separate"/>
    </w:r>
    <w:r w:rsidR="00265478" w:rsidRPr="00E978D5">
      <w:t>av Inger René m.fl. (m)</w:t>
    </w:r>
    <w:r w:rsidRPr="00E978D5">
      <w:fldChar w:fldCharType="end"/>
    </w:r>
    <w:r w:rsidRPr="00E978D5">
      <w:br/>
    </w:r>
    <w:r w:rsidRPr="00E978D5">
      <w:fldChar w:fldCharType="begin" w:fldLock="1"/>
    </w:r>
    <w:r w:rsidRPr="00E978D5">
      <w:instrText xml:space="preserve"> DOCPROPERTY "SvarFrasKort" *\charformat </w:instrText>
    </w:r>
    <w:r w:rsidRPr="00E978D5">
      <w:fldChar w:fldCharType="end"/>
    </w:r>
  </w:p>
  <w:p w:rsidR="002D5123" w:rsidRPr="00E978D5" w:rsidRDefault="002D5123">
    <w:pPr>
      <w:pStyle w:val="FSHTitel"/>
    </w:pPr>
    <w:r w:rsidRPr="00E978D5">
      <w:fldChar w:fldCharType="begin" w:fldLock="1"/>
    </w:r>
    <w:r w:rsidRPr="00E978D5">
      <w:instrText xml:space="preserve"> DOCPROPERTY</w:instrText>
    </w:r>
    <w:r w:rsidRPr="00E978D5">
      <w:rPr>
        <w:sz w:val="18"/>
      </w:rPr>
      <w:instrText xml:space="preserve"> "RubrikSvar" *\charformat </w:instrText>
    </w:r>
    <w:r w:rsidRPr="00E978D5">
      <w:fldChar w:fldCharType="separate"/>
    </w:r>
    <w:r w:rsidR="00265478" w:rsidRPr="00E978D5">
      <w:t>Konsumentmakt</w:t>
    </w:r>
    <w:r w:rsidRPr="00E978D5">
      <w:fldChar w:fldCharType="end"/>
    </w:r>
  </w:p>
  <w:p w:rsidR="002D5123" w:rsidRPr="00E978D5" w:rsidRDefault="002D5123" w:rsidP="002D5123">
    <w:pPr>
      <w:pStyle w:val="Normal00"/>
      <w:rPr>
        <w:i/>
      </w:rPr>
    </w:pPr>
    <w:r w:rsidRPr="00E978D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1D2D40"/>
    <w:multiLevelType w:val="hybridMultilevel"/>
    <w:tmpl w:val="39A6ED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56F5A0B"/>
    <w:multiLevelType w:val="multilevel"/>
    <w:tmpl w:val="87D0DF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C276C38"/>
    <w:multiLevelType w:val="multilevel"/>
    <w:tmpl w:val="33F6DE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B955B97"/>
    <w:multiLevelType w:val="multilevel"/>
    <w:tmpl w:val="8FECCB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D0C005C"/>
    <w:multiLevelType w:val="multilevel"/>
    <w:tmpl w:val="9EE2B9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4C43D88"/>
    <w:multiLevelType w:val="multilevel"/>
    <w:tmpl w:val="4154AE7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683389D"/>
    <w:multiLevelType w:val="multilevel"/>
    <w:tmpl w:val="69E4EE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F7760884"/>
    <w:lvl w:ilvl="0" w:tplc="98C0621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1501672"/>
    <w:multiLevelType w:val="multilevel"/>
    <w:tmpl w:val="7018E4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2C912A8"/>
    <w:multiLevelType w:val="multilevel"/>
    <w:tmpl w:val="2E0875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5F53E80"/>
    <w:multiLevelType w:val="multilevel"/>
    <w:tmpl w:val="014871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17021178">
    <w:abstractNumId w:val="20"/>
  </w:num>
  <w:num w:numId="2" w16cid:durableId="280695001">
    <w:abstractNumId w:val="11"/>
  </w:num>
  <w:num w:numId="3" w16cid:durableId="426313245">
    <w:abstractNumId w:val="12"/>
  </w:num>
  <w:num w:numId="4" w16cid:durableId="814832681">
    <w:abstractNumId w:val="15"/>
  </w:num>
  <w:num w:numId="5" w16cid:durableId="1484665320">
    <w:abstractNumId w:val="8"/>
  </w:num>
  <w:num w:numId="6" w16cid:durableId="1460687509">
    <w:abstractNumId w:val="3"/>
  </w:num>
  <w:num w:numId="7" w16cid:durableId="1434326597">
    <w:abstractNumId w:val="2"/>
  </w:num>
  <w:num w:numId="8" w16cid:durableId="415174723">
    <w:abstractNumId w:val="1"/>
  </w:num>
  <w:num w:numId="9" w16cid:durableId="429350827">
    <w:abstractNumId w:val="0"/>
  </w:num>
  <w:num w:numId="10" w16cid:durableId="2104911579">
    <w:abstractNumId w:val="9"/>
  </w:num>
  <w:num w:numId="11" w16cid:durableId="520900949">
    <w:abstractNumId w:val="7"/>
  </w:num>
  <w:num w:numId="12" w16cid:durableId="1656716754">
    <w:abstractNumId w:val="6"/>
  </w:num>
  <w:num w:numId="13" w16cid:durableId="1211921852">
    <w:abstractNumId w:val="5"/>
  </w:num>
  <w:num w:numId="14" w16cid:durableId="2095852294">
    <w:abstractNumId w:val="4"/>
  </w:num>
  <w:num w:numId="15" w16cid:durableId="764110121">
    <w:abstractNumId w:val="10"/>
  </w:num>
  <w:num w:numId="16" w16cid:durableId="476841044">
    <w:abstractNumId w:val="16"/>
  </w:num>
  <w:num w:numId="17" w16cid:durableId="889658357">
    <w:abstractNumId w:val="23"/>
  </w:num>
  <w:num w:numId="18" w16cid:durableId="755637593">
    <w:abstractNumId w:val="14"/>
  </w:num>
  <w:num w:numId="19" w16cid:durableId="314189865">
    <w:abstractNumId w:val="17"/>
  </w:num>
  <w:num w:numId="20" w16cid:durableId="1600288511">
    <w:abstractNumId w:val="22"/>
  </w:num>
  <w:num w:numId="21" w16cid:durableId="1785152158">
    <w:abstractNumId w:val="13"/>
  </w:num>
  <w:num w:numId="22" w16cid:durableId="1913587358">
    <w:abstractNumId w:val="19"/>
  </w:num>
  <w:num w:numId="23" w16cid:durableId="375353745">
    <w:abstractNumId w:val="21"/>
  </w:num>
  <w:num w:numId="24" w16cid:durableId="6473649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C53D22"/>
    <w:rsid w:val="001F0279"/>
    <w:rsid w:val="00265478"/>
    <w:rsid w:val="002D5123"/>
    <w:rsid w:val="00D2297B"/>
    <w:rsid w:val="00E978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94D861D-F83D-48F5-ACE2-CCBFF11B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2F23"/>
    <w:pPr>
      <w:spacing w:before="125" w:line="250" w:lineRule="atLeast"/>
      <w:jc w:val="both"/>
    </w:pPr>
    <w:rPr>
      <w:sz w:val="19"/>
      <w:lang w:val="sv-SE" w:eastAsia="sv-SE"/>
    </w:rPr>
  </w:style>
  <w:style w:type="paragraph" w:styleId="Rubrik1">
    <w:name w:val="heading 1"/>
    <w:basedOn w:val="Normal"/>
    <w:next w:val="Normal"/>
    <w:qFormat/>
    <w:rsid w:val="002D5123"/>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5123"/>
    <w:pPr>
      <w:numPr>
        <w:ilvl w:val="1"/>
      </w:numPr>
      <w:spacing w:before="500" w:line="250" w:lineRule="exact"/>
      <w:outlineLvl w:val="1"/>
    </w:pPr>
    <w:rPr>
      <w:sz w:val="27"/>
    </w:rPr>
  </w:style>
  <w:style w:type="paragraph" w:styleId="Rubrik3">
    <w:name w:val="heading 3"/>
    <w:aliases w:val="Mellanrubrik"/>
    <w:basedOn w:val="Rubrik2"/>
    <w:next w:val="Normal"/>
    <w:qFormat/>
    <w:rsid w:val="002D5123"/>
    <w:pPr>
      <w:numPr>
        <w:ilvl w:val="2"/>
      </w:numPr>
      <w:spacing w:before="250" w:after="0"/>
      <w:outlineLvl w:val="2"/>
    </w:pPr>
    <w:rPr>
      <w:b/>
      <w:sz w:val="21"/>
    </w:rPr>
  </w:style>
  <w:style w:type="paragraph" w:styleId="Rubrik4">
    <w:name w:val="heading 4"/>
    <w:aliases w:val="KursivRubrik"/>
    <w:basedOn w:val="Rubrik3"/>
    <w:next w:val="Normal"/>
    <w:qFormat/>
    <w:rsid w:val="002D5123"/>
    <w:pPr>
      <w:numPr>
        <w:ilvl w:val="3"/>
      </w:numPr>
      <w:outlineLvl w:val="3"/>
    </w:pPr>
    <w:rPr>
      <w:b w:val="0"/>
      <w:i/>
    </w:rPr>
  </w:style>
  <w:style w:type="paragraph" w:styleId="Rubrik5">
    <w:name w:val="heading 5"/>
    <w:aliases w:val="PackadFetRubrik,PackadKursivRubrik"/>
    <w:basedOn w:val="Rubrik4"/>
    <w:next w:val="Normal"/>
    <w:qFormat/>
    <w:rsid w:val="002D5123"/>
    <w:pPr>
      <w:numPr>
        <w:ilvl w:val="4"/>
      </w:numPr>
      <w:tabs>
        <w:tab w:val="clear" w:pos="1021"/>
      </w:tabs>
      <w:spacing w:before="125"/>
      <w:outlineLvl w:val="4"/>
    </w:pPr>
    <w:rPr>
      <w:i w:val="0"/>
      <w:sz w:val="19"/>
    </w:rPr>
  </w:style>
  <w:style w:type="paragraph" w:styleId="Rubrik6">
    <w:name w:val="heading 6"/>
    <w:basedOn w:val="Rubrik5"/>
    <w:next w:val="Normal"/>
    <w:qFormat/>
    <w:rsid w:val="002D5123"/>
    <w:pPr>
      <w:numPr>
        <w:ilvl w:val="5"/>
      </w:numPr>
      <w:spacing w:before="50" w:line="200" w:lineRule="exact"/>
      <w:outlineLvl w:val="5"/>
    </w:pPr>
    <w:rPr>
      <w:caps/>
      <w:sz w:val="14"/>
    </w:rPr>
  </w:style>
  <w:style w:type="paragraph" w:styleId="Rubrik7">
    <w:name w:val="heading 7"/>
    <w:basedOn w:val="Rubrik6"/>
    <w:next w:val="Normal"/>
    <w:qFormat/>
    <w:rsid w:val="002D5123"/>
    <w:pPr>
      <w:numPr>
        <w:ilvl w:val="6"/>
      </w:numPr>
      <w:spacing w:before="0"/>
      <w:outlineLvl w:val="6"/>
    </w:pPr>
  </w:style>
  <w:style w:type="paragraph" w:styleId="Rubrik8">
    <w:name w:val="heading 8"/>
    <w:basedOn w:val="Rubrik7"/>
    <w:next w:val="Normal"/>
    <w:qFormat/>
    <w:rsid w:val="002D5123"/>
    <w:pPr>
      <w:numPr>
        <w:ilvl w:val="7"/>
      </w:numPr>
      <w:outlineLvl w:val="7"/>
    </w:pPr>
  </w:style>
  <w:style w:type="paragraph" w:styleId="Rubrik9">
    <w:name w:val="heading 9"/>
    <w:basedOn w:val="Rubrik8"/>
    <w:next w:val="Normal"/>
    <w:qFormat/>
    <w:rsid w:val="002D5123"/>
    <w:pPr>
      <w:numPr>
        <w:ilvl w:val="8"/>
      </w:numPr>
      <w:outlineLvl w:val="8"/>
    </w:pPr>
  </w:style>
  <w:style w:type="character" w:default="1" w:styleId="Standardstycketeckensnitt">
    <w:name w:val="Default Paragraph Font"/>
    <w:semiHidden/>
    <w:rsid w:val="006F2F2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F2F23"/>
  </w:style>
  <w:style w:type="paragraph" w:styleId="Citat">
    <w:name w:val="Quote"/>
    <w:basedOn w:val="Normal"/>
    <w:next w:val="Normal"/>
    <w:qFormat/>
    <w:rsid w:val="006F2F23"/>
    <w:pPr>
      <w:spacing w:line="200" w:lineRule="exact"/>
      <w:ind w:left="340"/>
    </w:pPr>
  </w:style>
  <w:style w:type="paragraph" w:customStyle="1" w:styleId="Citatindrag">
    <w:name w:val="Citat_indrag"/>
    <w:aliases w:val="Packad"/>
    <w:basedOn w:val="Citat"/>
    <w:rsid w:val="006F2F23"/>
    <w:pPr>
      <w:spacing w:before="0"/>
      <w:ind w:firstLine="227"/>
    </w:pPr>
  </w:style>
  <w:style w:type="paragraph" w:customStyle="1" w:styleId="FSHNormal">
    <w:name w:val="FSH_Normal"/>
    <w:semiHidden/>
    <w:rsid w:val="006F2F2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2F23"/>
    <w:pPr>
      <w:spacing w:line="240" w:lineRule="auto"/>
    </w:pPr>
  </w:style>
  <w:style w:type="paragraph" w:customStyle="1" w:styleId="FSHNormalS5">
    <w:name w:val="FSH_NormalS5"/>
    <w:basedOn w:val="FSHNormal"/>
    <w:next w:val="FSHNormal"/>
    <w:semiHidden/>
    <w:rsid w:val="006F2F23"/>
    <w:pPr>
      <w:keepNext/>
      <w:keepLines/>
      <w:widowControl/>
      <w:spacing w:before="230" w:after="520" w:line="250" w:lineRule="exact"/>
    </w:pPr>
    <w:rPr>
      <w:b/>
      <w:sz w:val="27"/>
    </w:rPr>
  </w:style>
  <w:style w:type="paragraph" w:customStyle="1" w:styleId="FSHNormL">
    <w:name w:val="FSH_NormLÖ"/>
    <w:basedOn w:val="FSHNormal"/>
    <w:next w:val="FSHNormal"/>
    <w:semiHidden/>
    <w:rsid w:val="006F2F23"/>
    <w:pPr>
      <w:pBdr>
        <w:top w:val="single" w:sz="12" w:space="1" w:color="auto"/>
      </w:pBdr>
    </w:pPr>
  </w:style>
  <w:style w:type="paragraph" w:customStyle="1" w:styleId="FSHRub1">
    <w:name w:val="FSH_Rub1"/>
    <w:aliases w:val="Rubrik1_S5,Huvudrubrik"/>
    <w:basedOn w:val="FSHNormal"/>
    <w:next w:val="FSHNormal"/>
    <w:semiHidden/>
    <w:rsid w:val="006F2F2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2F23"/>
    <w:pPr>
      <w:spacing w:before="240" w:after="80" w:line="360" w:lineRule="exact"/>
    </w:pPr>
    <w:rPr>
      <w:sz w:val="36"/>
    </w:rPr>
  </w:style>
  <w:style w:type="paragraph" w:customStyle="1" w:styleId="FSHTitel">
    <w:name w:val="FSH_Titel"/>
    <w:aliases w:val="Dokumentrubrik"/>
    <w:basedOn w:val="FSHRub1"/>
    <w:next w:val="FSHNormal"/>
    <w:semiHidden/>
    <w:rsid w:val="006F2F23"/>
    <w:pPr>
      <w:pBdr>
        <w:bottom w:val="single" w:sz="4" w:space="3" w:color="auto"/>
      </w:pBdr>
      <w:spacing w:before="0" w:after="80" w:line="400" w:lineRule="exact"/>
    </w:pPr>
    <w:rPr>
      <w:sz w:val="40"/>
    </w:rPr>
  </w:style>
  <w:style w:type="paragraph" w:styleId="Ballongtext">
    <w:name w:val="Balloon Text"/>
    <w:basedOn w:val="Normal"/>
    <w:semiHidden/>
    <w:rsid w:val="003357AA"/>
    <w:rPr>
      <w:rFonts w:ascii="Lucida Grande" w:hAnsi="Lucida Grande"/>
      <w:sz w:val="18"/>
      <w:szCs w:val="18"/>
    </w:rPr>
  </w:style>
  <w:style w:type="paragraph" w:customStyle="1" w:styleId="Hemstlatt">
    <w:name w:val="Hemstl_att"/>
    <w:aliases w:val="HemstPunkt,HemstPunktFlera,HemställansPunkt,Förslagstext"/>
    <w:basedOn w:val="Normal"/>
    <w:next w:val="Normal"/>
    <w:rsid w:val="002D5123"/>
    <w:pPr>
      <w:keepLines/>
      <w:numPr>
        <w:numId w:val="1"/>
      </w:numPr>
      <w:spacing w:before="0"/>
    </w:pPr>
  </w:style>
  <w:style w:type="paragraph" w:customStyle="1" w:styleId="Hemstlrubrik">
    <w:name w:val="Hemstl_rubrik"/>
    <w:basedOn w:val="Rubrik1"/>
    <w:next w:val="Normal"/>
    <w:rsid w:val="00D2297B"/>
    <w:pPr>
      <w:spacing w:after="250"/>
    </w:pPr>
  </w:style>
  <w:style w:type="paragraph" w:customStyle="1" w:styleId="KantRubrikS5H">
    <w:name w:val="KantRubrikS5H"/>
    <w:semiHidden/>
    <w:rsid w:val="006F2F2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2F23"/>
    <w:pPr>
      <w:spacing w:line="200" w:lineRule="exact"/>
    </w:pPr>
  </w:style>
  <w:style w:type="paragraph" w:customStyle="1" w:styleId="KantRubrikS5V">
    <w:name w:val="KantRubrikS5V"/>
    <w:basedOn w:val="KantRubrikS5H"/>
    <w:semiHidden/>
    <w:rsid w:val="006F2F23"/>
    <w:pPr>
      <w:tabs>
        <w:tab w:val="right" w:pos="1814"/>
        <w:tab w:val="left" w:pos="1899"/>
      </w:tabs>
      <w:ind w:right="0"/>
      <w:jc w:val="left"/>
    </w:pPr>
  </w:style>
  <w:style w:type="paragraph" w:customStyle="1" w:styleId="KantRubrikS5Vrad2">
    <w:name w:val="KantRubrikS5Vrad2"/>
    <w:basedOn w:val="KantRubrikS5V"/>
    <w:semiHidden/>
    <w:rsid w:val="006F2F23"/>
    <w:pPr>
      <w:tabs>
        <w:tab w:val="clear" w:pos="1814"/>
        <w:tab w:val="clear" w:pos="1899"/>
        <w:tab w:val="right" w:pos="1418"/>
        <w:tab w:val="left" w:pos="1503"/>
      </w:tabs>
    </w:pPr>
  </w:style>
  <w:style w:type="paragraph" w:customStyle="1" w:styleId="Lagtext">
    <w:name w:val="Lagtext"/>
    <w:basedOn w:val="Normal"/>
    <w:next w:val="Normal"/>
    <w:rsid w:val="006F2F23"/>
    <w:pPr>
      <w:suppressAutoHyphens/>
      <w:spacing w:before="0" w:line="220" w:lineRule="exact"/>
    </w:pPr>
    <w:rPr>
      <w:i/>
    </w:rPr>
  </w:style>
  <w:style w:type="paragraph" w:customStyle="1" w:styleId="Lagtextindrag">
    <w:name w:val="Lagtext_indrag"/>
    <w:basedOn w:val="Lagtext"/>
    <w:rsid w:val="006F2F23"/>
    <w:pPr>
      <w:ind w:firstLine="170"/>
    </w:pPr>
  </w:style>
  <w:style w:type="paragraph" w:customStyle="1" w:styleId="Lagtextrubrik">
    <w:name w:val="Lagtext_rubrik"/>
    <w:basedOn w:val="Normal"/>
    <w:next w:val="Normal"/>
    <w:rsid w:val="006F2F23"/>
    <w:pPr>
      <w:suppressAutoHyphens/>
      <w:spacing w:line="220" w:lineRule="exact"/>
    </w:pPr>
    <w:rPr>
      <w:i/>
      <w:sz w:val="21"/>
    </w:rPr>
  </w:style>
  <w:style w:type="paragraph" w:styleId="Normaltindrag">
    <w:name w:val="Normal Indent"/>
    <w:aliases w:val="Normal_indrag,Normal Indrag"/>
    <w:basedOn w:val="Normal"/>
    <w:rsid w:val="006F2F23"/>
    <w:pPr>
      <w:spacing w:before="0"/>
      <w:ind w:firstLine="227"/>
    </w:pPr>
  </w:style>
  <w:style w:type="paragraph" w:customStyle="1" w:styleId="NormalA4fot">
    <w:name w:val="Normal_A4fot"/>
    <w:basedOn w:val="Normal"/>
    <w:semiHidden/>
    <w:rsid w:val="006F2F23"/>
    <w:pPr>
      <w:spacing w:before="240" w:line="240" w:lineRule="auto"/>
      <w:jc w:val="center"/>
    </w:pPr>
  </w:style>
  <w:style w:type="paragraph" w:customStyle="1" w:styleId="NormalA4sidnr">
    <w:name w:val="Normal_A4sidnr"/>
    <w:basedOn w:val="Normal"/>
    <w:semiHidden/>
    <w:rsid w:val="006F2F23"/>
    <w:pPr>
      <w:spacing w:after="240"/>
      <w:jc w:val="center"/>
    </w:pPr>
  </w:style>
  <w:style w:type="paragraph" w:customStyle="1" w:styleId="NormalS5sidnrH">
    <w:name w:val="Normal_S5sidnrH"/>
    <w:basedOn w:val="Normal"/>
    <w:semiHidden/>
    <w:rsid w:val="006F2F23"/>
    <w:pPr>
      <w:spacing w:before="0" w:line="240" w:lineRule="auto"/>
      <w:ind w:right="57"/>
      <w:jc w:val="right"/>
    </w:pPr>
  </w:style>
  <w:style w:type="paragraph" w:customStyle="1" w:styleId="NormalS5sidnrV">
    <w:name w:val="Normal_S5sidnrV"/>
    <w:basedOn w:val="NormalS5sidnrH"/>
    <w:semiHidden/>
    <w:rsid w:val="006F2F23"/>
    <w:pPr>
      <w:tabs>
        <w:tab w:val="right" w:pos="1814"/>
        <w:tab w:val="left" w:pos="1899"/>
      </w:tabs>
      <w:ind w:right="0"/>
      <w:jc w:val="left"/>
    </w:pPr>
  </w:style>
  <w:style w:type="paragraph" w:customStyle="1" w:styleId="Normal00">
    <w:name w:val="Normal00"/>
    <w:basedOn w:val="Normal"/>
    <w:semiHidden/>
    <w:rsid w:val="006F2F23"/>
    <w:pPr>
      <w:spacing w:before="0" w:line="240" w:lineRule="auto"/>
      <w:jc w:val="left"/>
    </w:pPr>
  </w:style>
  <w:style w:type="paragraph" w:customStyle="1" w:styleId="PunktlistaBomb">
    <w:name w:val="Punktlista_Bomb"/>
    <w:aliases w:val="Bomb"/>
    <w:basedOn w:val="Normal"/>
    <w:rsid w:val="006F2F23"/>
    <w:pPr>
      <w:numPr>
        <w:numId w:val="2"/>
      </w:numPr>
    </w:pPr>
  </w:style>
  <w:style w:type="paragraph" w:customStyle="1" w:styleId="PunktlistaNummer">
    <w:name w:val="Punktlista_Nummer"/>
    <w:aliases w:val="Nummerlista"/>
    <w:basedOn w:val="Normal"/>
    <w:rsid w:val="006F2F23"/>
    <w:pPr>
      <w:numPr>
        <w:numId w:val="3"/>
      </w:numPr>
    </w:pPr>
  </w:style>
  <w:style w:type="paragraph" w:customStyle="1" w:styleId="PunktlistaTankstreck">
    <w:name w:val="Punktlista_Tankstreck"/>
    <w:aliases w:val="Tankstreck"/>
    <w:basedOn w:val="Normal"/>
    <w:rsid w:val="006F2F23"/>
    <w:pPr>
      <w:numPr>
        <w:numId w:val="4"/>
      </w:numPr>
    </w:pPr>
  </w:style>
  <w:style w:type="paragraph" w:customStyle="1" w:styleId="RubrikSammanf">
    <w:name w:val="RubrikSammanf"/>
    <w:basedOn w:val="Rubrik1"/>
    <w:next w:val="Normal"/>
    <w:rsid w:val="006F2F23"/>
  </w:style>
  <w:style w:type="paragraph" w:customStyle="1" w:styleId="RubrikInnehllsf">
    <w:name w:val="RubrikInnehållsf"/>
    <w:basedOn w:val="RubrikSammanf"/>
    <w:next w:val="Normal"/>
    <w:rsid w:val="006F2F23"/>
  </w:style>
  <w:style w:type="paragraph" w:customStyle="1" w:styleId="Tabellochbildrubrik">
    <w:name w:val="Tabell och bildrubrik"/>
    <w:basedOn w:val="Normal"/>
    <w:next w:val="Normal"/>
    <w:rsid w:val="006F2F23"/>
    <w:pPr>
      <w:suppressAutoHyphens/>
      <w:spacing w:before="300" w:line="200" w:lineRule="exact"/>
      <w:jc w:val="left"/>
    </w:pPr>
    <w:rPr>
      <w:caps/>
      <w:sz w:val="14"/>
    </w:rPr>
  </w:style>
  <w:style w:type="paragraph" w:customStyle="1" w:styleId="Underskrifter">
    <w:name w:val="Underskrifter"/>
    <w:basedOn w:val="Normal"/>
    <w:rsid w:val="006F2F23"/>
    <w:pPr>
      <w:keepNext/>
      <w:keepLines/>
      <w:suppressAutoHyphens/>
      <w:spacing w:before="0" w:after="40" w:line="250" w:lineRule="exact"/>
    </w:pPr>
    <w:rPr>
      <w:i/>
    </w:rPr>
  </w:style>
  <w:style w:type="paragraph" w:customStyle="1" w:styleId="UnderskriftDatum">
    <w:name w:val="UnderskriftDatum"/>
    <w:basedOn w:val="Underskrifter"/>
    <w:next w:val="Underskrifter"/>
    <w:rsid w:val="006F2F23"/>
    <w:pPr>
      <w:spacing w:before="250" w:after="125"/>
    </w:pPr>
    <w:rPr>
      <w:i w:val="0"/>
    </w:rPr>
  </w:style>
  <w:style w:type="paragraph" w:styleId="Sidhuvud">
    <w:name w:val="header"/>
    <w:basedOn w:val="Normal"/>
    <w:semiHidden/>
    <w:rsid w:val="006F2F23"/>
    <w:pPr>
      <w:tabs>
        <w:tab w:val="center" w:pos="4536"/>
        <w:tab w:val="right" w:pos="9072"/>
      </w:tabs>
    </w:pPr>
  </w:style>
  <w:style w:type="paragraph" w:styleId="Sidfot">
    <w:name w:val="footer"/>
    <w:basedOn w:val="Normal"/>
    <w:semiHidden/>
    <w:rsid w:val="006F2F23"/>
    <w:pPr>
      <w:tabs>
        <w:tab w:val="center" w:pos="4536"/>
        <w:tab w:val="right" w:pos="9072"/>
      </w:tabs>
    </w:pPr>
  </w:style>
  <w:style w:type="paragraph" w:styleId="Innehll1">
    <w:name w:val="toc 1"/>
    <w:basedOn w:val="Normal"/>
    <w:next w:val="Innehll2"/>
    <w:semiHidden/>
    <w:rsid w:val="002D5123"/>
    <w:pPr>
      <w:tabs>
        <w:tab w:val="right" w:pos="567"/>
        <w:tab w:val="right" w:leader="dot" w:pos="5953"/>
      </w:tabs>
      <w:suppressAutoHyphens/>
      <w:spacing w:before="0"/>
      <w:ind w:right="567"/>
      <w:jc w:val="left"/>
    </w:pPr>
  </w:style>
  <w:style w:type="paragraph" w:styleId="Innehll2">
    <w:name w:val="toc 2"/>
    <w:basedOn w:val="Innehll1"/>
    <w:next w:val="Innehll3"/>
    <w:semiHidden/>
    <w:rsid w:val="006F2F23"/>
    <w:pPr>
      <w:ind w:left="284"/>
    </w:pPr>
  </w:style>
  <w:style w:type="paragraph" w:styleId="Innehll3">
    <w:name w:val="toc 3"/>
    <w:basedOn w:val="Innehll2"/>
    <w:next w:val="Innehll4"/>
    <w:semiHidden/>
    <w:rsid w:val="006F2F23"/>
    <w:pPr>
      <w:ind w:left="567"/>
    </w:pPr>
  </w:style>
  <w:style w:type="paragraph" w:styleId="Innehll4">
    <w:name w:val="toc 4"/>
    <w:basedOn w:val="Normal"/>
    <w:next w:val="Normal"/>
    <w:autoRedefine/>
    <w:semiHidden/>
    <w:rsid w:val="006F2F23"/>
    <w:pPr>
      <w:ind w:left="720"/>
    </w:pPr>
  </w:style>
  <w:style w:type="paragraph" w:styleId="Avslutandetext">
    <w:name w:val="Closing"/>
    <w:basedOn w:val="Normal"/>
    <w:semiHidden/>
    <w:rsid w:val="006F2F23"/>
    <w:pPr>
      <w:ind w:left="4252"/>
    </w:pPr>
  </w:style>
  <w:style w:type="paragraph" w:styleId="Avsndaradress-brev">
    <w:name w:val="envelope return"/>
    <w:basedOn w:val="Normal"/>
    <w:semiHidden/>
    <w:rsid w:val="006F2F23"/>
    <w:rPr>
      <w:rFonts w:ascii="Arial" w:hAnsi="Arial" w:cs="Arial"/>
      <w:sz w:val="20"/>
    </w:rPr>
  </w:style>
  <w:style w:type="character" w:styleId="Betoning">
    <w:name w:val="Emphasis"/>
    <w:basedOn w:val="Standardstycketeckensnitt"/>
    <w:qFormat/>
    <w:rsid w:val="006F2F23"/>
    <w:rPr>
      <w:i/>
      <w:iCs/>
    </w:rPr>
  </w:style>
  <w:style w:type="paragraph" w:styleId="Brdtext">
    <w:name w:val="Body Text"/>
    <w:basedOn w:val="Normal"/>
    <w:semiHidden/>
    <w:rsid w:val="006F2F23"/>
    <w:pPr>
      <w:spacing w:after="120"/>
    </w:pPr>
  </w:style>
  <w:style w:type="paragraph" w:styleId="Brdtext2">
    <w:name w:val="Body Text 2"/>
    <w:basedOn w:val="Normal"/>
    <w:semiHidden/>
    <w:rsid w:val="006F2F23"/>
    <w:pPr>
      <w:spacing w:after="120" w:line="480" w:lineRule="auto"/>
    </w:pPr>
  </w:style>
  <w:style w:type="paragraph" w:styleId="Brdtext3">
    <w:name w:val="Body Text 3"/>
    <w:basedOn w:val="Normal"/>
    <w:semiHidden/>
    <w:rsid w:val="006F2F23"/>
    <w:pPr>
      <w:spacing w:after="120"/>
    </w:pPr>
    <w:rPr>
      <w:sz w:val="16"/>
      <w:szCs w:val="16"/>
    </w:rPr>
  </w:style>
  <w:style w:type="paragraph" w:styleId="Brdtextmedfrstaindrag">
    <w:name w:val="Body Text First Indent"/>
    <w:basedOn w:val="Brdtext"/>
    <w:semiHidden/>
    <w:rsid w:val="006F2F23"/>
    <w:pPr>
      <w:ind w:firstLine="210"/>
    </w:pPr>
  </w:style>
  <w:style w:type="paragraph" w:styleId="Brdtextmedindrag">
    <w:name w:val="Body Text Indent"/>
    <w:basedOn w:val="Normal"/>
    <w:semiHidden/>
    <w:rsid w:val="006F2F23"/>
    <w:pPr>
      <w:spacing w:after="120"/>
      <w:ind w:left="283"/>
    </w:pPr>
  </w:style>
  <w:style w:type="paragraph" w:styleId="Brdtextmedfrstaindrag2">
    <w:name w:val="Body Text First Indent 2"/>
    <w:basedOn w:val="Brdtextmedindrag"/>
    <w:semiHidden/>
    <w:rsid w:val="006F2F23"/>
    <w:pPr>
      <w:ind w:firstLine="210"/>
    </w:pPr>
  </w:style>
  <w:style w:type="paragraph" w:styleId="Brdtextmedindrag2">
    <w:name w:val="Body Text Indent 2"/>
    <w:basedOn w:val="Normal"/>
    <w:semiHidden/>
    <w:rsid w:val="006F2F23"/>
    <w:pPr>
      <w:spacing w:after="120" w:line="480" w:lineRule="auto"/>
      <w:ind w:left="283"/>
    </w:pPr>
  </w:style>
  <w:style w:type="paragraph" w:styleId="Brdtextmedindrag3">
    <w:name w:val="Body Text Indent 3"/>
    <w:basedOn w:val="Normal"/>
    <w:semiHidden/>
    <w:rsid w:val="006F2F23"/>
    <w:pPr>
      <w:spacing w:after="120"/>
      <w:ind w:left="283"/>
    </w:pPr>
    <w:rPr>
      <w:sz w:val="16"/>
      <w:szCs w:val="16"/>
    </w:rPr>
  </w:style>
  <w:style w:type="paragraph" w:styleId="Datum">
    <w:name w:val="Date"/>
    <w:basedOn w:val="Normal"/>
    <w:next w:val="Normal"/>
    <w:semiHidden/>
    <w:rsid w:val="006F2F23"/>
  </w:style>
  <w:style w:type="table" w:styleId="Diskrettabell1">
    <w:name w:val="Table Subtle 1"/>
    <w:basedOn w:val="Normaltabell"/>
    <w:semiHidden/>
    <w:rsid w:val="006F2F2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F2F2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F2F2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F2F2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F2F2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F2F2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F2F23"/>
  </w:style>
  <w:style w:type="table" w:styleId="Frgadtabell1">
    <w:name w:val="Table Colorful 1"/>
    <w:basedOn w:val="Normaltabell"/>
    <w:semiHidden/>
    <w:rsid w:val="006F2F2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F2F2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F2F2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6F2F23"/>
    <w:rPr>
      <w:i/>
      <w:iCs/>
    </w:rPr>
  </w:style>
  <w:style w:type="character" w:styleId="HTML-akronym">
    <w:name w:val="HTML Acronym"/>
    <w:aliases w:val=" akronym"/>
    <w:basedOn w:val="Standardstycketeckensnitt"/>
    <w:semiHidden/>
    <w:rsid w:val="006F2F23"/>
  </w:style>
  <w:style w:type="character" w:styleId="HTML-citat">
    <w:name w:val="HTML Cite"/>
    <w:aliases w:val=" citat"/>
    <w:basedOn w:val="Standardstycketeckensnitt"/>
    <w:semiHidden/>
    <w:rsid w:val="006F2F23"/>
    <w:rPr>
      <w:i/>
      <w:iCs/>
    </w:rPr>
  </w:style>
  <w:style w:type="character" w:styleId="HTML-definition">
    <w:name w:val="HTML Definition"/>
    <w:basedOn w:val="Standardstycketeckensnitt"/>
    <w:semiHidden/>
    <w:rsid w:val="006F2F23"/>
    <w:rPr>
      <w:i/>
      <w:iCs/>
    </w:rPr>
  </w:style>
  <w:style w:type="character" w:styleId="HTML-exempel">
    <w:name w:val="HTML Sample"/>
    <w:aliases w:val=" exempel"/>
    <w:basedOn w:val="Standardstycketeckensnitt"/>
    <w:semiHidden/>
    <w:rsid w:val="006F2F23"/>
    <w:rPr>
      <w:rFonts w:ascii="Courier New" w:hAnsi="Courier New" w:cs="Courier New"/>
    </w:rPr>
  </w:style>
  <w:style w:type="paragraph" w:styleId="HTML-frformaterad">
    <w:name w:val="HTML Preformatted"/>
    <w:aliases w:val=" förformaterad"/>
    <w:basedOn w:val="Normal"/>
    <w:semiHidden/>
    <w:rsid w:val="006F2F23"/>
    <w:rPr>
      <w:rFonts w:ascii="Courier New" w:hAnsi="Courier New" w:cs="Courier New"/>
      <w:sz w:val="20"/>
    </w:rPr>
  </w:style>
  <w:style w:type="character" w:styleId="HTML-kod">
    <w:name w:val="HTML Code"/>
    <w:basedOn w:val="Standardstycketeckensnitt"/>
    <w:semiHidden/>
    <w:rsid w:val="006F2F23"/>
    <w:rPr>
      <w:rFonts w:ascii="Courier New" w:hAnsi="Courier New" w:cs="Courier New"/>
      <w:sz w:val="20"/>
      <w:szCs w:val="20"/>
    </w:rPr>
  </w:style>
  <w:style w:type="character" w:styleId="HTML-skrivmaskin">
    <w:name w:val="HTML Typewriter"/>
    <w:aliases w:val=" skrivmaskin"/>
    <w:basedOn w:val="Standardstycketeckensnitt"/>
    <w:semiHidden/>
    <w:rsid w:val="006F2F23"/>
    <w:rPr>
      <w:rFonts w:ascii="Courier New" w:hAnsi="Courier New" w:cs="Courier New"/>
      <w:sz w:val="20"/>
      <w:szCs w:val="20"/>
    </w:rPr>
  </w:style>
  <w:style w:type="character" w:styleId="HTML-tangentbord">
    <w:name w:val="HTML Keyboard"/>
    <w:aliases w:val=" tangentbord"/>
    <w:basedOn w:val="Standardstycketeckensnitt"/>
    <w:semiHidden/>
    <w:rsid w:val="006F2F23"/>
    <w:rPr>
      <w:rFonts w:ascii="Courier New" w:hAnsi="Courier New" w:cs="Courier New"/>
      <w:sz w:val="20"/>
      <w:szCs w:val="20"/>
    </w:rPr>
  </w:style>
  <w:style w:type="character" w:styleId="HTML-variabel">
    <w:name w:val="HTML Variable"/>
    <w:aliases w:val=" variabel"/>
    <w:basedOn w:val="Standardstycketeckensnitt"/>
    <w:semiHidden/>
    <w:rsid w:val="006F2F23"/>
    <w:rPr>
      <w:i/>
      <w:iCs/>
    </w:rPr>
  </w:style>
  <w:style w:type="character" w:styleId="Hyperlnk">
    <w:name w:val="Hyperlink"/>
    <w:basedOn w:val="Standardstycketeckensnitt"/>
    <w:semiHidden/>
    <w:rsid w:val="006F2F23"/>
    <w:rPr>
      <w:color w:val="0000FF"/>
      <w:u w:val="single"/>
    </w:rPr>
  </w:style>
  <w:style w:type="paragraph" w:styleId="Indragetstycke">
    <w:name w:val="Block Text"/>
    <w:basedOn w:val="Normal"/>
    <w:semiHidden/>
    <w:rsid w:val="006F2F23"/>
    <w:pPr>
      <w:spacing w:after="120"/>
      <w:ind w:left="1440" w:right="1440"/>
    </w:pPr>
  </w:style>
  <w:style w:type="paragraph" w:styleId="Inledning">
    <w:name w:val="Salutation"/>
    <w:basedOn w:val="Normal"/>
    <w:next w:val="Normal"/>
    <w:semiHidden/>
    <w:rsid w:val="006F2F23"/>
  </w:style>
  <w:style w:type="paragraph" w:styleId="Innehll5">
    <w:name w:val="toc 5"/>
    <w:basedOn w:val="Normal"/>
    <w:next w:val="Normal"/>
    <w:autoRedefine/>
    <w:semiHidden/>
    <w:rsid w:val="006F2F23"/>
    <w:pPr>
      <w:ind w:left="960"/>
    </w:pPr>
  </w:style>
  <w:style w:type="paragraph" w:styleId="Lista">
    <w:name w:val="List"/>
    <w:basedOn w:val="Normal"/>
    <w:semiHidden/>
    <w:rsid w:val="006F2F23"/>
    <w:pPr>
      <w:ind w:left="283" w:hanging="283"/>
    </w:pPr>
  </w:style>
  <w:style w:type="paragraph" w:styleId="Lista2">
    <w:name w:val="List 2"/>
    <w:basedOn w:val="Normal"/>
    <w:semiHidden/>
    <w:rsid w:val="006F2F23"/>
    <w:pPr>
      <w:ind w:left="566" w:hanging="283"/>
    </w:pPr>
  </w:style>
  <w:style w:type="paragraph" w:styleId="Lista3">
    <w:name w:val="List 3"/>
    <w:basedOn w:val="Normal"/>
    <w:semiHidden/>
    <w:rsid w:val="006F2F23"/>
    <w:pPr>
      <w:ind w:left="849" w:hanging="283"/>
    </w:pPr>
  </w:style>
  <w:style w:type="paragraph" w:styleId="Lista4">
    <w:name w:val="List 4"/>
    <w:basedOn w:val="Normal"/>
    <w:semiHidden/>
    <w:rsid w:val="006F2F23"/>
    <w:pPr>
      <w:ind w:left="1132" w:hanging="283"/>
    </w:pPr>
  </w:style>
  <w:style w:type="paragraph" w:styleId="Lista5">
    <w:name w:val="List 5"/>
    <w:basedOn w:val="Normal"/>
    <w:semiHidden/>
    <w:rsid w:val="006F2F23"/>
    <w:pPr>
      <w:ind w:left="1415" w:hanging="283"/>
    </w:pPr>
  </w:style>
  <w:style w:type="paragraph" w:styleId="Listafortstt">
    <w:name w:val="List Continue"/>
    <w:basedOn w:val="Normal"/>
    <w:semiHidden/>
    <w:rsid w:val="006F2F23"/>
    <w:pPr>
      <w:spacing w:after="120"/>
      <w:ind w:left="283"/>
    </w:pPr>
  </w:style>
  <w:style w:type="paragraph" w:styleId="Listafortstt2">
    <w:name w:val="List Continue 2"/>
    <w:basedOn w:val="Normal"/>
    <w:semiHidden/>
    <w:rsid w:val="006F2F23"/>
    <w:pPr>
      <w:spacing w:after="120"/>
      <w:ind w:left="566"/>
    </w:pPr>
  </w:style>
  <w:style w:type="paragraph" w:styleId="Listafortstt3">
    <w:name w:val="List Continue 3"/>
    <w:basedOn w:val="Normal"/>
    <w:semiHidden/>
    <w:rsid w:val="006F2F23"/>
    <w:pPr>
      <w:spacing w:after="120"/>
      <w:ind w:left="849"/>
    </w:pPr>
  </w:style>
  <w:style w:type="paragraph" w:styleId="Listafortstt4">
    <w:name w:val="List Continue 4"/>
    <w:basedOn w:val="Normal"/>
    <w:semiHidden/>
    <w:rsid w:val="006F2F23"/>
    <w:pPr>
      <w:spacing w:after="120"/>
      <w:ind w:left="1132"/>
    </w:pPr>
  </w:style>
  <w:style w:type="paragraph" w:styleId="Listafortstt5">
    <w:name w:val="List Continue 5"/>
    <w:basedOn w:val="Normal"/>
    <w:semiHidden/>
    <w:rsid w:val="006F2F23"/>
    <w:pPr>
      <w:spacing w:after="120"/>
      <w:ind w:left="1415"/>
    </w:pPr>
  </w:style>
  <w:style w:type="paragraph" w:styleId="Meddelanderubrik">
    <w:name w:val="Message Header"/>
    <w:basedOn w:val="Normal"/>
    <w:semiHidden/>
    <w:rsid w:val="006F2F2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F2F2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6F2F23"/>
    <w:rPr>
      <w:szCs w:val="24"/>
    </w:rPr>
  </w:style>
  <w:style w:type="paragraph" w:styleId="Numreradlista">
    <w:name w:val="List Number"/>
    <w:basedOn w:val="Normal"/>
    <w:semiHidden/>
    <w:rsid w:val="006F2F23"/>
    <w:pPr>
      <w:numPr>
        <w:numId w:val="5"/>
      </w:numPr>
    </w:pPr>
  </w:style>
  <w:style w:type="paragraph" w:styleId="Numreradlista2">
    <w:name w:val="List Number 2"/>
    <w:basedOn w:val="Normal"/>
    <w:semiHidden/>
    <w:rsid w:val="006F2F23"/>
    <w:pPr>
      <w:numPr>
        <w:numId w:val="6"/>
      </w:numPr>
    </w:pPr>
  </w:style>
  <w:style w:type="paragraph" w:styleId="Numreradlista3">
    <w:name w:val="List Number 3"/>
    <w:basedOn w:val="Normal"/>
    <w:semiHidden/>
    <w:rsid w:val="006F2F23"/>
    <w:pPr>
      <w:numPr>
        <w:numId w:val="7"/>
      </w:numPr>
    </w:pPr>
  </w:style>
  <w:style w:type="paragraph" w:styleId="Numreradlista4">
    <w:name w:val="List Number 4"/>
    <w:basedOn w:val="Normal"/>
    <w:semiHidden/>
    <w:rsid w:val="006F2F23"/>
    <w:pPr>
      <w:numPr>
        <w:numId w:val="8"/>
      </w:numPr>
    </w:pPr>
  </w:style>
  <w:style w:type="paragraph" w:styleId="Numreradlista5">
    <w:name w:val="List Number 5"/>
    <w:basedOn w:val="Normal"/>
    <w:semiHidden/>
    <w:rsid w:val="006F2F23"/>
    <w:pPr>
      <w:numPr>
        <w:numId w:val="9"/>
      </w:numPr>
    </w:pPr>
  </w:style>
  <w:style w:type="table" w:styleId="Professionelltabell">
    <w:name w:val="Table Professional"/>
    <w:basedOn w:val="Normaltabell"/>
    <w:semiHidden/>
    <w:rsid w:val="006F2F2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F2F23"/>
    <w:pPr>
      <w:numPr>
        <w:numId w:val="10"/>
      </w:numPr>
    </w:pPr>
  </w:style>
  <w:style w:type="paragraph" w:styleId="Punktlista2">
    <w:name w:val="List Bullet 2"/>
    <w:basedOn w:val="Normal"/>
    <w:semiHidden/>
    <w:rsid w:val="006F2F23"/>
    <w:pPr>
      <w:numPr>
        <w:numId w:val="11"/>
      </w:numPr>
    </w:pPr>
  </w:style>
  <w:style w:type="paragraph" w:styleId="Punktlista3">
    <w:name w:val="List Bullet 3"/>
    <w:basedOn w:val="Normal"/>
    <w:semiHidden/>
    <w:rsid w:val="006F2F23"/>
    <w:pPr>
      <w:numPr>
        <w:numId w:val="12"/>
      </w:numPr>
    </w:pPr>
  </w:style>
  <w:style w:type="paragraph" w:styleId="Punktlista4">
    <w:name w:val="List Bullet 4"/>
    <w:basedOn w:val="Normal"/>
    <w:semiHidden/>
    <w:rsid w:val="006F2F23"/>
    <w:pPr>
      <w:numPr>
        <w:numId w:val="13"/>
      </w:numPr>
    </w:pPr>
  </w:style>
  <w:style w:type="paragraph" w:styleId="Punktlista5">
    <w:name w:val="List Bullet 5"/>
    <w:basedOn w:val="Normal"/>
    <w:semiHidden/>
    <w:rsid w:val="006F2F23"/>
    <w:pPr>
      <w:numPr>
        <w:numId w:val="14"/>
      </w:numPr>
    </w:pPr>
  </w:style>
  <w:style w:type="character" w:styleId="Radnummer">
    <w:name w:val="line number"/>
    <w:basedOn w:val="Standardstycketeckensnitt"/>
    <w:semiHidden/>
    <w:rsid w:val="006F2F23"/>
  </w:style>
  <w:style w:type="character" w:styleId="Sidnummer">
    <w:name w:val="page number"/>
    <w:basedOn w:val="Standardstycketeckensnitt"/>
    <w:semiHidden/>
    <w:rsid w:val="006F2F23"/>
  </w:style>
  <w:style w:type="paragraph" w:styleId="Signatur">
    <w:name w:val="Signature"/>
    <w:basedOn w:val="Normal"/>
    <w:semiHidden/>
    <w:rsid w:val="006F2F23"/>
    <w:pPr>
      <w:ind w:left="4252"/>
    </w:pPr>
  </w:style>
  <w:style w:type="table" w:styleId="Standardtabell1">
    <w:name w:val="Table Classic 1"/>
    <w:basedOn w:val="Normaltabell"/>
    <w:semiHidden/>
    <w:rsid w:val="006F2F2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F2F2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F2F2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F2F2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F2F23"/>
    <w:rPr>
      <w:b/>
      <w:bCs/>
    </w:rPr>
  </w:style>
  <w:style w:type="table" w:styleId="Tabellmed3D-effekter1">
    <w:name w:val="Table 3D effects 1"/>
    <w:basedOn w:val="Normaltabell"/>
    <w:semiHidden/>
    <w:rsid w:val="006F2F2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F2F2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F2F2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F2F2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F2F2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F2F2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F2F2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F2F2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F2F2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F2F2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F2F2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F2F2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F2F2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F2F2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F2F2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F2F2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F2F2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F2F2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F2F2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F2F2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F2F2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F2F2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F2F2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F2F2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F2F2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F2F2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F2F23"/>
    <w:pPr>
      <w:spacing w:after="60"/>
      <w:jc w:val="center"/>
      <w:outlineLvl w:val="1"/>
    </w:pPr>
    <w:rPr>
      <w:rFonts w:ascii="Arial" w:hAnsi="Arial" w:cs="Arial"/>
      <w:szCs w:val="24"/>
    </w:rPr>
  </w:style>
  <w:style w:type="table" w:styleId="Webbtabell1">
    <w:name w:val="Table Web 1"/>
    <w:basedOn w:val="Normaltabell"/>
    <w:semiHidden/>
    <w:rsid w:val="006F2F2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F2F2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F2F2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rsid w:val="006F2F23"/>
    <w:pPr>
      <w:spacing w:before="120" w:line="240" w:lineRule="auto"/>
    </w:pPr>
    <w:rPr>
      <w:rFonts w:ascii="Stempel Garamond Roman" w:hAnsi="Stempel Garamond Roman"/>
    </w:rPr>
  </w:style>
  <w:style w:type="paragraph" w:styleId="Fotnotstext">
    <w:name w:val="footnote text"/>
    <w:basedOn w:val="Normal"/>
    <w:autoRedefine/>
    <w:semiHidden/>
    <w:rsid w:val="002D5123"/>
    <w:pPr>
      <w:pBdr>
        <w:top w:val="single" w:sz="4" w:space="1" w:color="auto"/>
      </w:pBdr>
      <w:spacing w:before="240" w:line="240" w:lineRule="auto"/>
    </w:pPr>
    <w:rPr>
      <w:sz w:val="16"/>
      <w:szCs w:val="16"/>
    </w:rPr>
  </w:style>
  <w:style w:type="character" w:styleId="Fotnotsreferens">
    <w:name w:val="footnote reference"/>
    <w:basedOn w:val="Standardstycketeckensnitt"/>
    <w:semiHidden/>
    <w:rsid w:val="006F2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3920</Words>
  <Characters>24189</Characters>
  <Application>Microsoft Office Word</Application>
  <DocSecurity>4</DocSecurity>
  <Lines>474</Lines>
  <Paragraphs>155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L310</vt:lpstr>
      <vt:lpstr>L310</vt:lpstr>
    </vt:vector>
  </TitlesOfParts>
  <Company>Riksdagen</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L310</dc:title>
  <dc:subject>L310</dc:subject>
  <dc:creator>Riksdagen</dc:creator>
  <cp:keywords>Riksdagen</cp:keywords>
  <dc:description/>
  <cp:lastModifiedBy>Lars Brink</cp:lastModifiedBy>
  <cp:revision>2</cp:revision>
  <cp:lastPrinted>2006-01-04T09:20:00Z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Konsumentmakt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Inger René m.fl. (m)</vt:lpwstr>
  </property>
  <property fmtid="{D5CDD505-2E9C-101B-9397-08002B2CF9AE}" pid="26" name="MotionarLista">
    <vt:lpwstr>René, Inger (m)\Kjellberg, Bertil (m)\von Sydow, Henrik (m)\Engström, Hillevi (m)\Aurelius, Nils Fredrik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Bertil Kjellberg (m), Henrik von Sydow (m), Hillevi Engström (m), Nils Fredrik Aurelius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L310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birgitta.svensen.gronkvist@riksdagen.se</vt:lpwstr>
  </property>
  <property fmtid="{D5CDD505-2E9C-101B-9397-08002B2CF9AE}" pid="45" name="ReservUID">
    <vt:lpwstr>anna sund</vt:lpwstr>
  </property>
  <property fmtid="{D5CDD505-2E9C-101B-9397-08002B2CF9AE}" pid="46" name="MotionID">
    <vt:lpwstr>20052006000000000109000001100075</vt:lpwstr>
  </property>
  <property fmtid="{D5CDD505-2E9C-101B-9397-08002B2CF9AE}" pid="47" name="datum">
    <vt:lpwstr>050930</vt:lpwstr>
  </property>
  <property fmtid="{D5CDD505-2E9C-101B-9397-08002B2CF9AE}" pid="48" name="avsändar-e-post">
    <vt:lpwstr>birgitta.svensen.gronkvist@riksdagen.se</vt:lpwstr>
  </property>
  <property fmtid="{D5CDD505-2E9C-101B-9397-08002B2CF9AE}" pid="49" name="id">
    <vt:lpwstr>20052006000000000109000001100075</vt:lpwstr>
  </property>
  <property fmtid="{D5CDD505-2E9C-101B-9397-08002B2CF9AE}" pid="50" name="nummer">
    <vt:lpwstr>310</vt:lpwstr>
  </property>
  <property fmtid="{D5CDD505-2E9C-101B-9397-08002B2CF9AE}" pid="51" name="utskottsbeteckning">
    <vt:lpwstr>L</vt:lpwstr>
  </property>
</Properties>
</file>