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365BE6E7690497DAD09E5CEDDD3B514"/>
        </w:placeholder>
        <w15:appearance w15:val="hidden"/>
        <w:text/>
      </w:sdtPr>
      <w:sdtEndPr/>
      <w:sdtContent>
        <w:p w:rsidRPr="009B062B" w:rsidR="00AF30DD" w:rsidP="009B062B" w:rsidRDefault="00AF30DD" w14:paraId="3E62CD1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8a09969-b1cd-4e5c-856a-94531eb8eac1"/>
        <w:id w:val="-977220321"/>
        <w:lock w:val="sdtLocked"/>
      </w:sdtPr>
      <w:sdtEndPr/>
      <w:sdtContent>
        <w:p w:rsidR="00601445" w:rsidRDefault="00A3685A" w14:paraId="5CA93847" w14:textId="3488ADC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id-kontrollerna på Öresundsbron och tillkännager detta för regeringen.</w:t>
          </w:r>
        </w:p>
      </w:sdtContent>
    </w:sdt>
    <w:p w:rsidRPr="009B062B" w:rsidR="00AF30DD" w:rsidP="009B062B" w:rsidRDefault="000156D9" w14:paraId="40F96FD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836A3" w:rsidP="00E836A3" w:rsidRDefault="00E836A3" w14:paraId="3C4569FF" w14:textId="476A541E">
      <w:pPr>
        <w:pStyle w:val="Normalutanindragellerluft"/>
      </w:pPr>
      <w:r>
        <w:t xml:space="preserve">Den 4 </w:t>
      </w:r>
      <w:r w:rsidR="00E1108F">
        <w:t>januari 2016 infördes krav på id</w:t>
      </w:r>
      <w:r>
        <w:t xml:space="preserve">-kort för att resa till Sverige från Danmark med kollektivtrafik. Detta har inneburit flera negativa konsekvenser för Öresundsregionen, som Länsstyrelsen i Skåne har redovisat till regeringen i en utvärdering: http://www.lansstyrelsen.se/skane/Documents/utvardering_identitetskontroller.pdf </w:t>
      </w:r>
    </w:p>
    <w:p w:rsidR="00E836A3" w:rsidP="00E836A3" w:rsidRDefault="00E836A3" w14:paraId="4E002704" w14:textId="77777777">
      <w:pPr>
        <w:pStyle w:val="Normalutanindragellerluft"/>
      </w:pPr>
      <w:r>
        <w:t>Några av effekterna är följande:</w:t>
      </w:r>
    </w:p>
    <w:p w:rsidR="00E836A3" w:rsidP="00E1108F" w:rsidRDefault="00E836A3" w14:paraId="76E593F3" w14:textId="5529CC54">
      <w:pPr>
        <w:pStyle w:val="ListaPunkt"/>
      </w:pPr>
      <w:r>
        <w:t>322 000 färre danska jobb kan nås inom en timme</w:t>
      </w:r>
      <w:r w:rsidR="00E1108F">
        <w:t>s</w:t>
      </w:r>
      <w:r>
        <w:t xml:space="preserve"> pendlingstid från Malmö.</w:t>
      </w:r>
    </w:p>
    <w:p w:rsidR="00E836A3" w:rsidP="00E1108F" w:rsidRDefault="00E836A3" w14:paraId="6069C6C3" w14:textId="77777777">
      <w:pPr>
        <w:pStyle w:val="ListaPunkt"/>
      </w:pPr>
      <w:r>
        <w:t>Tillgängligheten till Kastrup minskar för bland annat de 50 huvudkontor och specialistkontor som etablerats i Malmö sedan Öresundsbron invigdes. Osäkerheten ökar och kan minska framtida etableringar.</w:t>
      </w:r>
    </w:p>
    <w:p w:rsidR="00E836A3" w:rsidP="00E1108F" w:rsidRDefault="00E836A3" w14:paraId="54FB1FD9" w14:textId="77777777">
      <w:pPr>
        <w:pStyle w:val="ListaPunkt"/>
      </w:pPr>
      <w:r>
        <w:lastRenderedPageBreak/>
        <w:t>Det är främst unga, kvinnor, pendlare, studerande och personer med lägre inkomster som reser med tåg och i större omfattning drabbas av den försämrade kollektiva tillgängligheten över Öresundsbron.</w:t>
      </w:r>
    </w:p>
    <w:p w:rsidR="00E836A3" w:rsidP="00E1108F" w:rsidRDefault="00E836A3" w14:paraId="4101AF15" w14:textId="2DF096E3">
      <w:pPr>
        <w:pStyle w:val="ListaPunkt"/>
      </w:pPr>
      <w:r>
        <w:t>Resandet med tåg över Öresundsbron har minskat med omkring 15</w:t>
      </w:r>
      <w:r w:rsidR="00E1108F">
        <w:t xml:space="preserve"> </w:t>
      </w:r>
      <w:r>
        <w:t>%. Tågoperatörerna har inte blivit kompenserade för det minskade resandet.</w:t>
      </w:r>
    </w:p>
    <w:p w:rsidR="00E836A3" w:rsidP="00E1108F" w:rsidRDefault="00E836A3" w14:paraId="78A69E01" w14:textId="77777777">
      <w:pPr>
        <w:pStyle w:val="ListaPunkt"/>
      </w:pPr>
      <w:r>
        <w:t>Även nöjesresandet minskar över bron.</w:t>
      </w:r>
    </w:p>
    <w:p w:rsidR="00E836A3" w:rsidP="00E1108F" w:rsidRDefault="00E836A3" w14:paraId="2B08835A" w14:textId="38DB4ED2">
      <w:pPr>
        <w:pStyle w:val="Normalutanindragellerluft"/>
        <w:spacing w:before="120"/>
      </w:pPr>
      <w:bookmarkStart w:name="_GoBack" w:id="1"/>
      <w:bookmarkEnd w:id="1"/>
      <w:r>
        <w:t>Mot bakgrund av detta, så bör riksdagen ge regeringen tillkänn</w:t>
      </w:r>
      <w:r w:rsidR="00E1108F">
        <w:t>a som sin mening att avveckla id</w:t>
      </w:r>
      <w:r>
        <w:t>-kontrollerna på Öresundsbron.</w:t>
      </w:r>
    </w:p>
    <w:p w:rsidRPr="00093F48" w:rsidR="00093F48" w:rsidP="00093F48" w:rsidRDefault="00093F48" w14:paraId="00A3D84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610399CE46F544B1878FEFD161220DFB"/>
        </w:placeholder>
        <w15:appearance w15:val="hidden"/>
      </w:sdtPr>
      <w:sdtEndPr>
        <w:rPr>
          <w:i/>
          <w:noProof/>
        </w:rPr>
      </w:sdtEndPr>
      <w:sdtContent>
        <w:p w:rsidR="00AD28F9" w:rsidP="0072511B" w:rsidRDefault="00E1108F" w14:paraId="28AC17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1752DA2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7C88" w14:textId="77777777" w:rsidR="00E836A3" w:rsidRDefault="00E836A3" w:rsidP="000C1CAD">
      <w:pPr>
        <w:spacing w:line="240" w:lineRule="auto"/>
      </w:pPr>
      <w:r>
        <w:separator/>
      </w:r>
    </w:p>
  </w:endnote>
  <w:endnote w:type="continuationSeparator" w:id="0">
    <w:p w14:paraId="532A73E7" w14:textId="77777777" w:rsidR="00E836A3" w:rsidRDefault="00E836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DA65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F4F8" w14:textId="355245E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110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32443" w14:textId="77777777" w:rsidR="00E836A3" w:rsidRDefault="00E836A3" w:rsidP="000C1CAD">
      <w:pPr>
        <w:spacing w:line="240" w:lineRule="auto"/>
      </w:pPr>
      <w:r>
        <w:separator/>
      </w:r>
    </w:p>
  </w:footnote>
  <w:footnote w:type="continuationSeparator" w:id="0">
    <w:p w14:paraId="4B830285" w14:textId="77777777" w:rsidR="00E836A3" w:rsidRDefault="00E836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729CF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1108F" w14:paraId="38B9ED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BE1ECE06444518A7BBA03DC3384FE3"/>
                              </w:placeholder>
                              <w:text/>
                            </w:sdtPr>
                            <w:sdtEndPr/>
                            <w:sdtContent>
                              <w:r w:rsidR="00E836A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C9BB784CAF46EEBC39E6B0DDFDC269"/>
                              </w:placeholder>
                              <w:text/>
                            </w:sdtPr>
                            <w:sdtEndPr/>
                            <w:sdtContent>
                              <w:r w:rsidR="00E836A3">
                                <w:t>2307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1108F" w14:paraId="38B9ED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BE1ECE06444518A7BBA03DC3384FE3"/>
                        </w:placeholder>
                        <w:text/>
                      </w:sdtPr>
                      <w:sdtEndPr/>
                      <w:sdtContent>
                        <w:r w:rsidR="00E836A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C9BB784CAF46EEBC39E6B0DDFDC269"/>
                        </w:placeholder>
                        <w:text/>
                      </w:sdtPr>
                      <w:sdtEndPr/>
                      <w:sdtContent>
                        <w:r w:rsidR="00E836A3">
                          <w:t>2307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DE1D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1108F" w14:paraId="0117D2B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836A3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836A3">
          <w:t>2307</w:t>
        </w:r>
      </w:sdtContent>
    </w:sdt>
  </w:p>
  <w:p w:rsidR="007A5507" w:rsidP="00776B74" w:rsidRDefault="007A5507" w14:paraId="09FC78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1108F" w14:paraId="1CEAD95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836A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36A3">
          <w:t>2307</w:t>
        </w:r>
      </w:sdtContent>
    </w:sdt>
  </w:p>
  <w:p w:rsidR="007A5507" w:rsidP="00A314CF" w:rsidRDefault="00E1108F" w14:paraId="62263B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1108F" w14:paraId="295B5FC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1108F" w14:paraId="317737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:550</w:t>
        </w:r>
      </w:sdtContent>
    </w:sdt>
  </w:p>
  <w:p w:rsidR="007A5507" w:rsidP="00E03A3D" w:rsidRDefault="00E1108F" w14:paraId="45A694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Rasmus Ling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14368" w14:paraId="228D0849" w14:textId="3A501E75">
        <w:pPr>
          <w:pStyle w:val="FSHRub2"/>
        </w:pPr>
        <w:r>
          <w:t>I</w:t>
        </w:r>
        <w:r w:rsidR="00A3685A">
          <w:t>d-kontrollerna på Öresundsbron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78393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B7044"/>
    <w:multiLevelType w:val="hybridMultilevel"/>
    <w:tmpl w:val="55DE9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836A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63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2447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1445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511B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1C83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368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5A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108F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6A3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B547CDD6-AB00-46B0-9ADA-B4E356E4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65BE6E7690497DAD09E5CEDDD3B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E266C-CC72-40D9-9574-AF73312B0B37}"/>
      </w:docPartPr>
      <w:docPartBody>
        <w:p w:rsidR="00914687" w:rsidRDefault="00914687">
          <w:pPr>
            <w:pStyle w:val="C365BE6E7690497DAD09E5CEDDD3B51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0399CE46F544B1878FEFD161220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BE33B-8883-4677-A34E-055827338BD8}"/>
      </w:docPartPr>
      <w:docPartBody>
        <w:p w:rsidR="00914687" w:rsidRDefault="00914687">
          <w:pPr>
            <w:pStyle w:val="610399CE46F544B1878FEFD161220DF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2BE1ECE06444518A7BBA03DC3384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19806-6450-4511-9E2B-620DF4949E09}"/>
      </w:docPartPr>
      <w:docPartBody>
        <w:p w:rsidR="00914687" w:rsidRDefault="00914687">
          <w:pPr>
            <w:pStyle w:val="B2BE1ECE06444518A7BBA03DC3384F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C9BB784CAF46EEBC39E6B0DDFDC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0C806-EC27-4A78-B451-5DC653BA4DC6}"/>
      </w:docPartPr>
      <w:docPartBody>
        <w:p w:rsidR="00914687" w:rsidRDefault="00914687">
          <w:pPr>
            <w:pStyle w:val="1FC9BB784CAF46EEBC39E6B0DDFDC26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87"/>
    <w:rsid w:val="0091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65BE6E7690497DAD09E5CEDDD3B514">
    <w:name w:val="C365BE6E7690497DAD09E5CEDDD3B514"/>
  </w:style>
  <w:style w:type="paragraph" w:customStyle="1" w:styleId="9890D7F3E62E49C2AC1EA7EBF722C660">
    <w:name w:val="9890D7F3E62E49C2AC1EA7EBF722C660"/>
  </w:style>
  <w:style w:type="paragraph" w:customStyle="1" w:styleId="DC3277389CB34C4B98D95569F2BE314E">
    <w:name w:val="DC3277389CB34C4B98D95569F2BE314E"/>
  </w:style>
  <w:style w:type="paragraph" w:customStyle="1" w:styleId="610399CE46F544B1878FEFD161220DFB">
    <w:name w:val="610399CE46F544B1878FEFD161220DFB"/>
  </w:style>
  <w:style w:type="paragraph" w:customStyle="1" w:styleId="B2BE1ECE06444518A7BBA03DC3384FE3">
    <w:name w:val="B2BE1ECE06444518A7BBA03DC3384FE3"/>
  </w:style>
  <w:style w:type="paragraph" w:customStyle="1" w:styleId="1FC9BB784CAF46EEBC39E6B0DDFDC269">
    <w:name w:val="1FC9BB784CAF46EEBC39E6B0DDFDC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F9618-903D-4FEC-9D88-B183CF5E47BC}"/>
</file>

<file path=customXml/itemProps2.xml><?xml version="1.0" encoding="utf-8"?>
<ds:datastoreItem xmlns:ds="http://schemas.openxmlformats.org/officeDocument/2006/customXml" ds:itemID="{8A6F6916-CC57-4690-81A2-9ACCEEE8640C}"/>
</file>

<file path=customXml/itemProps3.xml><?xml version="1.0" encoding="utf-8"?>
<ds:datastoreItem xmlns:ds="http://schemas.openxmlformats.org/officeDocument/2006/customXml" ds:itemID="{652189B0-7346-478E-B042-753546215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1171</Characters>
  <Application>Microsoft Office Word</Application>
  <DocSecurity>0</DocSecurity>
  <Lines>25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