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018E" w:rsidRPr="007E377A" w:rsidRDefault="0047018E">
      <w:pPr>
        <w:pStyle w:val="Frslagsrubrik"/>
        <w:shd w:val="clear" w:color="000000" w:fill="auto"/>
      </w:pPr>
      <w:r w:rsidRPr="007E377A">
        <w:t>Förslag till riksdagsbeslut</w:t>
      </w:r>
    </w:p>
    <w:p w:rsidR="0047018E" w:rsidRPr="007E377A" w:rsidRDefault="0047018E">
      <w:pPr>
        <w:pStyle w:val="Hemstlatt"/>
        <w:shd w:val="clear" w:color="000000" w:fill="auto"/>
        <w:ind w:left="0"/>
      </w:pPr>
      <w:r w:rsidRPr="007E377A">
        <w:t>Riksdagen tillkännager för regeringen som sin mening vad som anförs i motionen om att en nationell strategi för sociala upphandlingar inom den offentliga sektorn tas fram.</w:t>
      </w:r>
    </w:p>
    <w:p w:rsidR="0047018E" w:rsidRPr="007E377A" w:rsidRDefault="0047018E">
      <w:pPr>
        <w:pStyle w:val="Rubrik1"/>
        <w:shd w:val="clear" w:color="000000" w:fill="auto"/>
      </w:pPr>
      <w:r w:rsidRPr="007E377A">
        <w:t>Motivering</w:t>
      </w:r>
    </w:p>
    <w:p w:rsidR="0047018E" w:rsidRPr="007E377A" w:rsidRDefault="0047018E">
      <w:pPr>
        <w:shd w:val="clear" w:color="000000" w:fill="auto"/>
      </w:pPr>
      <w:r w:rsidRPr="007E377A">
        <w:t>I Sverige upphandlar den offentliga verksamheten årligen för cirka 600 miljarder kronor. En siffra som Konkurrensverket och SCB har tagit fram. Det är en ansenlig.</w:t>
      </w:r>
    </w:p>
    <w:p w:rsidR="0047018E" w:rsidRPr="007E377A" w:rsidRDefault="0047018E">
      <w:pPr>
        <w:shd w:val="clear" w:color="000000" w:fill="auto"/>
      </w:pPr>
      <w:r w:rsidRPr="007E377A">
        <w:t>summa. Om upphandlingar sker strategiskt kan många viktiga mål uppnås.</w:t>
      </w:r>
    </w:p>
    <w:p w:rsidR="0047018E" w:rsidRPr="007E377A" w:rsidRDefault="0047018E">
      <w:pPr>
        <w:shd w:val="clear" w:color="000000" w:fill="auto"/>
      </w:pPr>
      <w:r w:rsidRPr="007E377A">
        <w:t>I många kommuner och landsting finns det idag en osäkerhet i hur man får agera i upphandlingar. Det kan vara snårigt att veta vad man får och inte får göra. För att.</w:t>
      </w:r>
    </w:p>
    <w:p w:rsidR="0047018E" w:rsidRPr="007E377A" w:rsidRDefault="0047018E">
      <w:pPr>
        <w:shd w:val="clear" w:color="000000" w:fill="auto"/>
      </w:pPr>
      <w:r w:rsidRPr="007E377A">
        <w:t>undvika eventuella felaktigheter väljer många att gå den enklaste vägen, vilket innebär att man inte sätter upp krav som skulle kunna leda till sociala vinster.</w:t>
      </w:r>
    </w:p>
    <w:p w:rsidR="0047018E" w:rsidRPr="007E377A" w:rsidRDefault="0047018E">
      <w:pPr>
        <w:shd w:val="clear" w:color="000000" w:fill="auto"/>
      </w:pPr>
      <w:r w:rsidRPr="007E377A">
        <w:t>Genom att ställa sociala krav i upphandlingen kan man öka möjligheterna för att det offentliga ihop med det privata tar ansvar för en god kvalité i verksamheten. Samtidigt.</w:t>
      </w:r>
    </w:p>
    <w:p w:rsidR="0047018E" w:rsidRPr="007E377A" w:rsidRDefault="0047018E">
      <w:pPr>
        <w:shd w:val="clear" w:color="000000" w:fill="auto"/>
      </w:pPr>
      <w:r w:rsidRPr="007E377A">
        <w:t>som det offentliga kan ställa krav på fler arbetstillfällen, överensstämmelse med sociala rättigheter och arbetstagares rättigheter, social integration och etisk handel.</w:t>
      </w:r>
    </w:p>
    <w:p w:rsidR="0047018E" w:rsidRPr="007E377A" w:rsidRDefault="0047018E">
      <w:pPr>
        <w:shd w:val="clear" w:color="000000" w:fill="auto"/>
      </w:pPr>
      <w:r w:rsidRPr="007E377A">
        <w:t>Idag finns det inga juridiska hinder för att ställa krav i upphandlingen på att aktörer.</w:t>
      </w:r>
    </w:p>
    <w:p w:rsidR="0047018E" w:rsidRPr="007E377A" w:rsidRDefault="0047018E">
      <w:pPr>
        <w:shd w:val="clear" w:color="000000" w:fill="auto"/>
      </w:pPr>
      <w:r w:rsidRPr="007E377A">
        <w:t>bland annat ska ta på sig ett ansvar att få människor som står utanför arbetsmarknaden i jobb. I lagen om upphandling (LOU) står det: ”En upphandlande.</w:t>
      </w:r>
    </w:p>
    <w:p w:rsidR="0047018E" w:rsidRPr="007E377A" w:rsidRDefault="0047018E">
      <w:pPr>
        <w:shd w:val="clear" w:color="000000" w:fill="auto"/>
      </w:pPr>
      <w:r w:rsidRPr="007E377A">
        <w:t>myndighet får ställa särskilda sociala, miljömässiga och andra villkor för hur ett.</w:t>
      </w:r>
    </w:p>
    <w:p w:rsidR="0047018E" w:rsidRPr="007E377A" w:rsidRDefault="0047018E">
      <w:pPr>
        <w:shd w:val="clear" w:color="000000" w:fill="auto"/>
      </w:pPr>
      <w:r w:rsidRPr="007E377A">
        <w:t>kontrakt ska fullgöras”.</w:t>
      </w:r>
    </w:p>
    <w:p w:rsidR="0047018E" w:rsidRPr="007E377A" w:rsidRDefault="0047018E">
      <w:pPr>
        <w:shd w:val="clear" w:color="000000" w:fill="auto"/>
      </w:pPr>
      <w:r w:rsidRPr="007E377A">
        <w:t xml:space="preserve">I Örebro kommun har det kommunala bostadsbolaget ÖBO genomfört en upphandling på ett partneringavtal där entreprenörerna åtar sig att utbilda och sysselsätta människor som idag är arbetslösa. Det sker utan ökade kostnader så att hyresgästerna i slutändan </w:t>
      </w:r>
      <w:r w:rsidRPr="007E377A">
        <w:lastRenderedPageBreak/>
        <w:t>inte drabbas av högre hyror. Upphandlingen har varit lyckosam och många entreprenörer har varit intresserade av att ställa upp.</w:t>
      </w:r>
    </w:p>
    <w:p w:rsidR="0047018E" w:rsidRPr="007E377A" w:rsidRDefault="0047018E">
      <w:pPr>
        <w:shd w:val="clear" w:color="000000" w:fill="auto"/>
      </w:pPr>
      <w:r w:rsidRPr="007E377A">
        <w:t>Vi vill minska osäkerheten i det offentliga i vad man får eller inte får göra när man ställer sociala krav i upphandlingar. Därför behövs en nationell strategi för hur man kan använda upphandlingsverktyg för att uppnå en god kvalité men också få fler människor i jobb. Genom att effektivt använda de 600 miljarder som det offentliga upphandlar för kan vi nå goda resultat inom det soc</w:t>
      </w:r>
      <w:r w:rsidRPr="007E377A">
        <w:t>iala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377A">
        <w:trPr>
          <w:cantSplit/>
        </w:trPr>
        <w:tc>
          <w:tcPr>
            <w:tcW w:w="3046" w:type="dxa"/>
          </w:tcPr>
          <w:p w:rsidR="0047018E" w:rsidRPr="007E377A" w:rsidRDefault="0047018E">
            <w:pPr>
              <w:pStyle w:val="UnderskriftDatum"/>
              <w:shd w:val="clear" w:color="000000" w:fill="auto"/>
              <w:spacing w:before="240"/>
            </w:pPr>
            <w:r w:rsidRPr="007E377A">
              <w:t>Stockholm den 3 oktober 2013</w:t>
            </w:r>
          </w:p>
        </w:tc>
        <w:tc>
          <w:tcPr>
            <w:tcW w:w="3047" w:type="dxa"/>
          </w:tcPr>
          <w:p w:rsidR="0047018E" w:rsidRPr="007E377A" w:rsidRDefault="0047018E">
            <w:pPr>
              <w:pStyle w:val="Underskrifter"/>
              <w:shd w:val="clear" w:color="000000" w:fill="auto"/>
              <w:spacing w:before="240"/>
            </w:pPr>
          </w:p>
        </w:tc>
      </w:tr>
      <w:tr w:rsidR="00000000" w:rsidRPr="007E377A">
        <w:trPr>
          <w:cantSplit/>
        </w:trPr>
        <w:tc>
          <w:tcPr>
            <w:tcW w:w="3046" w:type="dxa"/>
          </w:tcPr>
          <w:p w:rsidR="0047018E" w:rsidRPr="007E377A" w:rsidRDefault="0047018E">
            <w:pPr>
              <w:pStyle w:val="Underskrifter"/>
              <w:shd w:val="clear" w:color="000000" w:fill="auto"/>
            </w:pPr>
            <w:r w:rsidRPr="007E377A">
              <w:t>Håkan Bergman (S)</w:t>
            </w:r>
          </w:p>
        </w:tc>
        <w:tc>
          <w:tcPr>
            <w:tcW w:w="3046" w:type="dxa"/>
          </w:tcPr>
          <w:p w:rsidR="0047018E" w:rsidRPr="007E377A" w:rsidRDefault="0047018E">
            <w:pPr>
              <w:pStyle w:val="Underskrifter"/>
              <w:shd w:val="clear" w:color="000000" w:fill="auto"/>
            </w:pPr>
          </w:p>
        </w:tc>
      </w:tr>
      <w:tr w:rsidR="00000000" w:rsidRPr="007E377A">
        <w:trPr>
          <w:cantSplit/>
        </w:trPr>
        <w:tc>
          <w:tcPr>
            <w:tcW w:w="3046" w:type="dxa"/>
          </w:tcPr>
          <w:p w:rsidR="0047018E" w:rsidRPr="007E377A" w:rsidRDefault="0047018E">
            <w:pPr>
              <w:pStyle w:val="Underskrifter"/>
              <w:shd w:val="clear" w:color="000000" w:fill="auto"/>
            </w:pPr>
            <w:r w:rsidRPr="007E377A">
              <w:t>Eva-Lena Jansson (S)</w:t>
            </w:r>
          </w:p>
        </w:tc>
        <w:tc>
          <w:tcPr>
            <w:tcW w:w="3046" w:type="dxa"/>
          </w:tcPr>
          <w:p w:rsidR="0047018E" w:rsidRPr="007E377A" w:rsidRDefault="0047018E">
            <w:pPr>
              <w:pStyle w:val="Underskrifter"/>
              <w:shd w:val="clear" w:color="000000" w:fill="auto"/>
            </w:pPr>
            <w:r w:rsidRPr="007E377A">
              <w:t>Lennart Axelsson (S)</w:t>
            </w:r>
          </w:p>
        </w:tc>
      </w:tr>
      <w:tr w:rsidR="00000000" w:rsidRPr="007E377A">
        <w:trPr>
          <w:cantSplit/>
        </w:trPr>
        <w:tc>
          <w:tcPr>
            <w:tcW w:w="3046" w:type="dxa"/>
          </w:tcPr>
          <w:p w:rsidR="0047018E" w:rsidRPr="007E377A" w:rsidRDefault="0047018E">
            <w:pPr>
              <w:pStyle w:val="Underskrifter"/>
              <w:shd w:val="clear" w:color="000000" w:fill="auto"/>
            </w:pPr>
            <w:r w:rsidRPr="007E377A">
              <w:t>Matilda Ernkrans (S)</w:t>
            </w:r>
          </w:p>
        </w:tc>
        <w:tc>
          <w:tcPr>
            <w:tcW w:w="3046" w:type="dxa"/>
          </w:tcPr>
          <w:p w:rsidR="0047018E" w:rsidRPr="007E377A" w:rsidRDefault="0047018E">
            <w:pPr>
              <w:pStyle w:val="Underskrifter"/>
              <w:shd w:val="clear" w:color="000000" w:fill="auto"/>
            </w:pPr>
          </w:p>
        </w:tc>
      </w:tr>
    </w:tbl>
    <w:p w:rsidR="0047018E" w:rsidRPr="007E377A" w:rsidRDefault="0047018E">
      <w:pPr>
        <w:pStyle w:val="Normaltindrag"/>
        <w:shd w:val="clear" w:color="000000" w:fill="auto"/>
      </w:pPr>
    </w:p>
    <w:sectPr w:rsidR="0047018E" w:rsidRPr="007E377A">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018E" w:rsidRPr="007E377A" w:rsidRDefault="0047018E">
      <w:r w:rsidRPr="007E377A">
        <w:separator/>
      </w:r>
    </w:p>
  </w:endnote>
  <w:endnote w:type="continuationSeparator" w:id="0">
    <w:p w:rsidR="0047018E" w:rsidRPr="007E377A" w:rsidRDefault="0047018E">
      <w:r w:rsidRPr="007E37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18E" w:rsidRPr="007E377A" w:rsidRDefault="0047018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18E" w:rsidRPr="007E377A" w:rsidRDefault="0047018E">
    <w:pPr>
      <w:pStyle w:val="NormalA4fot"/>
    </w:pPr>
    <w:r w:rsidRPr="007E377A">
      <w:fldChar w:fldCharType="begin" w:fldLock="1"/>
    </w:r>
    <w:r w:rsidRPr="007E377A">
      <w:instrText xml:space="preserve"> FILENAME *\charformat </w:instrText>
    </w:r>
    <w:r w:rsidRPr="007E377A">
      <w:fldChar w:fldCharType="separate"/>
    </w:r>
    <w:r w:rsidRPr="007E377A">
      <w:t>Dokument6</w:t>
    </w:r>
    <w:r w:rsidRPr="007E377A">
      <w:fldChar w:fldCharType="end"/>
    </w:r>
    <w:r w:rsidRPr="007E377A">
      <w:t>/</w:t>
    </w:r>
    <w:r w:rsidRPr="007E377A">
      <w:fldChar w:fldCharType="begin" w:fldLock="1"/>
    </w:r>
    <w:r w:rsidRPr="007E377A">
      <w:instrText xml:space="preserve"> DOCPROPERTY "Sekr" *\charformat </w:instrText>
    </w:r>
    <w:r w:rsidRPr="007E377A">
      <w:fldChar w:fldCharType="separate"/>
    </w:r>
    <w:r w:rsidRPr="007E377A">
      <w:t>JE</w:t>
    </w:r>
    <w:r w:rsidRPr="007E377A">
      <w:fldChar w:fldCharType="end"/>
    </w:r>
    <w:r w:rsidRPr="007E377A">
      <w:t xml:space="preserve"> </w:t>
    </w:r>
    <w:r w:rsidRPr="007E377A">
      <w:fldChar w:fldCharType="begin" w:fldLock="1"/>
    </w:r>
    <w:r w:rsidRPr="007E377A">
      <w:instrText xml:space="preserve"> PRINTDATE \@ "yyyy-MM-dd" *\charformat </w:instrText>
    </w:r>
    <w:r w:rsidRPr="007E377A">
      <w:fldChar w:fldCharType="separate"/>
    </w:r>
    <w:r w:rsidRPr="007E377A">
      <w:t>2013-10-01</w:t>
    </w:r>
    <w:r w:rsidRPr="007E37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18E" w:rsidRPr="007E377A" w:rsidRDefault="0047018E">
    <w:pPr>
      <w:pStyle w:val="NormalA4fot"/>
    </w:pPr>
    <w:r w:rsidRPr="007E377A">
      <w:fldChar w:fldCharType="begin" w:fldLock="1"/>
    </w:r>
    <w:r w:rsidRPr="007E377A">
      <w:instrText xml:space="preserve"> FILENAME *\charformat </w:instrText>
    </w:r>
    <w:r w:rsidRPr="007E377A">
      <w:fldChar w:fldCharType="separate"/>
    </w:r>
    <w:r w:rsidRPr="007E377A">
      <w:t>Dokument6</w:t>
    </w:r>
    <w:r w:rsidRPr="007E377A">
      <w:fldChar w:fldCharType="end"/>
    </w:r>
    <w:r w:rsidRPr="007E377A">
      <w:t>/</w:t>
    </w:r>
    <w:r w:rsidRPr="007E377A">
      <w:fldChar w:fldCharType="begin" w:fldLock="1"/>
    </w:r>
    <w:r w:rsidRPr="007E377A">
      <w:instrText xml:space="preserve"> DOCPROPERTY "Sekr" *\charformat </w:instrText>
    </w:r>
    <w:r w:rsidRPr="007E377A">
      <w:fldChar w:fldCharType="separate"/>
    </w:r>
    <w:r w:rsidRPr="007E377A">
      <w:t>JE</w:t>
    </w:r>
    <w:r w:rsidRPr="007E377A">
      <w:fldChar w:fldCharType="end"/>
    </w:r>
    <w:r w:rsidRPr="007E377A">
      <w:t xml:space="preserve"> </w:t>
    </w:r>
    <w:r w:rsidRPr="007E377A">
      <w:fldChar w:fldCharType="begin" w:fldLock="1"/>
    </w:r>
    <w:r w:rsidRPr="007E377A">
      <w:instrText xml:space="preserve"> PRINTDATE \@ "yyyy-MM-dd" *\charformat </w:instrText>
    </w:r>
    <w:r w:rsidRPr="007E377A">
      <w:fldChar w:fldCharType="separate"/>
    </w:r>
    <w:r w:rsidRPr="007E377A">
      <w:t>2013-10-01</w:t>
    </w:r>
    <w:r w:rsidRPr="007E37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018E" w:rsidRPr="007E377A" w:rsidRDefault="0047018E">
      <w:r w:rsidRPr="007E377A">
        <w:separator/>
      </w:r>
    </w:p>
  </w:footnote>
  <w:footnote w:type="continuationSeparator" w:id="0">
    <w:p w:rsidR="0047018E" w:rsidRPr="007E377A" w:rsidRDefault="0047018E">
      <w:r w:rsidRPr="007E37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18E" w:rsidRPr="007E377A" w:rsidRDefault="004701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18E" w:rsidRPr="007E377A" w:rsidRDefault="0047018E">
    <w:pPr>
      <w:pStyle w:val="NormalA4sidnr"/>
    </w:pPr>
    <w:r w:rsidRPr="007E377A">
      <w:fldChar w:fldCharType="begin" w:fldLock="1"/>
    </w:r>
    <w:r w:rsidRPr="007E377A">
      <w:instrText xml:space="preserve"> PAGE *\charformat</w:instrText>
    </w:r>
    <w:r w:rsidRPr="007E377A">
      <w:fldChar w:fldCharType="separate"/>
    </w:r>
    <w:r w:rsidRPr="007E377A">
      <w:t>2</w:t>
    </w:r>
    <w:r w:rsidRPr="007E377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18E" w:rsidRPr="007E377A" w:rsidRDefault="0047018E">
    <w:pPr>
      <w:pStyle w:val="FSHlogo"/>
    </w:pPr>
  </w:p>
  <w:p w:rsidR="0047018E" w:rsidRPr="007E377A" w:rsidRDefault="0047018E">
    <w:pPr>
      <w:pStyle w:val="FSHNormal"/>
    </w:pPr>
    <w:r w:rsidRPr="007E377A">
      <w:fldChar w:fldCharType="begin" w:fldLock="1"/>
    </w:r>
    <w:r w:rsidRPr="007E377A">
      <w:instrText xml:space="preserve"> DOCPROPERTY "MotTyp" *\charformat </w:instrText>
    </w:r>
    <w:r w:rsidRPr="007E377A">
      <w:fldChar w:fldCharType="separate"/>
    </w:r>
    <w:r w:rsidRPr="007E377A">
      <w:t>Enskild motion</w:t>
    </w:r>
    <w:r w:rsidRPr="007E377A">
      <w:fldChar w:fldCharType="end"/>
    </w:r>
    <w:r w:rsidRPr="007E377A">
      <w:t xml:space="preserve"> </w:t>
    </w:r>
    <w:r w:rsidRPr="007E377A">
      <w:fldChar w:fldCharType="begin" w:fldLock="1"/>
    </w:r>
    <w:r w:rsidRPr="007E377A">
      <w:instrText xml:space="preserve"> DOCPROPERTY "ArbRubr" *\charformat </w:instrText>
    </w:r>
    <w:r w:rsidRPr="007E377A">
      <w:fldChar w:fldCharType="end"/>
    </w:r>
  </w:p>
  <w:p w:rsidR="0047018E" w:rsidRPr="007E377A" w:rsidRDefault="0047018E">
    <w:pPr>
      <w:pStyle w:val="FSHRub2"/>
    </w:pPr>
    <w:r w:rsidRPr="007E377A">
      <w:t xml:space="preserve">Motion till riksdagen </w:t>
    </w:r>
    <w:r w:rsidRPr="007E377A">
      <w:tab/>
    </w:r>
    <w:r w:rsidRPr="007E377A">
      <w:fldChar w:fldCharType="begin" w:fldLock="1"/>
    </w:r>
    <w:r w:rsidRPr="007E377A">
      <w:instrText xml:space="preserve"> DOCPROPERTY "YearUser" *\charformat </w:instrText>
    </w:r>
    <w:r w:rsidRPr="007E377A">
      <w:fldChar w:fldCharType="separate"/>
    </w:r>
    <w:r w:rsidRPr="007E377A">
      <w:t>2013/14</w:t>
    </w:r>
    <w:r w:rsidRPr="007E377A">
      <w:fldChar w:fldCharType="end"/>
    </w:r>
    <w:r w:rsidRPr="007E377A">
      <w:t>:</w:t>
    </w:r>
    <w:r w:rsidRPr="007E377A">
      <w:fldChar w:fldCharType="begin" w:fldLock="1"/>
    </w:r>
    <w:r w:rsidRPr="007E377A">
      <w:instrText xml:space="preserve"> DOCPROPERTY "Motionsnummer" *\charformat </w:instrText>
    </w:r>
    <w:r w:rsidRPr="007E377A">
      <w:fldChar w:fldCharType="separate"/>
    </w:r>
    <w:r w:rsidRPr="007E377A">
      <w:t>Fi269</w:t>
    </w:r>
    <w:r w:rsidRPr="007E377A">
      <w:fldChar w:fldCharType="end"/>
    </w:r>
    <w:r w:rsidRPr="007E377A">
      <w:tab/>
    </w:r>
    <w:r w:rsidRPr="007E377A">
      <w:fldChar w:fldCharType="begin" w:fldLock="1"/>
    </w:r>
    <w:r w:rsidRPr="007E377A">
      <w:instrText xml:space="preserve"> DOCPROPERTY "Sekr" *\charformat </w:instrText>
    </w:r>
    <w:r w:rsidRPr="007E377A">
      <w:fldChar w:fldCharType="separate"/>
    </w:r>
    <w:r w:rsidRPr="007E377A">
      <w:t>JE</w:t>
    </w:r>
    <w:r w:rsidRPr="007E377A">
      <w:fldChar w:fldCharType="end"/>
    </w:r>
  </w:p>
  <w:p w:rsidR="0047018E" w:rsidRPr="007E377A" w:rsidRDefault="0047018E">
    <w:pPr>
      <w:pStyle w:val="FSHRub2"/>
    </w:pPr>
    <w:r w:rsidRPr="007E377A">
      <w:fldChar w:fldCharType="begin" w:fldLock="1"/>
    </w:r>
    <w:r w:rsidRPr="007E377A">
      <w:instrText xml:space="preserve"> DOCPROPERTY "MotionarText" *\charformat </w:instrText>
    </w:r>
    <w:r w:rsidRPr="007E377A">
      <w:fldChar w:fldCharType="separate"/>
    </w:r>
    <w:r w:rsidRPr="007E377A">
      <w:t>av Håkan Bergman m.fl. (S)</w:t>
    </w:r>
    <w:r w:rsidRPr="007E377A">
      <w:fldChar w:fldCharType="end"/>
    </w:r>
  </w:p>
  <w:p w:rsidR="0047018E" w:rsidRPr="007E377A" w:rsidRDefault="0047018E">
    <w:pPr>
      <w:pStyle w:val="FSHRub2"/>
    </w:pPr>
    <w:r w:rsidRPr="007E377A">
      <w:fldChar w:fldCharType="begin" w:fldLock="1"/>
    </w:r>
    <w:r w:rsidRPr="007E377A">
      <w:instrText xml:space="preserve"> DOCPROPERTY "Subject" *\charformat </w:instrText>
    </w:r>
    <w:r w:rsidRPr="007E377A">
      <w:fldChar w:fldCharType="separate"/>
    </w:r>
    <w:r w:rsidRPr="007E377A">
      <w:t>Nationell strategi för sociala upphandlingar</w:t>
    </w:r>
    <w:r w:rsidRPr="007E377A">
      <w:fldChar w:fldCharType="end"/>
    </w:r>
  </w:p>
  <w:p w:rsidR="0047018E" w:rsidRPr="007E377A" w:rsidRDefault="0047018E">
    <w:pPr>
      <w:pStyle w:val="FSHNormL"/>
    </w:pPr>
  </w:p>
  <w:p w:rsidR="0047018E" w:rsidRPr="007E377A" w:rsidRDefault="0047018E">
    <w:pPr>
      <w:pStyle w:val="FSHNormal"/>
    </w:pPr>
  </w:p>
  <w:p w:rsidR="0047018E" w:rsidRPr="007E377A" w:rsidRDefault="004701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96838233">
    <w:abstractNumId w:val="13"/>
  </w:num>
  <w:num w:numId="2" w16cid:durableId="1907758742">
    <w:abstractNumId w:val="11"/>
  </w:num>
  <w:num w:numId="3" w16cid:durableId="850409158">
    <w:abstractNumId w:val="14"/>
  </w:num>
  <w:num w:numId="4" w16cid:durableId="1985037025">
    <w:abstractNumId w:val="8"/>
  </w:num>
  <w:num w:numId="5" w16cid:durableId="1718047974">
    <w:abstractNumId w:val="3"/>
  </w:num>
  <w:num w:numId="6" w16cid:durableId="1050301268">
    <w:abstractNumId w:val="2"/>
  </w:num>
  <w:num w:numId="7" w16cid:durableId="2631455">
    <w:abstractNumId w:val="1"/>
  </w:num>
  <w:num w:numId="8" w16cid:durableId="322903736">
    <w:abstractNumId w:val="0"/>
  </w:num>
  <w:num w:numId="9" w16cid:durableId="719328441">
    <w:abstractNumId w:val="9"/>
  </w:num>
  <w:num w:numId="10" w16cid:durableId="638263468">
    <w:abstractNumId w:val="7"/>
  </w:num>
  <w:num w:numId="11" w16cid:durableId="690110297">
    <w:abstractNumId w:val="6"/>
  </w:num>
  <w:num w:numId="12" w16cid:durableId="198859537">
    <w:abstractNumId w:val="5"/>
  </w:num>
  <w:num w:numId="13" w16cid:durableId="1712611066">
    <w:abstractNumId w:val="4"/>
  </w:num>
  <w:num w:numId="14" w16cid:durableId="1716588891">
    <w:abstractNumId w:val="16"/>
  </w:num>
  <w:num w:numId="15" w16cid:durableId="86854299">
    <w:abstractNumId w:val="12"/>
  </w:num>
  <w:num w:numId="16" w16cid:durableId="13129507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1838BAC7-5804-43D1-84D1-59154FA8A178},{0116109A-FD56-42D5-8551-9B68938ABFD6},{19096B9C-3FC1-41EE-9C04-83C2889F8AD3},{877C05B1-DB2E-4DCA-8CF7-CDDB8977ADBE}"/>
  </w:docVars>
  <w:rsids>
    <w:rsidRoot w:val="00C6108D"/>
    <w:rsid w:val="0047018E"/>
    <w:rsid w:val="007E377A"/>
    <w:rsid w:val="00C610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03988C-ADE6-4A26-931E-1F173DC3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1997</Characters>
  <Application>Microsoft Office Word</Application>
  <DocSecurity>4</DocSecurity>
  <Lines>39</Lines>
  <Paragraphs>23</Paragraphs>
  <ScaleCrop>false</ScaleCrop>
  <HeadingPairs>
    <vt:vector size="2" baseType="variant">
      <vt:variant>
        <vt:lpstr>Rubrik</vt:lpstr>
      </vt:variant>
      <vt:variant>
        <vt:i4>1</vt:i4>
      </vt:variant>
    </vt:vector>
  </HeadingPairs>
  <TitlesOfParts>
    <vt:vector size="1" baseType="lpstr">
      <vt:lpstr>S4239</vt:lpstr>
    </vt:vector>
  </TitlesOfParts>
  <Company>Riksdagen</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S4239</dc:title>
  <dc:subject>S4239</dc:subject>
  <dc:creator>Riksdagen</dc:creator>
  <cp:keywords>Riksdagen</cp:keywords>
  <dc:description>AD-ändringar</dc:description>
  <cp:lastModifiedBy>Lars Brink</cp:lastModifiedBy>
  <cp:revision>2</cp:revision>
  <cp:lastPrinted>2013-10-01T08:01:00Z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Nationell strategi för sociala upphandlingar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sociala upphandlingar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Håkan Bergman m.fl. (S)</vt:lpwstr>
  </property>
  <property fmtid="{D5CDD505-2E9C-101B-9397-08002B2CF9AE}" pid="26" name="MotionarLista">
    <vt:lpwstr>Bergman, Håkan (S)\Jansson, Eva-Lena (S)\Axelsson, Lennart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Bergman (S), Eva-Lena Jansson (S), Lennart Axelsson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20132014000000000083000042390069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20132014000000000083000042390069</vt:lpwstr>
  </property>
  <property fmtid="{D5CDD505-2E9C-101B-9397-08002B2CF9AE}" pid="50" name="nummer">
    <vt:lpwstr>269</vt:lpwstr>
  </property>
  <property fmtid="{D5CDD505-2E9C-101B-9397-08002B2CF9AE}" pid="51" name="utskottsbeteckning">
    <vt:lpwstr>Fi</vt:lpwstr>
  </property>
  <property fmtid="{D5CDD505-2E9C-101B-9397-08002B2CF9AE}" pid="52" name="GlobalUID">
    <vt:lpwstr>{3347F485-E8A0-4253-9E6F-8C36183594AF}</vt:lpwstr>
  </property>
  <property fmtid="{D5CDD505-2E9C-101B-9397-08002B2CF9AE}" pid="53" name="Överföringar">
    <vt:i4>0</vt:i4>
  </property>
  <property fmtid="{D5CDD505-2E9C-101B-9397-08002B2CF9AE}" pid="54" name="Checksum">
    <vt:lpwstr>*0007470544348*</vt:lpwstr>
  </property>
  <property fmtid="{D5CDD505-2E9C-101B-9397-08002B2CF9AE}" pid="55" name="skuggnummer">
    <vt:lpwstr>2517</vt:lpwstr>
  </property>
  <property fmtid="{D5CDD505-2E9C-101B-9397-08002B2CF9AE}" pid="56" name="urixVersion">
    <vt:lpwstr>4.6.0.0</vt:lpwstr>
  </property>
  <property fmtid="{D5CDD505-2E9C-101B-9397-08002B2CF9AE}" pid="57" name="urixOrigin">
    <vt:lpwstr>131007 16:03:22.173</vt:lpwstr>
  </property>
  <property fmtid="{D5CDD505-2E9C-101B-9397-08002B2CF9AE}" pid="58" name="urixGuid">
    <vt:lpwstr>{FEC1C956-4708-459E-904E-D9722AD7CEC4}</vt:lpwstr>
  </property>
</Properties>
</file>