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8ABA8D" w14:textId="77777777">
      <w:pPr>
        <w:pStyle w:val="Normalutanindragellerluft"/>
      </w:pPr>
      <w:bookmarkStart w:name="_Toc106800475" w:id="0"/>
      <w:bookmarkStart w:name="_Toc106801300" w:id="1"/>
    </w:p>
    <w:p xmlns:w14="http://schemas.microsoft.com/office/word/2010/wordml" w:rsidRPr="009B062B" w:rsidR="00AF30DD" w:rsidP="00F47143" w:rsidRDefault="00F47143" w14:paraId="5223A317" w14:textId="77777777">
      <w:pPr>
        <w:pStyle w:val="RubrikFrslagTIllRiksdagsbeslut"/>
      </w:pPr>
      <w:sdt>
        <w:sdtPr>
          <w:alias w:val="CC_Boilerplate_4"/>
          <w:tag w:val="CC_Boilerplate_4"/>
          <w:id w:val="-1644581176"/>
          <w:lock w:val="sdtContentLocked"/>
          <w:placeholder>
            <w:docPart w:val="F9C1CB28EBA74F798144A795769A87EC"/>
          </w:placeholder>
          <w:text/>
        </w:sdtPr>
        <w:sdtEndPr/>
        <w:sdtContent>
          <w:r w:rsidRPr="009B062B" w:rsidR="00AF30DD">
            <w:t>Förslag till riksdagsbeslut</w:t>
          </w:r>
        </w:sdtContent>
      </w:sdt>
      <w:bookmarkEnd w:id="0"/>
      <w:bookmarkEnd w:id="1"/>
    </w:p>
    <w:sdt>
      <w:sdtPr>
        <w:tag w:val="75ae4fb6-60c2-4e3f-aeb5-b711170e80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förenklade regelverk och främjande av innovation inom den lätta släpvagnsbranschen, med särskilt fokus på säkerhet, digitalisering och klimatomställning,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7BB65286C4D7688164073B55470A5"/>
        </w:placeholder>
        <w:text/>
      </w:sdtPr>
      <w:sdtEndPr/>
      <w:sdtContent>
        <w:p xmlns:w14="http://schemas.microsoft.com/office/word/2010/wordml" w:rsidRPr="009B062B" w:rsidR="006D79C9" w:rsidP="00333E95" w:rsidRDefault="006D79C9" w14:paraId="46B0BA4B" w14:textId="77777777">
          <w:pPr>
            <w:pStyle w:val="Rubrik1"/>
          </w:pPr>
          <w:r>
            <w:t>Motivering</w:t>
          </w:r>
        </w:p>
      </w:sdtContent>
    </w:sdt>
    <w:bookmarkEnd w:displacedByCustomXml="prev" w:id="3"/>
    <w:bookmarkEnd w:displacedByCustomXml="prev" w:id="4"/>
    <w:p xmlns:w14="http://schemas.microsoft.com/office/word/2010/wordml" w:rsidRPr="00502E70" w:rsidR="00502E70" w:rsidP="0035762B" w:rsidRDefault="00502E70" w14:paraId="533A6020" w14:textId="77777777">
      <w:pPr>
        <w:ind w:firstLine="0"/>
        <w:rPr>
          <w:rFonts w:eastAsia="Times New Roman"/>
          <w:lang w:eastAsia="sv-SE"/>
        </w:rPr>
      </w:pPr>
      <w:r w:rsidRPr="00502E70">
        <w:rPr>
          <w:rFonts w:eastAsia="Times New Roman"/>
          <w:lang w:eastAsia="sv-SE"/>
        </w:rPr>
        <w:t xml:space="preserve">Den lätta släpvagnsbranschen står mitt i en snabb utveckling. Digitalisering, klimatomställning och nya </w:t>
      </w:r>
      <w:proofErr w:type="spellStart"/>
      <w:r w:rsidRPr="00502E70">
        <w:rPr>
          <w:rFonts w:eastAsia="Times New Roman"/>
          <w:lang w:eastAsia="sv-SE"/>
        </w:rPr>
        <w:t>EU-regelverk</w:t>
      </w:r>
      <w:proofErr w:type="spellEnd"/>
      <w:r w:rsidRPr="00502E70">
        <w:rPr>
          <w:rFonts w:eastAsia="Times New Roman"/>
          <w:lang w:eastAsia="sv-SE"/>
        </w:rPr>
        <w:t xml:space="preserve"> formar framtidens marknad och påverkar både säkerhet och konkurrenskraft. I Sverige finns över en miljon aktiva användare av lätta släpfordon – vilket gör branschen central för såväl näringsliv som privatpersoner.</w:t>
      </w:r>
    </w:p>
    <w:p xmlns:w14="http://schemas.microsoft.com/office/word/2010/wordml" w:rsidRPr="00502E70" w:rsidR="00502E70" w:rsidP="00502E70" w:rsidRDefault="00502E70" w14:paraId="0186834C" w14:textId="77777777">
      <w:pPr>
        <w:rPr>
          <w:rFonts w:eastAsia="Times New Roman"/>
          <w:lang w:eastAsia="sv-SE"/>
        </w:rPr>
      </w:pPr>
      <w:r w:rsidRPr="00502E70">
        <w:rPr>
          <w:rFonts w:eastAsia="Times New Roman"/>
          <w:lang w:eastAsia="sv-SE"/>
        </w:rPr>
        <w:t>För att möta framtiden bör regeringen utreda hur regelverk kan förenklas. Det kan handla om körkortskrav, besiktningsintervall och administrativa processer som i dag ofta upplevs som onödigt betungande. Samtidigt behöver innovation och teknikutveckling stimuleras – exempelvis klimatsmarta konstruktioner, eldrift för lätta transporter och digitala säkerhetssystem.</w:t>
      </w:r>
    </w:p>
    <w:p xmlns:w14="http://schemas.microsoft.com/office/word/2010/wordml" w:rsidR="00E24561" w:rsidP="00502E70" w:rsidRDefault="00502E70" w14:paraId="0A79CB97" w14:textId="77777777">
      <w:pPr>
        <w:rPr>
          <w:rFonts w:eastAsia="Times New Roman"/>
          <w:lang w:eastAsia="sv-SE"/>
        </w:rPr>
      </w:pPr>
      <w:r w:rsidRPr="00502E70">
        <w:rPr>
          <w:rFonts w:eastAsia="Times New Roman"/>
          <w:lang w:eastAsia="sv-SE"/>
        </w:rPr>
        <w:t xml:space="preserve">Här finns en stor möjlighet att stärka både svensk industri och klimatpolitiken, samtidigt som EU:s krav på harmonisering kan mötas på ett konkurrenskraftigt sätt. Det </w:t>
      </w:r>
      <w:r w:rsidRPr="00502E70">
        <w:rPr>
          <w:rFonts w:eastAsia="Times New Roman"/>
          <w:lang w:eastAsia="sv-SE"/>
        </w:rPr>
        <w:lastRenderedPageBreak/>
        <w:t>avgörande är att regeländringar görs med fokus på förenkling, inte ökad administration, så att branschen kan växa och utvecklas i takt med de nya samhällskraven.</w:t>
      </w:r>
    </w:p>
    <w:sdt>
      <w:sdtPr>
        <w:rPr>
          <w:i/>
          <w:noProof/>
        </w:rPr>
        <w:alias w:val="CC_Underskrifter"/>
        <w:tag w:val="CC_Underskrifter"/>
        <w:id w:val="583496634"/>
        <w:lock w:val="sdtContentLocked"/>
        <w:placeholder>
          <w:docPart w:val="F0D8C551635E411F87AFC6F0670BE825"/>
        </w:placeholder>
      </w:sdtPr>
      <w:sdtEndPr/>
      <w:sdtContent>
        <w:p xmlns:w14="http://schemas.microsoft.com/office/word/2010/wordml" w:rsidR="00F47143" w:rsidP="00F47143" w:rsidRDefault="00F47143" w14:paraId="74F6FA49" w14:textId="77777777">
          <w:pPr/>
          <w:r/>
        </w:p>
        <w:p xmlns:w14="http://schemas.microsoft.com/office/word/2010/wordml" w:rsidR="00F47143" w:rsidP="00F47143" w:rsidRDefault="00F47143" w14:paraId="0E5C0D39" w14:textId="7801DA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0D7C37" w14:textId="7C740D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EC05" w14:textId="77777777" w:rsidR="00797C87" w:rsidRDefault="00797C87" w:rsidP="000C1CAD">
      <w:pPr>
        <w:spacing w:line="240" w:lineRule="auto"/>
      </w:pPr>
      <w:r>
        <w:separator/>
      </w:r>
    </w:p>
  </w:endnote>
  <w:endnote w:type="continuationSeparator" w:id="0">
    <w:p w14:paraId="234C54BB" w14:textId="77777777" w:rsidR="00797C87" w:rsidRDefault="00797C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9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2205" w14:textId="4FE3D5DF" w:rsidR="00262EA3" w:rsidRPr="00F47143" w:rsidRDefault="00262EA3" w:rsidP="00F47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1984" w14:textId="77777777" w:rsidR="00797C87" w:rsidRDefault="00797C87" w:rsidP="000C1CAD">
      <w:pPr>
        <w:spacing w:line="240" w:lineRule="auto"/>
      </w:pPr>
      <w:r>
        <w:separator/>
      </w:r>
    </w:p>
  </w:footnote>
  <w:footnote w:type="continuationSeparator" w:id="0">
    <w:p w14:paraId="555C2BB6" w14:textId="77777777" w:rsidR="00797C87" w:rsidRDefault="00797C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D6C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0F756" wp14:anchorId="44AD9F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143" w14:paraId="01F96A1B" w14:textId="27E0126C">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E24561">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D9F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143" w14:paraId="01F96A1B" w14:textId="27E0126C">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E24561">
                          <w:t>2108</w:t>
                        </w:r>
                      </w:sdtContent>
                    </w:sdt>
                  </w:p>
                </w:txbxContent>
              </v:textbox>
              <w10:wrap anchorx="page"/>
            </v:shape>
          </w:pict>
        </mc:Fallback>
      </mc:AlternateContent>
    </w:r>
  </w:p>
  <w:p w:rsidRPr="00293C4F" w:rsidR="00262EA3" w:rsidP="00776B74" w:rsidRDefault="00262EA3" w14:paraId="38426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9CBD6C" w14:textId="77777777">
    <w:pPr>
      <w:jc w:val="right"/>
    </w:pPr>
  </w:p>
  <w:p w:rsidR="00262EA3" w:rsidP="00776B74" w:rsidRDefault="00262EA3" w14:paraId="081BA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7143" w14:paraId="7C5491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499B4" wp14:anchorId="2CDD84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143" w14:paraId="5350B093" w14:textId="69FFA18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7F1">
          <w:t>M</w:t>
        </w:r>
      </w:sdtContent>
    </w:sdt>
    <w:sdt>
      <w:sdtPr>
        <w:alias w:val="CC_Noformat_Partinummer"/>
        <w:tag w:val="CC_Noformat_Partinummer"/>
        <w:id w:val="-2014525982"/>
        <w:text/>
      </w:sdtPr>
      <w:sdtEndPr/>
      <w:sdtContent>
        <w:r w:rsidR="00E24561">
          <w:t>2108</w:t>
        </w:r>
      </w:sdtContent>
    </w:sdt>
  </w:p>
  <w:p w:rsidRPr="008227B3" w:rsidR="00262EA3" w:rsidP="008227B3" w:rsidRDefault="00F47143" w14:paraId="5992CE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143" w14:paraId="700A8DD9" w14:textId="3017AB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:2867</w:t>
        </w:r>
      </w:sdtContent>
    </w:sdt>
  </w:p>
  <w:p w:rsidR="00262EA3" w:rsidP="00E03A3D" w:rsidRDefault="00F47143" w14:paraId="5FF0B87D" w14:textId="05125F28">
    <w:pPr>
      <w:pStyle w:val="Motionr"/>
    </w:pPr>
    <w:sdt>
      <w:sdtPr>
        <w:alias w:val="CC_Noformat_Avtext"/>
        <w:tag w:val="CC_Noformat_Avtext"/>
        <w:id w:val="-2020768203"/>
        <w:lock w:val="sdtContentLocked"/>
        <w:placeholder>
          <w:docPart w:val="635B33104A56407DBBF456A489CE9D1B"/>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50476FABE0184840BB91DF77305209F8"/>
      </w:placeholder>
      <w:text/>
    </w:sdtPr>
    <w:sdtEndPr/>
    <w:sdtContent>
      <w:p w:rsidR="00262EA3" w:rsidP="00283E0F" w:rsidRDefault="00502E70" w14:paraId="30E27A96" w14:textId="4AFF143D">
        <w:pPr>
          <w:pStyle w:val="FSHRub2"/>
        </w:pPr>
        <w:r>
          <w:t>Förenklingar och innovation i den lätta släpvagnsbranschen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85AA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F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2B"/>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7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34"/>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87"/>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FA"/>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F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61"/>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4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9A463"/>
  <w15:chartTrackingRefBased/>
  <w15:docId w15:val="{E40F07FA-71E7-40FA-B60F-F889D07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97129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1CB28EBA74F798144A795769A87EC"/>
        <w:category>
          <w:name w:val="Allmänt"/>
          <w:gallery w:val="placeholder"/>
        </w:category>
        <w:types>
          <w:type w:val="bbPlcHdr"/>
        </w:types>
        <w:behaviors>
          <w:behavior w:val="content"/>
        </w:behaviors>
        <w:guid w:val="{A0E8EA3B-E8B7-4EDA-B032-B1EF2ADF2846}"/>
      </w:docPartPr>
      <w:docPartBody>
        <w:p w:rsidR="007F3F3E" w:rsidRDefault="007F3F3E">
          <w:pPr>
            <w:pStyle w:val="F9C1CB28EBA74F798144A795769A87EC"/>
          </w:pPr>
          <w:r w:rsidRPr="005A0A93">
            <w:rPr>
              <w:rStyle w:val="Platshllartext"/>
            </w:rPr>
            <w:t>Förslag till riksdagsbeslut</w:t>
          </w:r>
        </w:p>
      </w:docPartBody>
    </w:docPart>
    <w:docPart>
      <w:docPartPr>
        <w:name w:val="042626D6FEED44539D53F5829AAE1F87"/>
        <w:category>
          <w:name w:val="Allmänt"/>
          <w:gallery w:val="placeholder"/>
        </w:category>
        <w:types>
          <w:type w:val="bbPlcHdr"/>
        </w:types>
        <w:behaviors>
          <w:behavior w:val="content"/>
        </w:behaviors>
        <w:guid w:val="{A0A4495B-6F6D-4974-8CEC-9A4908830F69}"/>
      </w:docPartPr>
      <w:docPartBody>
        <w:p w:rsidR="007F3F3E" w:rsidRDefault="007F3F3E">
          <w:pPr>
            <w:pStyle w:val="042626D6FEED44539D53F5829AAE1F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57BB65286C4D7688164073B55470A5"/>
        <w:category>
          <w:name w:val="Allmänt"/>
          <w:gallery w:val="placeholder"/>
        </w:category>
        <w:types>
          <w:type w:val="bbPlcHdr"/>
        </w:types>
        <w:behaviors>
          <w:behavior w:val="content"/>
        </w:behaviors>
        <w:guid w:val="{BF744788-3FAD-4539-8B26-03C791C2B389}"/>
      </w:docPartPr>
      <w:docPartBody>
        <w:p w:rsidR="007F3F3E" w:rsidRDefault="007F3F3E">
          <w:pPr>
            <w:pStyle w:val="3357BB65286C4D7688164073B55470A5"/>
          </w:pPr>
          <w:r w:rsidRPr="005A0A93">
            <w:rPr>
              <w:rStyle w:val="Platshllartext"/>
            </w:rPr>
            <w:t>Motivering</w:t>
          </w:r>
        </w:p>
      </w:docPartBody>
    </w:docPart>
    <w:docPart>
      <w:docPartPr>
        <w:name w:val="F0D8C551635E411F87AFC6F0670BE825"/>
        <w:category>
          <w:name w:val="Allmänt"/>
          <w:gallery w:val="placeholder"/>
        </w:category>
        <w:types>
          <w:type w:val="bbPlcHdr"/>
        </w:types>
        <w:behaviors>
          <w:behavior w:val="content"/>
        </w:behaviors>
        <w:guid w:val="{BC0EF5A4-2173-4AC8-99AD-5C968DB1B01F}"/>
      </w:docPartPr>
      <w:docPartBody>
        <w:p w:rsidR="007F3F3E" w:rsidRDefault="007F3F3E">
          <w:pPr>
            <w:pStyle w:val="F0D8C551635E411F87AFC6F0670BE825"/>
          </w:pPr>
          <w:r w:rsidRPr="009B077E">
            <w:rPr>
              <w:rStyle w:val="Platshllartext"/>
            </w:rPr>
            <w:t>Namn på motionärer infogas/tas bort via panelen.</w:t>
          </w:r>
        </w:p>
      </w:docPartBody>
    </w:docPart>
    <w:docPart>
      <w:docPartPr>
        <w:name w:val="635B33104A56407DBBF456A489CE9D1B"/>
        <w:category>
          <w:name w:val="Allmänt"/>
          <w:gallery w:val="placeholder"/>
        </w:category>
        <w:types>
          <w:type w:val="bbPlcHdr"/>
        </w:types>
        <w:behaviors>
          <w:behavior w:val="content"/>
        </w:behaviors>
        <w:guid w:val="{4A61FFA8-F0C7-47A8-AA8A-6A4C09A948EB}"/>
      </w:docPartPr>
      <w:docPartBody>
        <w:p w:rsidR="007F3F3E" w:rsidRDefault="007F3F3E">
          <w:pPr>
            <w:pStyle w:val="635B33104A56407DBBF456A489CE9D1B"/>
          </w:pPr>
          <w:r>
            <w:rPr>
              <w:rStyle w:val="Platshllartext"/>
            </w:rPr>
            <w:t xml:space="preserve"> </w:t>
          </w:r>
        </w:p>
      </w:docPartBody>
    </w:docPart>
    <w:docPart>
      <w:docPartPr>
        <w:name w:val="50476FABE0184840BB91DF77305209F8"/>
        <w:category>
          <w:name w:val="Allmänt"/>
          <w:gallery w:val="placeholder"/>
        </w:category>
        <w:types>
          <w:type w:val="bbPlcHdr"/>
        </w:types>
        <w:behaviors>
          <w:behavior w:val="content"/>
        </w:behaviors>
        <w:guid w:val="{F34F5680-C1A1-4DE0-A36D-96122C9A1713}"/>
      </w:docPartPr>
      <w:docPartBody>
        <w:p w:rsidR="007F3F3E" w:rsidRDefault="007F3F3E">
          <w:pPr>
            <w:pStyle w:val="50476FABE0184840BB91DF77305209F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3E"/>
    <w:rsid w:val="007D0E8B"/>
    <w:rsid w:val="007F3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1CB28EBA74F798144A795769A87EC">
    <w:name w:val="F9C1CB28EBA74F798144A795769A87EC"/>
  </w:style>
  <w:style w:type="paragraph" w:customStyle="1" w:styleId="042626D6FEED44539D53F5829AAE1F87">
    <w:name w:val="042626D6FEED44539D53F5829AAE1F87"/>
  </w:style>
  <w:style w:type="paragraph" w:customStyle="1" w:styleId="3357BB65286C4D7688164073B55470A5">
    <w:name w:val="3357BB65286C4D7688164073B55470A5"/>
  </w:style>
  <w:style w:type="paragraph" w:customStyle="1" w:styleId="F0D8C551635E411F87AFC6F0670BE825">
    <w:name w:val="F0D8C551635E411F87AFC6F0670BE825"/>
  </w:style>
  <w:style w:type="paragraph" w:customStyle="1" w:styleId="635B33104A56407DBBF456A489CE9D1B">
    <w:name w:val="635B33104A56407DBBF456A489CE9D1B"/>
  </w:style>
  <w:style w:type="paragraph" w:customStyle="1" w:styleId="50476FABE0184840BB91DF77305209F8">
    <w:name w:val="50476FABE0184840BB91DF773052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33DEB-76FC-47A8-BF48-0071781D92C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72689FA-E993-412A-8F51-C46222356EA5}"/>
</file>

<file path=customXml/itemProps4.xml><?xml version="1.0" encoding="utf-8"?>
<ds:datastoreItem xmlns:ds="http://schemas.openxmlformats.org/officeDocument/2006/customXml" ds:itemID="{2973DAE0-F846-4955-BA39-1A1DEABD12C1}"/>
</file>

<file path=docProps/app.xml><?xml version="1.0" encoding="utf-8"?>
<Properties xmlns="http://schemas.openxmlformats.org/officeDocument/2006/extended-properties" xmlns:vt="http://schemas.openxmlformats.org/officeDocument/2006/docPropsVTypes">
  <Template>Normal</Template>
  <TotalTime>4</TotalTime>
  <Pages>2</Pages>
  <Words>185</Words>
  <Characters>1198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